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CF75DE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CF75DE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="00981BCB"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="00981BCB"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981BCB" w:rsidRPr="002D10CB" w:rsidRDefault="00981BCB" w:rsidP="00981BCB">
      <w:pPr>
        <w:pStyle w:val="23"/>
        <w:ind w:right="4951"/>
        <w:rPr>
          <w:sz w:val="28"/>
          <w:szCs w:val="28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0F0DCB" w:rsidRPr="002D10CB" w:rsidTr="000F0DCB">
        <w:tc>
          <w:tcPr>
            <w:tcW w:w="4361" w:type="dxa"/>
          </w:tcPr>
          <w:p w:rsidR="000F0DCB" w:rsidRPr="002D10CB" w:rsidRDefault="000F0DCB" w:rsidP="0079278D">
            <w:pPr>
              <w:pStyle w:val="23"/>
              <w:ind w:right="-108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79278D">
              <w:rPr>
                <w:sz w:val="28"/>
                <w:szCs w:val="28"/>
                <w:lang w:val="en-US"/>
              </w:rPr>
              <w:t>11</w:t>
            </w:r>
            <w:r w:rsidR="002D10CB" w:rsidRPr="002D10CB">
              <w:rPr>
                <w:sz w:val="28"/>
                <w:szCs w:val="28"/>
              </w:rPr>
              <w:t>»</w:t>
            </w:r>
            <w:r w:rsidR="00DA4BB3">
              <w:rPr>
                <w:sz w:val="28"/>
                <w:szCs w:val="28"/>
              </w:rPr>
              <w:t xml:space="preserve"> </w:t>
            </w:r>
            <w:r w:rsidR="00532CA1">
              <w:rPr>
                <w:sz w:val="28"/>
                <w:szCs w:val="28"/>
              </w:rPr>
              <w:t>август</w:t>
            </w:r>
            <w:r w:rsidR="00DA4BB3">
              <w:rPr>
                <w:sz w:val="28"/>
                <w:szCs w:val="28"/>
              </w:rPr>
              <w:t xml:space="preserve"> 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8F670A">
              <w:rPr>
                <w:sz w:val="28"/>
                <w:szCs w:val="28"/>
              </w:rPr>
              <w:t>5</w:t>
            </w:r>
            <w:r w:rsidRPr="002D10CB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0F0DCB" w:rsidRPr="00233084" w:rsidRDefault="000F0DCB" w:rsidP="00233084">
            <w:pPr>
              <w:pStyle w:val="23"/>
              <w:ind w:left="-108" w:right="-108"/>
              <w:jc w:val="center"/>
              <w:rPr>
                <w:sz w:val="28"/>
                <w:szCs w:val="28"/>
                <w:lang w:val="en-US"/>
              </w:rPr>
            </w:pPr>
            <w:r w:rsidRPr="002D10CB">
              <w:rPr>
                <w:sz w:val="28"/>
                <w:szCs w:val="28"/>
              </w:rPr>
              <w:t>№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532CA1">
              <w:rPr>
                <w:sz w:val="28"/>
                <w:szCs w:val="28"/>
              </w:rPr>
              <w:t>3</w:t>
            </w:r>
            <w:r w:rsidR="0023308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544" w:type="dxa"/>
          </w:tcPr>
          <w:p w:rsidR="000F0DCB" w:rsidRPr="002D10CB" w:rsidRDefault="000F0DCB" w:rsidP="0079278D">
            <w:pPr>
              <w:pStyle w:val="23"/>
              <w:jc w:val="right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79278D">
              <w:rPr>
                <w:sz w:val="28"/>
                <w:szCs w:val="28"/>
                <w:lang w:val="en-US"/>
              </w:rPr>
              <w:t>11</w:t>
            </w:r>
            <w:r w:rsidRPr="002D10CB">
              <w:rPr>
                <w:sz w:val="28"/>
                <w:szCs w:val="28"/>
              </w:rPr>
              <w:t>»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532CA1">
              <w:rPr>
                <w:sz w:val="28"/>
                <w:szCs w:val="28"/>
              </w:rPr>
              <w:t>августа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8F670A">
              <w:rPr>
                <w:sz w:val="28"/>
                <w:szCs w:val="28"/>
              </w:rPr>
              <w:t>5</w:t>
            </w:r>
            <w:r w:rsidRPr="002D10CB">
              <w:rPr>
                <w:sz w:val="28"/>
                <w:szCs w:val="28"/>
              </w:rPr>
              <w:t>г.</w:t>
            </w:r>
          </w:p>
        </w:tc>
      </w:tr>
    </w:tbl>
    <w:p w:rsidR="0079278D" w:rsidRDefault="00233084" w:rsidP="0023308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74EAD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МУНИЦИПАЛЬНОЙ ПРОГРАММЫ </w:t>
      </w:r>
    </w:p>
    <w:p w:rsidR="00233084" w:rsidRPr="00674EAD" w:rsidRDefault="00233084" w:rsidP="0023308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EAD">
        <w:rPr>
          <w:rFonts w:ascii="Times New Roman" w:hAnsi="Times New Roman" w:cs="Times New Roman"/>
          <w:b/>
          <w:bCs/>
          <w:sz w:val="24"/>
          <w:szCs w:val="24"/>
        </w:rPr>
        <w:t>КОМПЛЕКСНОГО РАЗВИТИЯ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33084" w:rsidRPr="00674EAD" w:rsidRDefault="00233084" w:rsidP="0023308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EAD">
        <w:rPr>
          <w:rFonts w:ascii="Times New Roman" w:hAnsi="Times New Roman" w:cs="Times New Roman"/>
          <w:b/>
          <w:bCs/>
          <w:sz w:val="24"/>
          <w:szCs w:val="24"/>
        </w:rPr>
        <w:t xml:space="preserve">СИСТЕМ КОММУНАЛЬНОЙ ИНФРАСТРУКТУРЫ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СЕЛЬСКОГО ПОСЕЛЕНИЯ </w:t>
      </w:r>
      <w:r w:rsidR="0079278D">
        <w:rPr>
          <w:rFonts w:ascii="Times New Roman" w:hAnsi="Times New Roman" w:cs="Times New Roman"/>
          <w:b/>
          <w:bCs/>
          <w:sz w:val="24"/>
          <w:szCs w:val="24"/>
        </w:rPr>
        <w:t>МРАКОВСКИЙ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СЕЛЬСОВЕТ МУНИЦИПАЛЬНОГО РАЙОНА ГАФУРИЙСКИЙ РАЙОН РЕСПУБЛИКИ БАШКОРТОСТАН</w:t>
      </w:r>
    </w:p>
    <w:p w:rsidR="00233084" w:rsidRPr="00674EAD" w:rsidRDefault="00233084" w:rsidP="0023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67299" w:rsidRDefault="00D67299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3084" w:rsidRPr="00674EAD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983">
        <w:rPr>
          <w:rFonts w:ascii="Times New Roman" w:hAnsi="Times New Roman" w:cs="Times New Roman"/>
          <w:sz w:val="24"/>
          <w:szCs w:val="24"/>
        </w:rPr>
        <w:t>Руководствуясь Федеральным законом от 06.10.2003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304983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Федерации», Уставом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A8B"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сельсовет</w:t>
      </w:r>
      <w:r w:rsidRPr="00304983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  <w:r w:rsidRPr="00304983">
        <w:rPr>
          <w:rFonts w:ascii="Times New Roman" w:hAnsi="Times New Roman" w:cs="Times New Roman"/>
          <w:sz w:val="24"/>
          <w:szCs w:val="24"/>
        </w:rPr>
        <w:t>, постановлением Правительства Российской Федерации от 14.06.2013 № 502 «Об утверждении требований к программам комплексного развития систем коммунальной инфраструктуры поселений, городских округов»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674EAD">
        <w:rPr>
          <w:rFonts w:ascii="Times New Roman" w:hAnsi="Times New Roman" w:cs="Times New Roman"/>
          <w:sz w:val="24"/>
          <w:szCs w:val="24"/>
        </w:rPr>
        <w:t xml:space="preserve">ассмотрев проект муниципальной целевой программы "Комплексное развитие систем коммунальной инфраструктуры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79278D"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</w:t>
      </w:r>
      <w:r w:rsidRPr="00674EAD">
        <w:rPr>
          <w:rFonts w:ascii="Times New Roman" w:hAnsi="Times New Roman" w:cs="Times New Roman"/>
          <w:sz w:val="24"/>
          <w:szCs w:val="24"/>
        </w:rPr>
        <w:t xml:space="preserve"> на 201</w:t>
      </w:r>
      <w:r w:rsidR="00E2477D" w:rsidRPr="00E2477D">
        <w:rPr>
          <w:rFonts w:ascii="Times New Roman" w:hAnsi="Times New Roman" w:cs="Times New Roman"/>
          <w:sz w:val="24"/>
          <w:szCs w:val="24"/>
        </w:rPr>
        <w:t>5</w:t>
      </w:r>
      <w:r w:rsidRPr="00674EAD">
        <w:rPr>
          <w:rFonts w:ascii="Times New Roman" w:hAnsi="Times New Roman" w:cs="Times New Roman"/>
          <w:sz w:val="24"/>
          <w:szCs w:val="24"/>
        </w:rPr>
        <w:t xml:space="preserve"> - 20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74EAD">
        <w:rPr>
          <w:rFonts w:ascii="Times New Roman" w:hAnsi="Times New Roman" w:cs="Times New Roman"/>
          <w:sz w:val="24"/>
          <w:szCs w:val="24"/>
        </w:rPr>
        <w:t xml:space="preserve"> гг.", постановляю:</w:t>
      </w:r>
    </w:p>
    <w:p w:rsidR="00233084" w:rsidRPr="00674EAD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EAD">
        <w:rPr>
          <w:rFonts w:ascii="Times New Roman" w:hAnsi="Times New Roman" w:cs="Times New Roman"/>
          <w:sz w:val="24"/>
          <w:szCs w:val="24"/>
        </w:rPr>
        <w:t xml:space="preserve">1. Утвердить муниципальную </w:t>
      </w:r>
      <w:hyperlink r:id="rId9" w:anchor="Par34#Par34" w:tooltip="Ссылка на текущий документ" w:history="1">
        <w:r w:rsidRPr="00233084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программу</w:t>
        </w:r>
      </w:hyperlink>
      <w:r w:rsidRPr="00674EAD">
        <w:rPr>
          <w:rFonts w:ascii="Times New Roman" w:hAnsi="Times New Roman" w:cs="Times New Roman"/>
          <w:sz w:val="24"/>
          <w:szCs w:val="24"/>
        </w:rPr>
        <w:t xml:space="preserve"> комплексного развития систем коммунальной инфраструктуры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79278D"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 согласно приложению;</w:t>
      </w:r>
    </w:p>
    <w:p w:rsidR="00233084" w:rsidRPr="00674EAD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EAD">
        <w:rPr>
          <w:rFonts w:ascii="Times New Roman" w:hAnsi="Times New Roman" w:cs="Times New Roman"/>
          <w:sz w:val="24"/>
          <w:szCs w:val="24"/>
        </w:rPr>
        <w:t xml:space="preserve">2. Опубликовать настоящее постановление </w:t>
      </w:r>
      <w:r>
        <w:rPr>
          <w:rFonts w:ascii="Times New Roman" w:hAnsi="Times New Roman" w:cs="Times New Roman"/>
          <w:sz w:val="24"/>
          <w:szCs w:val="24"/>
        </w:rPr>
        <w:t xml:space="preserve">на сайте сельского поселения </w:t>
      </w:r>
      <w:proofErr w:type="spellStart"/>
      <w:r w:rsidR="0079278D"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сельсовет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Башкортостан; </w:t>
      </w:r>
      <w:r w:rsidRPr="00674E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084" w:rsidRPr="00674EAD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EAD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674EA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74EAD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233084" w:rsidRPr="00674EAD" w:rsidRDefault="00233084" w:rsidP="0023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3084" w:rsidRDefault="00233084" w:rsidP="0023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67299" w:rsidRDefault="00D67299" w:rsidP="0079278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67299" w:rsidRDefault="00D67299" w:rsidP="0079278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9278D" w:rsidRDefault="00233084" w:rsidP="0079278D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Глава сельского поселения                                                                       </w:t>
      </w:r>
      <w:proofErr w:type="spellStart"/>
      <w:r w:rsidR="0079278D">
        <w:rPr>
          <w:rFonts w:ascii="Times New Roman" w:hAnsi="Times New Roman" w:cs="Times New Roman"/>
          <w:sz w:val="24"/>
          <w:szCs w:val="24"/>
        </w:rPr>
        <w:t>С.С.Ярмухаметов</w:t>
      </w:r>
      <w:proofErr w:type="spellEnd"/>
    </w:p>
    <w:p w:rsidR="00233084" w:rsidRDefault="00233084" w:rsidP="0079278D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084" w:rsidRDefault="00233084" w:rsidP="0079278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33084" w:rsidRDefault="00233084" w:rsidP="0023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3084" w:rsidRDefault="00233084" w:rsidP="0023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3084" w:rsidRDefault="00233084" w:rsidP="0023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3084" w:rsidRDefault="00233084" w:rsidP="0023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3084" w:rsidRDefault="00233084" w:rsidP="0023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3084" w:rsidRDefault="00233084" w:rsidP="0023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3084" w:rsidRDefault="00233084" w:rsidP="0023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3084" w:rsidRPr="00674EAD" w:rsidRDefault="00233084" w:rsidP="0023308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27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674EAD">
        <w:rPr>
          <w:rFonts w:ascii="Times New Roman" w:hAnsi="Times New Roman" w:cs="Times New Roman"/>
          <w:sz w:val="24"/>
          <w:szCs w:val="24"/>
        </w:rPr>
        <w:t>риложение</w:t>
      </w:r>
    </w:p>
    <w:p w:rsidR="00233084" w:rsidRPr="00674EAD" w:rsidRDefault="00233084" w:rsidP="002330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74EAD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233084" w:rsidRDefault="00233084" w:rsidP="002330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74EAD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233084" w:rsidRDefault="0079278D" w:rsidP="002330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 w:rsidR="00233084">
        <w:rPr>
          <w:rFonts w:ascii="Times New Roman" w:hAnsi="Times New Roman" w:cs="Times New Roman"/>
          <w:sz w:val="24"/>
          <w:szCs w:val="24"/>
        </w:rPr>
        <w:t xml:space="preserve">  сельсовет </w:t>
      </w:r>
    </w:p>
    <w:p w:rsidR="00233084" w:rsidRDefault="00233084" w:rsidP="002330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</w:t>
      </w:r>
    </w:p>
    <w:p w:rsidR="00233084" w:rsidRPr="00674EAD" w:rsidRDefault="00233084" w:rsidP="002330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Башкортостан </w:t>
      </w:r>
      <w:r w:rsidRPr="00674E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084" w:rsidRPr="00674EAD" w:rsidRDefault="00233084" w:rsidP="002330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74EA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278D">
        <w:rPr>
          <w:rFonts w:ascii="Times New Roman" w:hAnsi="Times New Roman" w:cs="Times New Roman"/>
          <w:sz w:val="24"/>
          <w:szCs w:val="24"/>
        </w:rPr>
        <w:t>11.08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79278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№3</w:t>
      </w:r>
      <w:r w:rsidR="0079278D">
        <w:rPr>
          <w:rFonts w:ascii="Times New Roman" w:hAnsi="Times New Roman" w:cs="Times New Roman"/>
          <w:sz w:val="24"/>
          <w:szCs w:val="24"/>
        </w:rPr>
        <w:t>1</w:t>
      </w:r>
    </w:p>
    <w:p w:rsidR="00233084" w:rsidRPr="00674EAD" w:rsidRDefault="00233084" w:rsidP="0023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3084" w:rsidRPr="00674EAD" w:rsidRDefault="00233084" w:rsidP="0023308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34"/>
      <w:bookmarkEnd w:id="1"/>
      <w:r w:rsidRPr="00674EAD">
        <w:rPr>
          <w:rFonts w:ascii="Times New Roman" w:hAnsi="Times New Roman" w:cs="Times New Roman"/>
          <w:b/>
          <w:bCs/>
          <w:sz w:val="24"/>
          <w:szCs w:val="24"/>
        </w:rPr>
        <w:t>МУНИЦИПАЛЬНАЯ ПРОГРАММА</w:t>
      </w:r>
    </w:p>
    <w:p w:rsidR="00233084" w:rsidRPr="00674EAD" w:rsidRDefault="00233084" w:rsidP="0023308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EAD">
        <w:rPr>
          <w:rFonts w:ascii="Times New Roman" w:hAnsi="Times New Roman" w:cs="Times New Roman"/>
          <w:b/>
          <w:bCs/>
          <w:sz w:val="24"/>
          <w:szCs w:val="24"/>
        </w:rPr>
        <w:t>"КОМПЛЕКСНОЕ РАЗВИТИЕ СИСТЕМ КОММУНАЛЬНОЙ ИНФРАСТРУКТУРЫ</w:t>
      </w:r>
    </w:p>
    <w:p w:rsidR="00233084" w:rsidRPr="00674EAD" w:rsidRDefault="00233084" w:rsidP="0023308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СЕЛЬСКОГО ПОСЕЛЕНИЯ </w:t>
      </w:r>
      <w:r w:rsidR="0079278D">
        <w:rPr>
          <w:rFonts w:ascii="Times New Roman" w:hAnsi="Times New Roman" w:cs="Times New Roman"/>
          <w:b/>
          <w:bCs/>
          <w:sz w:val="24"/>
          <w:szCs w:val="24"/>
        </w:rPr>
        <w:t>МРАКОВСКИЙ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СЕЛЬСОВЕТ МУНИЦИПАЛЬНОГО РАЙОНА ГАФУРИЙСКИЙ РАЙОН РЕСПУБЛИКИ БАШКОРТОСТАН</w:t>
      </w:r>
    </w:p>
    <w:p w:rsidR="00233084" w:rsidRPr="00674EAD" w:rsidRDefault="00233084" w:rsidP="0023308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EAD">
        <w:rPr>
          <w:rFonts w:ascii="Times New Roman" w:hAnsi="Times New Roman" w:cs="Times New Roman"/>
          <w:b/>
          <w:bCs/>
          <w:sz w:val="24"/>
          <w:szCs w:val="24"/>
        </w:rPr>
        <w:t>НА 201</w:t>
      </w:r>
      <w:r w:rsidR="00E2477D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674EAD">
        <w:rPr>
          <w:rFonts w:ascii="Times New Roman" w:hAnsi="Times New Roman" w:cs="Times New Roman"/>
          <w:b/>
          <w:bCs/>
          <w:sz w:val="24"/>
          <w:szCs w:val="24"/>
        </w:rPr>
        <w:t xml:space="preserve"> - 20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674EAD">
        <w:rPr>
          <w:rFonts w:ascii="Times New Roman" w:hAnsi="Times New Roman" w:cs="Times New Roman"/>
          <w:b/>
          <w:bCs/>
          <w:sz w:val="24"/>
          <w:szCs w:val="24"/>
        </w:rPr>
        <w:t xml:space="preserve"> ГГ."</w:t>
      </w:r>
    </w:p>
    <w:p w:rsidR="00233084" w:rsidRPr="00674EAD" w:rsidRDefault="00233084" w:rsidP="0023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3084" w:rsidRPr="00674EAD" w:rsidRDefault="00233084" w:rsidP="0023308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ar40"/>
      <w:bookmarkEnd w:id="2"/>
      <w:r w:rsidRPr="00674EAD">
        <w:rPr>
          <w:rFonts w:ascii="Times New Roman" w:hAnsi="Times New Roman" w:cs="Times New Roman"/>
          <w:sz w:val="24"/>
          <w:szCs w:val="24"/>
        </w:rPr>
        <w:t>ПАСПОРТ</w:t>
      </w:r>
    </w:p>
    <w:p w:rsidR="00233084" w:rsidRPr="00674EAD" w:rsidRDefault="00233084" w:rsidP="0023308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4EAD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233084" w:rsidRPr="00674EAD" w:rsidRDefault="00233084" w:rsidP="0023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54"/>
        <w:gridCol w:w="7483"/>
      </w:tblGrid>
      <w:tr w:rsidR="00233084" w:rsidRPr="00674EAD" w:rsidTr="00F5061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3084" w:rsidRPr="00674EAD" w:rsidRDefault="00233084" w:rsidP="00F5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3084" w:rsidRPr="00674EAD" w:rsidRDefault="00233084" w:rsidP="00E247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"Комплексное развитие систем коммунальной инфраструктуры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proofErr w:type="spellStart"/>
            <w:r w:rsidR="0079278D">
              <w:rPr>
                <w:rFonts w:ascii="Times New Roman" w:hAnsi="Times New Roman" w:cs="Times New Roman"/>
                <w:sz w:val="24"/>
                <w:szCs w:val="24"/>
              </w:rPr>
              <w:t>Мраковский</w:t>
            </w:r>
            <w:proofErr w:type="spellEnd"/>
            <w:r w:rsidR="00792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 </w:t>
            </w: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 на 201</w:t>
            </w:r>
            <w:r w:rsidR="00E2477D" w:rsidRPr="00E247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 гг."</w:t>
            </w:r>
          </w:p>
        </w:tc>
      </w:tr>
      <w:tr w:rsidR="00233084" w:rsidRPr="00674EAD" w:rsidTr="00F5061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3084" w:rsidRPr="00674EAD" w:rsidRDefault="00233084" w:rsidP="00F5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база разработки Программы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3084" w:rsidRPr="00674EAD" w:rsidRDefault="00233084" w:rsidP="00F506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>Федеральный закон "Об общих принципах организации местного самоуправления в Российской Федерации" от 06.10.2003 N 131-ФЗ;</w:t>
            </w:r>
          </w:p>
          <w:p w:rsidR="00233084" w:rsidRPr="00674EAD" w:rsidRDefault="00233084" w:rsidP="00F506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>Федеральный закон "Об основах регулирования тарифов организаций коммунального комплекса" от 27.10.2010 N 210-ФЗ</w:t>
            </w:r>
          </w:p>
        </w:tc>
      </w:tr>
      <w:tr w:rsidR="00233084" w:rsidRPr="00674EAD" w:rsidTr="00F5061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3084" w:rsidRPr="00674EAD" w:rsidRDefault="00233084" w:rsidP="00F5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3084" w:rsidRPr="00674EAD" w:rsidRDefault="00233084" w:rsidP="007927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proofErr w:type="spellStart"/>
            <w:r w:rsidR="0079278D">
              <w:rPr>
                <w:rFonts w:ascii="Times New Roman" w:hAnsi="Times New Roman" w:cs="Times New Roman"/>
                <w:sz w:val="24"/>
                <w:szCs w:val="24"/>
              </w:rPr>
              <w:t>Мраковский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 </w:t>
            </w: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3084" w:rsidRPr="00674EAD" w:rsidTr="00F5061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3084" w:rsidRPr="00674EAD" w:rsidRDefault="00233084" w:rsidP="00F5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3084" w:rsidRPr="00674EAD" w:rsidRDefault="00233084" w:rsidP="00F506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proofErr w:type="spellStart"/>
            <w:r w:rsidR="0079278D">
              <w:rPr>
                <w:rFonts w:ascii="Times New Roman" w:hAnsi="Times New Roman" w:cs="Times New Roman"/>
                <w:sz w:val="24"/>
                <w:szCs w:val="24"/>
              </w:rPr>
              <w:t>Мраковский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 </w:t>
            </w: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3084" w:rsidRPr="00674EAD" w:rsidTr="00F5061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3084" w:rsidRPr="00674EAD" w:rsidRDefault="00233084" w:rsidP="00F5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>Основные цели и задачи Программы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3084" w:rsidRPr="00674EAD" w:rsidRDefault="00233084" w:rsidP="00F506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>Целями Программы являются:</w:t>
            </w:r>
          </w:p>
          <w:p w:rsidR="00233084" w:rsidRPr="00674EAD" w:rsidRDefault="00233084" w:rsidP="00F506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>Предоставление качественных жилищно-коммунальных услуг потребителям при соответствии требованиям экологических стандартов.</w:t>
            </w:r>
          </w:p>
          <w:p w:rsidR="00233084" w:rsidRPr="00674EAD" w:rsidRDefault="00233084" w:rsidP="00F506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>Комплексная модернизация и реконструкция существующей системы.</w:t>
            </w:r>
          </w:p>
          <w:p w:rsidR="00233084" w:rsidRPr="00674EAD" w:rsidRDefault="00233084" w:rsidP="00F506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экономических и организационных условий развития систем коммунальной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нфраструктуры </w:t>
            </w:r>
            <w:proofErr w:type="spellStart"/>
            <w:r w:rsidR="0079278D">
              <w:rPr>
                <w:rFonts w:ascii="Times New Roman" w:hAnsi="Times New Roman" w:cs="Times New Roman"/>
                <w:sz w:val="24"/>
                <w:szCs w:val="24"/>
              </w:rPr>
              <w:t>Мраковский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Башкортостан. </w:t>
            </w: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совершенствование </w:t>
            </w:r>
            <w:proofErr w:type="gramStart"/>
            <w:r w:rsidRPr="00674EAD">
              <w:rPr>
                <w:rFonts w:ascii="Times New Roman" w:hAnsi="Times New Roman" w:cs="Times New Roman"/>
                <w:sz w:val="24"/>
                <w:szCs w:val="24"/>
              </w:rPr>
              <w:t>экономических и организационных механизмов</w:t>
            </w:r>
            <w:proofErr w:type="gramEnd"/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 снижения стоимости услуг при сохранении объемов и качества предоставления услуг, устойчивости функционирования систем коммунальной инфраструктуры.</w:t>
            </w:r>
          </w:p>
          <w:p w:rsidR="00233084" w:rsidRPr="00674EAD" w:rsidRDefault="00233084" w:rsidP="00F506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  <w:proofErr w:type="gramStart"/>
            <w:r w:rsidRPr="00674EAD">
              <w:rPr>
                <w:rFonts w:ascii="Times New Roman" w:hAnsi="Times New Roman" w:cs="Times New Roman"/>
                <w:sz w:val="24"/>
                <w:szCs w:val="24"/>
              </w:rPr>
              <w:t>экономических и организационных механизмов</w:t>
            </w:r>
            <w:proofErr w:type="gramEnd"/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</w:t>
            </w:r>
            <w:proofErr w:type="spellStart"/>
            <w:r w:rsidRPr="00674EAD"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 систем коммунальной инфраструктуры.</w:t>
            </w:r>
          </w:p>
          <w:p w:rsidR="00233084" w:rsidRPr="00674EAD" w:rsidRDefault="00233084" w:rsidP="00F506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Улучшение состояния окружающей среды, экологической безопасности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proofErr w:type="spellStart"/>
            <w:r w:rsidR="0079278D">
              <w:rPr>
                <w:rFonts w:ascii="Times New Roman" w:hAnsi="Times New Roman" w:cs="Times New Roman"/>
                <w:sz w:val="24"/>
                <w:szCs w:val="24"/>
              </w:rPr>
              <w:t>Мраковский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>, создание благоприятных условий для проживания людей</w:t>
            </w:r>
          </w:p>
        </w:tc>
      </w:tr>
      <w:tr w:rsidR="00233084" w:rsidRPr="00674EAD" w:rsidTr="00F5061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3084" w:rsidRPr="00674EAD" w:rsidRDefault="00233084" w:rsidP="00F5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3084" w:rsidRPr="00674EAD" w:rsidRDefault="00233084" w:rsidP="00E247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24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233084" w:rsidRPr="00674EAD" w:rsidTr="00F5061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3084" w:rsidRPr="00674EAD" w:rsidRDefault="00233084" w:rsidP="00F5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Программы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3084" w:rsidRPr="00674EAD" w:rsidRDefault="00233084" w:rsidP="00F506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инженерной инфраструктуры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proofErr w:type="spellStart"/>
            <w:r w:rsidR="0079278D">
              <w:rPr>
                <w:rFonts w:ascii="Times New Roman" w:hAnsi="Times New Roman" w:cs="Times New Roman"/>
                <w:sz w:val="24"/>
                <w:szCs w:val="24"/>
              </w:rPr>
              <w:t>Мраковский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 </w:t>
            </w: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 и выполнение мероприятий по модернизации объектов жилищно-коммунального комплекса, а именно:</w:t>
            </w:r>
          </w:p>
          <w:p w:rsidR="00233084" w:rsidRPr="00674EAD" w:rsidRDefault="00233084" w:rsidP="00F506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>а) строительство водопроводных сетей;</w:t>
            </w:r>
          </w:p>
          <w:p w:rsidR="00233084" w:rsidRPr="00674EAD" w:rsidRDefault="00233084" w:rsidP="00F506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б) капитальный ремонт </w:t>
            </w:r>
            <w:r w:rsidR="0079278D">
              <w:rPr>
                <w:rFonts w:ascii="Times New Roman" w:hAnsi="Times New Roman" w:cs="Times New Roman"/>
                <w:sz w:val="24"/>
                <w:szCs w:val="24"/>
              </w:rPr>
              <w:t>моста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78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278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79278D">
              <w:rPr>
                <w:rFonts w:ascii="Times New Roman" w:hAnsi="Times New Roman" w:cs="Times New Roman"/>
                <w:sz w:val="24"/>
                <w:szCs w:val="24"/>
              </w:rPr>
              <w:t>митриевка</w:t>
            </w: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33084" w:rsidRDefault="00233084" w:rsidP="007927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79278D">
              <w:rPr>
                <w:rFonts w:ascii="Times New Roman" w:hAnsi="Times New Roman" w:cs="Times New Roman"/>
                <w:sz w:val="24"/>
                <w:szCs w:val="24"/>
              </w:rPr>
              <w:t>очистка родников с</w:t>
            </w:r>
            <w:proofErr w:type="gramStart"/>
            <w:r w:rsidR="0079278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79278D">
              <w:rPr>
                <w:rFonts w:ascii="Times New Roman" w:hAnsi="Times New Roman" w:cs="Times New Roman"/>
                <w:sz w:val="24"/>
                <w:szCs w:val="24"/>
              </w:rPr>
              <w:t>раково</w:t>
            </w:r>
            <w:r w:rsidR="006C103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C1035" w:rsidRPr="00674EAD" w:rsidRDefault="006C1035" w:rsidP="007927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капитальный ремонт крыльца ФАП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раково</w:t>
            </w:r>
          </w:p>
        </w:tc>
      </w:tr>
      <w:tr w:rsidR="00233084" w:rsidRPr="00674EAD" w:rsidTr="00F5061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3084" w:rsidRPr="00674EAD" w:rsidRDefault="00233084" w:rsidP="00F5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3084" w:rsidRPr="00674EAD" w:rsidRDefault="00233084" w:rsidP="00F506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 </w:t>
            </w:r>
            <w:proofErr w:type="spellStart"/>
            <w:r w:rsidR="006C1035">
              <w:rPr>
                <w:rFonts w:ascii="Times New Roman" w:hAnsi="Times New Roman" w:cs="Times New Roman"/>
                <w:sz w:val="24"/>
                <w:szCs w:val="24"/>
              </w:rPr>
              <w:t>Мраковский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 </w:t>
            </w: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3084" w:rsidRPr="00674EAD" w:rsidTr="00F5061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3084" w:rsidRPr="00674EAD" w:rsidRDefault="00233084" w:rsidP="00F5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3084" w:rsidRPr="00674EAD" w:rsidRDefault="00233084" w:rsidP="00E247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ходом реализации муниципальной программы "Комплексное развитие систем коммунальной инфраструктуры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proofErr w:type="spellStart"/>
            <w:r w:rsidR="006C1035">
              <w:rPr>
                <w:rFonts w:ascii="Times New Roman" w:hAnsi="Times New Roman" w:cs="Times New Roman"/>
                <w:sz w:val="24"/>
                <w:szCs w:val="24"/>
              </w:rPr>
              <w:t>Мраковский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 </w:t>
            </w: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 на 201</w:t>
            </w:r>
            <w:r w:rsidR="00E2477D" w:rsidRPr="00E247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годы" осуществляют </w:t>
            </w: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="006C1035">
              <w:rPr>
                <w:rFonts w:ascii="Times New Roman" w:hAnsi="Times New Roman" w:cs="Times New Roman"/>
                <w:sz w:val="24"/>
                <w:szCs w:val="24"/>
              </w:rPr>
              <w:t>Мраковский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 </w:t>
            </w: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(в части расходования средств бюджета муниципального образования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proofErr w:type="spellStart"/>
            <w:r w:rsidR="006C1035">
              <w:rPr>
                <w:rFonts w:ascii="Times New Roman" w:hAnsi="Times New Roman" w:cs="Times New Roman"/>
                <w:sz w:val="24"/>
                <w:szCs w:val="24"/>
              </w:rPr>
              <w:t>Мраковский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 </w:t>
            </w: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 на реализацию Программы), 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proofErr w:type="spellStart"/>
            <w:r w:rsidR="006C1035">
              <w:rPr>
                <w:rFonts w:ascii="Times New Roman" w:hAnsi="Times New Roman" w:cs="Times New Roman"/>
                <w:sz w:val="24"/>
                <w:szCs w:val="24"/>
              </w:rPr>
              <w:t>Мраковский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</w:t>
            </w: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3084" w:rsidRPr="00674EAD" w:rsidTr="00F5061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3084" w:rsidRPr="00674EAD" w:rsidRDefault="00233084" w:rsidP="00F5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3084" w:rsidRPr="00674EAD" w:rsidRDefault="00233084" w:rsidP="00F506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и обновление коммунальной инфраструктуры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proofErr w:type="spellStart"/>
            <w:r w:rsidR="006C1035">
              <w:rPr>
                <w:rFonts w:ascii="Times New Roman" w:hAnsi="Times New Roman" w:cs="Times New Roman"/>
                <w:sz w:val="24"/>
                <w:szCs w:val="24"/>
              </w:rPr>
              <w:t>Мраковский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>, снижение эксплуатационных затрат; устранение причин возникновения аварийных ситуаций, угрожающих жизнедеятельности человека; улучшение экологического состояния окружающей среды.</w:t>
            </w:r>
          </w:p>
          <w:p w:rsidR="00233084" w:rsidRPr="00674EAD" w:rsidRDefault="00233084" w:rsidP="00F506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электроснабжения, газоснабжения, </w:t>
            </w: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>водоснабжения:</w:t>
            </w:r>
          </w:p>
          <w:p w:rsidR="00233084" w:rsidRPr="00674EAD" w:rsidRDefault="00233084" w:rsidP="00F506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надежности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электроснабжения, газоснабжения</w:t>
            </w: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водоснабжения</w:t>
            </w: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33084" w:rsidRPr="00674EAD" w:rsidRDefault="00233084" w:rsidP="00F506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>- повышение экологической безопасности;</w:t>
            </w:r>
          </w:p>
          <w:p w:rsidR="00233084" w:rsidRPr="00674EAD" w:rsidRDefault="00233084" w:rsidP="00F506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- соответствие параметров качества питьевой воды установленным нормативам </w:t>
            </w:r>
            <w:proofErr w:type="spellStart"/>
            <w:r w:rsidRPr="00674EAD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 - 100%;</w:t>
            </w:r>
          </w:p>
          <w:p w:rsidR="00233084" w:rsidRPr="00674EAD" w:rsidRDefault="00233084" w:rsidP="00F506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>- сокращение эксплуатационных расходов на единицу продукции.</w:t>
            </w:r>
          </w:p>
          <w:p w:rsidR="00233084" w:rsidRPr="00674EAD" w:rsidRDefault="00233084" w:rsidP="00F506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>Утилизация твердых бытовых отходов:</w:t>
            </w:r>
          </w:p>
          <w:p w:rsidR="00233084" w:rsidRPr="00674EAD" w:rsidRDefault="00233084" w:rsidP="00F506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- улучшение санитарного состояния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proofErr w:type="spellStart"/>
            <w:r w:rsidR="006C1035">
              <w:rPr>
                <w:rFonts w:ascii="Times New Roman" w:hAnsi="Times New Roman" w:cs="Times New Roman"/>
                <w:sz w:val="24"/>
                <w:szCs w:val="24"/>
              </w:rPr>
              <w:t>Мраковский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33084" w:rsidRPr="00674EAD" w:rsidRDefault="00233084" w:rsidP="00F506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- улучшение экологической обстановки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сельском поселении </w:t>
            </w:r>
            <w:proofErr w:type="spellStart"/>
            <w:r w:rsidR="006C1035">
              <w:rPr>
                <w:rFonts w:ascii="Times New Roman" w:hAnsi="Times New Roman" w:cs="Times New Roman"/>
                <w:sz w:val="24"/>
                <w:szCs w:val="24"/>
              </w:rPr>
              <w:t>Мраковский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 </w:t>
            </w: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33084" w:rsidRPr="00674EAD" w:rsidRDefault="00233084" w:rsidP="0023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3084" w:rsidRDefault="00233084" w:rsidP="0023308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ar82"/>
      <w:bookmarkEnd w:id="3"/>
    </w:p>
    <w:p w:rsidR="00233084" w:rsidRDefault="00233084" w:rsidP="0023308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33084" w:rsidRPr="00674EAD" w:rsidRDefault="00233084" w:rsidP="0023308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74EAD">
        <w:rPr>
          <w:rFonts w:ascii="Times New Roman" w:hAnsi="Times New Roman" w:cs="Times New Roman"/>
          <w:sz w:val="24"/>
          <w:szCs w:val="24"/>
        </w:rPr>
        <w:t>Введение</w:t>
      </w:r>
    </w:p>
    <w:p w:rsidR="00233084" w:rsidRPr="00674EAD" w:rsidRDefault="00233084" w:rsidP="0023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3084" w:rsidRPr="00674EAD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4EAD">
        <w:rPr>
          <w:rFonts w:ascii="Times New Roman" w:hAnsi="Times New Roman" w:cs="Times New Roman"/>
          <w:sz w:val="24"/>
          <w:szCs w:val="24"/>
        </w:rPr>
        <w:t xml:space="preserve">Муниципальная программа комплексного развития систем коммунальной инфраструктуры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C1035"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</w:t>
      </w:r>
      <w:r w:rsidRPr="00674EAD">
        <w:rPr>
          <w:rFonts w:ascii="Times New Roman" w:hAnsi="Times New Roman" w:cs="Times New Roman"/>
          <w:sz w:val="24"/>
          <w:szCs w:val="24"/>
        </w:rPr>
        <w:t xml:space="preserve"> на 201</w:t>
      </w:r>
      <w:r w:rsidR="00E2477D" w:rsidRPr="00E2477D">
        <w:rPr>
          <w:rFonts w:ascii="Times New Roman" w:hAnsi="Times New Roman" w:cs="Times New Roman"/>
          <w:sz w:val="24"/>
          <w:szCs w:val="24"/>
        </w:rPr>
        <w:t>5</w:t>
      </w:r>
      <w:r w:rsidRPr="00674EAD">
        <w:rPr>
          <w:rFonts w:ascii="Times New Roman" w:hAnsi="Times New Roman" w:cs="Times New Roman"/>
          <w:sz w:val="24"/>
          <w:szCs w:val="24"/>
        </w:rPr>
        <w:t xml:space="preserve"> - 20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74EAD">
        <w:rPr>
          <w:rFonts w:ascii="Times New Roman" w:hAnsi="Times New Roman" w:cs="Times New Roman"/>
          <w:sz w:val="24"/>
          <w:szCs w:val="24"/>
        </w:rPr>
        <w:t xml:space="preserve"> годы (Программа) разработана на основании Федерального закона "Об общих принципах организации местного самоуправления в Российской Федерации" от 06.10.2003 N 131-ФЗ, Федерального закона "Об основах регулирования тарифов организаций коммунального комплекса" от 27.07.2010 N 210-ФЗ, Устава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C1035"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сельсовет муниципального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  <w:r w:rsidRPr="00674EAD">
        <w:rPr>
          <w:rFonts w:ascii="Times New Roman" w:hAnsi="Times New Roman" w:cs="Times New Roman"/>
          <w:sz w:val="24"/>
          <w:szCs w:val="24"/>
        </w:rPr>
        <w:t>.</w:t>
      </w:r>
    </w:p>
    <w:p w:rsidR="00233084" w:rsidRPr="00674EAD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EAD">
        <w:rPr>
          <w:rFonts w:ascii="Times New Roman" w:hAnsi="Times New Roman" w:cs="Times New Roman"/>
          <w:sz w:val="24"/>
          <w:szCs w:val="24"/>
        </w:rPr>
        <w:t xml:space="preserve">Программа определяет основные направления развития коммунальной инфраструктуры (т.е. </w:t>
      </w:r>
      <w:r>
        <w:rPr>
          <w:rFonts w:ascii="Times New Roman" w:hAnsi="Times New Roman" w:cs="Times New Roman"/>
          <w:sz w:val="24"/>
          <w:szCs w:val="24"/>
        </w:rPr>
        <w:t>электроснабжения, газоснабжения, водоснабжения</w:t>
      </w:r>
      <w:r w:rsidRPr="00674EAD">
        <w:rPr>
          <w:rFonts w:ascii="Times New Roman" w:hAnsi="Times New Roman" w:cs="Times New Roman"/>
          <w:sz w:val="24"/>
          <w:szCs w:val="24"/>
        </w:rPr>
        <w:t xml:space="preserve">), объектов утилизации (захоронения) твердых бытовых отходов в соответствии с потребностями промышленного производства, в целях повышения качества услуг и улучшения экологии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C1035"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сельсовет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  <w:r w:rsidRPr="00674EAD">
        <w:rPr>
          <w:rFonts w:ascii="Times New Roman" w:hAnsi="Times New Roman" w:cs="Times New Roman"/>
          <w:sz w:val="24"/>
          <w:szCs w:val="24"/>
        </w:rPr>
        <w:t>. Основу документа составляет система программных мероприятий по различным направлениям развития коммунальной инфраструктуры.</w:t>
      </w:r>
    </w:p>
    <w:p w:rsidR="00233084" w:rsidRPr="00674EAD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EAD">
        <w:rPr>
          <w:rFonts w:ascii="Times New Roman" w:hAnsi="Times New Roman" w:cs="Times New Roman"/>
          <w:sz w:val="24"/>
          <w:szCs w:val="24"/>
        </w:rPr>
        <w:t xml:space="preserve">Программой определены ресурсное обеспечение и механизмы реализации основных ее направлений. Данная Программа ориентирована на устойчивое развитие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C1035"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сельсовет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</w:t>
      </w:r>
      <w:r w:rsidRPr="00674EAD">
        <w:rPr>
          <w:rFonts w:ascii="Times New Roman" w:hAnsi="Times New Roman" w:cs="Times New Roman"/>
          <w:sz w:val="24"/>
          <w:szCs w:val="24"/>
        </w:rPr>
        <w:t xml:space="preserve"> и в полной мере соответствует государственной политике реформирования жилищно-коммунального комплекса Российской Федерации, обеспечивает эффективное решение проблем в области развития коммунальной инфраструктуры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C1035"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  <w:r w:rsidRPr="00674EAD">
        <w:rPr>
          <w:rFonts w:ascii="Times New Roman" w:hAnsi="Times New Roman" w:cs="Times New Roman"/>
          <w:sz w:val="24"/>
          <w:szCs w:val="24"/>
        </w:rPr>
        <w:t>.</w:t>
      </w:r>
    </w:p>
    <w:p w:rsidR="00233084" w:rsidRPr="00674EAD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EAD">
        <w:rPr>
          <w:rFonts w:ascii="Times New Roman" w:hAnsi="Times New Roman" w:cs="Times New Roman"/>
          <w:sz w:val="24"/>
          <w:szCs w:val="24"/>
        </w:rPr>
        <w:t>Программа состоит из следующих разделов:</w:t>
      </w:r>
    </w:p>
    <w:p w:rsidR="00233084" w:rsidRPr="00674EAD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EAD">
        <w:rPr>
          <w:rFonts w:ascii="Times New Roman" w:hAnsi="Times New Roman" w:cs="Times New Roman"/>
          <w:sz w:val="24"/>
          <w:szCs w:val="24"/>
        </w:rPr>
        <w:t>1. Анализ существующей организации систем коммунальной инфраструктуры поселения.</w:t>
      </w:r>
    </w:p>
    <w:p w:rsidR="00233084" w:rsidRPr="00674EAD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EAD">
        <w:rPr>
          <w:rFonts w:ascii="Times New Roman" w:hAnsi="Times New Roman" w:cs="Times New Roman"/>
          <w:sz w:val="24"/>
          <w:szCs w:val="24"/>
        </w:rPr>
        <w:t>2. Прогнозирование перспектив развития существующей системы коммунальной инфраструктуры.</w:t>
      </w:r>
    </w:p>
    <w:p w:rsidR="00233084" w:rsidRPr="00674EAD" w:rsidRDefault="00233084" w:rsidP="008054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EAD">
        <w:rPr>
          <w:rFonts w:ascii="Times New Roman" w:hAnsi="Times New Roman" w:cs="Times New Roman"/>
          <w:sz w:val="24"/>
          <w:szCs w:val="24"/>
        </w:rPr>
        <w:t xml:space="preserve">3. </w:t>
      </w:r>
      <w:r w:rsidR="00805484" w:rsidRPr="00480F6D">
        <w:rPr>
          <w:rFonts w:ascii="Times New Roman" w:hAnsi="Times New Roman" w:cs="Times New Roman"/>
          <w:sz w:val="24"/>
          <w:szCs w:val="24"/>
        </w:rPr>
        <w:t xml:space="preserve">Система управления Программой и </w:t>
      </w:r>
      <w:proofErr w:type="gramStart"/>
      <w:r w:rsidR="00805484" w:rsidRPr="00480F6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805484" w:rsidRPr="00480F6D">
        <w:rPr>
          <w:rFonts w:ascii="Times New Roman" w:hAnsi="Times New Roman" w:cs="Times New Roman"/>
          <w:sz w:val="24"/>
          <w:szCs w:val="24"/>
        </w:rPr>
        <w:t xml:space="preserve"> ходом ее выполнения</w:t>
      </w:r>
    </w:p>
    <w:p w:rsidR="00233084" w:rsidRDefault="00233084" w:rsidP="0023308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ar93"/>
      <w:bookmarkEnd w:id="4"/>
    </w:p>
    <w:p w:rsidR="00233084" w:rsidRPr="00674EAD" w:rsidRDefault="00805484" w:rsidP="0023308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33084" w:rsidRPr="00674EAD">
        <w:rPr>
          <w:rFonts w:ascii="Times New Roman" w:hAnsi="Times New Roman" w:cs="Times New Roman"/>
          <w:sz w:val="24"/>
          <w:szCs w:val="24"/>
        </w:rPr>
        <w:t>Анализ существующей организации систем</w:t>
      </w:r>
    </w:p>
    <w:p w:rsidR="00233084" w:rsidRDefault="00233084" w:rsidP="0023308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4EAD">
        <w:rPr>
          <w:rFonts w:ascii="Times New Roman" w:hAnsi="Times New Roman" w:cs="Times New Roman"/>
          <w:sz w:val="24"/>
          <w:szCs w:val="24"/>
        </w:rPr>
        <w:t>коммунальной инфраструктуры</w:t>
      </w:r>
    </w:p>
    <w:p w:rsidR="00730DA8" w:rsidRDefault="00730DA8" w:rsidP="0023308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37C24" w:rsidRDefault="00730DA8" w:rsidP="0023308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э</w:t>
      </w:r>
      <w:r w:rsidRPr="00730DA8">
        <w:rPr>
          <w:rFonts w:ascii="Times New Roman" w:hAnsi="Times New Roman" w:cs="Times New Roman"/>
          <w:sz w:val="24"/>
          <w:szCs w:val="24"/>
        </w:rPr>
        <w:t>лектроснабжени</w:t>
      </w:r>
      <w:r>
        <w:rPr>
          <w:rFonts w:ascii="Times New Roman" w:hAnsi="Times New Roman" w:cs="Times New Roman"/>
          <w:sz w:val="24"/>
          <w:szCs w:val="24"/>
        </w:rPr>
        <w:t>я</w:t>
      </w:r>
    </w:p>
    <w:p w:rsidR="00730DA8" w:rsidRPr="00730DA8" w:rsidRDefault="00730DA8" w:rsidP="0023308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37C24" w:rsidRPr="00730DA8" w:rsidRDefault="00730DA8" w:rsidP="00730DA8">
      <w:pPr>
        <w:pStyle w:val="af0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   </w:t>
      </w:r>
      <w:r w:rsidR="00137C24" w:rsidRPr="00730DA8">
        <w:rPr>
          <w:b w:val="0"/>
          <w:szCs w:val="24"/>
        </w:rPr>
        <w:t xml:space="preserve">Сельское поселение </w:t>
      </w:r>
      <w:proofErr w:type="spellStart"/>
      <w:r w:rsidR="00137C24" w:rsidRPr="00730DA8">
        <w:rPr>
          <w:b w:val="0"/>
          <w:szCs w:val="24"/>
        </w:rPr>
        <w:t>Мраковский</w:t>
      </w:r>
      <w:proofErr w:type="spellEnd"/>
      <w:r w:rsidR="00137C24" w:rsidRPr="00730DA8">
        <w:rPr>
          <w:b w:val="0"/>
          <w:szCs w:val="24"/>
        </w:rPr>
        <w:t xml:space="preserve"> сельсовет  обслуживается </w:t>
      </w:r>
      <w:proofErr w:type="spellStart"/>
      <w:r w:rsidR="00137C24" w:rsidRPr="00730DA8">
        <w:rPr>
          <w:b w:val="0"/>
          <w:szCs w:val="24"/>
        </w:rPr>
        <w:t>Гафурийским</w:t>
      </w:r>
      <w:proofErr w:type="spellEnd"/>
      <w:r w:rsidR="00137C24" w:rsidRPr="00730DA8">
        <w:rPr>
          <w:b w:val="0"/>
          <w:szCs w:val="24"/>
        </w:rPr>
        <w:t xml:space="preserve"> РЭС. Договора обеспечения с населением  составляются с ООО «ЭСКБ»</w:t>
      </w:r>
    </w:p>
    <w:p w:rsidR="00137C24" w:rsidRPr="00730DA8" w:rsidRDefault="00137C24" w:rsidP="00730DA8">
      <w:pPr>
        <w:ind w:firstLine="540"/>
        <w:jc w:val="both"/>
      </w:pPr>
      <w:r w:rsidRPr="00730DA8">
        <w:t xml:space="preserve">Распределение электроэнергии в сельском  поселении </w:t>
      </w:r>
      <w:proofErr w:type="spellStart"/>
      <w:r w:rsidRPr="00730DA8">
        <w:t>Мраковский</w:t>
      </w:r>
      <w:proofErr w:type="spellEnd"/>
      <w:r w:rsidRPr="00730DA8">
        <w:t xml:space="preserve"> сельсовет муниципального района </w:t>
      </w:r>
      <w:proofErr w:type="spellStart"/>
      <w:r w:rsidRPr="00730DA8">
        <w:t>Гафурийский</w:t>
      </w:r>
      <w:proofErr w:type="spellEnd"/>
      <w:r w:rsidRPr="00730DA8">
        <w:t xml:space="preserve"> район Республики Башкортостан  производится от подстанций 35/10 кВ по воздушным линиям 10 кВ до распределительных подстанций 10/0,4 кВ, а от них по воздушным и кабельным сетям 0,4 кВ до объектов потребления. Расчетная номинальная нагрузка на текущий момент составляет 4,5 МВт, в том числе на жилищно-коммунальные нужды 2,2 МВт.</w:t>
      </w:r>
    </w:p>
    <w:p w:rsidR="00137C24" w:rsidRPr="00730DA8" w:rsidRDefault="00137C24" w:rsidP="00730DA8">
      <w:pPr>
        <w:ind w:firstLine="540"/>
        <w:jc w:val="both"/>
      </w:pPr>
      <w:r w:rsidRPr="00730DA8">
        <w:t>По состоянию на 201</w:t>
      </w:r>
      <w:r w:rsidR="00730DA8">
        <w:t>5</w:t>
      </w:r>
      <w:r w:rsidRPr="00730DA8">
        <w:t xml:space="preserve"> год удельная номинальная мощность потребления электроэнергии в расчете на 1 жителя составляет 1,05 кВт, с учетом нагрузки по наружному освещению и электроснабжению объектов социальной сферы.</w:t>
      </w:r>
    </w:p>
    <w:p w:rsidR="00137C24" w:rsidRPr="00674EAD" w:rsidRDefault="00137C24" w:rsidP="0023308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33084" w:rsidRPr="00674EAD" w:rsidRDefault="00233084" w:rsidP="0023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3084" w:rsidRPr="00674EAD" w:rsidRDefault="00233084" w:rsidP="0023308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5" w:name="Par96"/>
      <w:bookmarkEnd w:id="5"/>
      <w:r w:rsidRPr="00674EAD">
        <w:rPr>
          <w:rFonts w:ascii="Times New Roman" w:hAnsi="Times New Roman" w:cs="Times New Roman"/>
          <w:sz w:val="24"/>
          <w:szCs w:val="24"/>
        </w:rPr>
        <w:t>Система теплоснабжения</w:t>
      </w:r>
    </w:p>
    <w:p w:rsidR="00233084" w:rsidRPr="00674EAD" w:rsidRDefault="00233084" w:rsidP="0023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7C24" w:rsidRPr="00137C24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 текущий момент на территории сельского поселения </w:t>
      </w:r>
      <w:proofErr w:type="spellStart"/>
      <w:r w:rsidR="006C1035"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котельные имеются в населенн</w:t>
      </w:r>
      <w:r w:rsidR="00440BA7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пункт</w:t>
      </w:r>
      <w:r w:rsidR="00440BA7">
        <w:rPr>
          <w:rFonts w:ascii="Times New Roman" w:hAnsi="Times New Roman" w:cs="Times New Roman"/>
          <w:sz w:val="24"/>
          <w:szCs w:val="24"/>
        </w:rPr>
        <w:t>е</w:t>
      </w:r>
      <w:r w:rsidR="00137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с. </w:t>
      </w:r>
      <w:r w:rsidR="006C1035">
        <w:rPr>
          <w:rFonts w:ascii="Times New Roman" w:hAnsi="Times New Roman" w:cs="Times New Roman"/>
          <w:sz w:val="24"/>
          <w:szCs w:val="24"/>
        </w:rPr>
        <w:t xml:space="preserve">Мраково </w:t>
      </w:r>
      <w:r>
        <w:rPr>
          <w:rFonts w:ascii="Times New Roman" w:hAnsi="Times New Roman" w:cs="Times New Roman"/>
          <w:sz w:val="24"/>
          <w:szCs w:val="24"/>
        </w:rPr>
        <w:t>- М</w:t>
      </w:r>
      <w:r w:rsidR="00AE48A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ОУ ООШ  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AE48AF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AE48AF">
        <w:rPr>
          <w:rFonts w:ascii="Times New Roman" w:hAnsi="Times New Roman" w:cs="Times New Roman"/>
          <w:sz w:val="24"/>
          <w:szCs w:val="24"/>
        </w:rPr>
        <w:t>раково</w:t>
      </w:r>
      <w:r w:rsidR="00440BA7">
        <w:rPr>
          <w:rFonts w:ascii="Times New Roman" w:hAnsi="Times New Roman" w:cs="Times New Roman"/>
          <w:sz w:val="24"/>
          <w:szCs w:val="24"/>
        </w:rPr>
        <w:t>, детский сад</w:t>
      </w:r>
      <w:r>
        <w:rPr>
          <w:rFonts w:ascii="Times New Roman" w:hAnsi="Times New Roman" w:cs="Times New Roman"/>
          <w:sz w:val="24"/>
          <w:szCs w:val="24"/>
        </w:rPr>
        <w:t xml:space="preserve"> . </w:t>
      </w:r>
      <w:r w:rsidR="00137C24">
        <w:rPr>
          <w:rFonts w:ascii="Times New Roman" w:hAnsi="Times New Roman" w:cs="Times New Roman"/>
          <w:sz w:val="24"/>
          <w:szCs w:val="24"/>
        </w:rPr>
        <w:t>Строительство систем теплоснабжения в сельском поселении на 2015-2020 гг. не планируется.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0B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084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 жилые дома отапливаются от внутридомовых источников тепла – печей и газовых котлов. Основными видами топлива для них являются газ и дрова.</w:t>
      </w:r>
    </w:p>
    <w:p w:rsidR="00233084" w:rsidRDefault="00233084" w:rsidP="00233084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233084" w:rsidRDefault="00233084" w:rsidP="0023308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газоснабжения</w:t>
      </w:r>
    </w:p>
    <w:p w:rsidR="00233084" w:rsidRDefault="00233084" w:rsidP="00233084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233084" w:rsidRPr="00156CB4" w:rsidRDefault="00233084" w:rsidP="00233084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30604">
        <w:rPr>
          <w:rFonts w:ascii="Times New Roman" w:hAnsi="Times New Roman" w:cs="Times New Roman"/>
          <w:sz w:val="24"/>
          <w:szCs w:val="24"/>
        </w:rPr>
        <w:t xml:space="preserve">В настоящее время система централизованного газоснабжения природным газом в сельском поселении </w:t>
      </w:r>
      <w:proofErr w:type="spellStart"/>
      <w:r w:rsidR="00440BA7"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сельсовет и</w:t>
      </w:r>
      <w:r w:rsidR="00440BA7">
        <w:rPr>
          <w:rFonts w:ascii="Times New Roman" w:hAnsi="Times New Roman" w:cs="Times New Roman"/>
          <w:sz w:val="24"/>
          <w:szCs w:val="24"/>
        </w:rPr>
        <w:t>меется в населенных пунктах: с.Мраково</w:t>
      </w:r>
      <w:r>
        <w:rPr>
          <w:rFonts w:ascii="Times New Roman" w:hAnsi="Times New Roman" w:cs="Times New Roman"/>
          <w:sz w:val="24"/>
          <w:szCs w:val="24"/>
        </w:rPr>
        <w:t>, д.</w:t>
      </w:r>
      <w:r w:rsidR="00440BA7">
        <w:rPr>
          <w:rFonts w:ascii="Times New Roman" w:hAnsi="Times New Roman" w:cs="Times New Roman"/>
          <w:sz w:val="24"/>
          <w:szCs w:val="24"/>
        </w:rPr>
        <w:t>Карлы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40B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общая </w:t>
      </w:r>
      <w:r w:rsidR="00E2477D">
        <w:rPr>
          <w:rFonts w:ascii="Times New Roman" w:hAnsi="Times New Roman" w:cs="Times New Roman"/>
          <w:sz w:val="24"/>
          <w:szCs w:val="24"/>
        </w:rPr>
        <w:t>протяженность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2FC">
        <w:t xml:space="preserve">: </w:t>
      </w:r>
      <w:r w:rsidR="00440BA7" w:rsidRPr="00E2477D">
        <w:rPr>
          <w:rFonts w:ascii="Times New Roman" w:hAnsi="Times New Roman" w:cs="Times New Roman"/>
        </w:rPr>
        <w:t>8,8</w:t>
      </w:r>
      <w:r w:rsidRPr="00C21963">
        <w:rPr>
          <w:rFonts w:ascii="Times New Roman" w:hAnsi="Times New Roman" w:cs="Times New Roman"/>
        </w:rPr>
        <w:t xml:space="preserve"> км</w:t>
      </w:r>
      <w:r w:rsidRPr="00A30604">
        <w:rPr>
          <w:rFonts w:ascii="Times New Roman" w:hAnsi="Times New Roman" w:cs="Times New Roman"/>
          <w:sz w:val="24"/>
          <w:szCs w:val="24"/>
        </w:rPr>
        <w:t>.</w:t>
      </w:r>
      <w:r w:rsidRPr="00A30604">
        <w:t xml:space="preserve"> </w:t>
      </w:r>
      <w:r w:rsidR="00156CB4" w:rsidRPr="00156CB4">
        <w:rPr>
          <w:rFonts w:ascii="Times New Roman" w:hAnsi="Times New Roman" w:cs="Times New Roman"/>
          <w:sz w:val="24"/>
          <w:szCs w:val="24"/>
        </w:rPr>
        <w:t>Газоснабжение обслуживается филиалом «</w:t>
      </w:r>
      <w:proofErr w:type="spellStart"/>
      <w:r w:rsidR="00156CB4" w:rsidRPr="00156CB4">
        <w:rPr>
          <w:rFonts w:ascii="Times New Roman" w:hAnsi="Times New Roman" w:cs="Times New Roman"/>
          <w:sz w:val="24"/>
          <w:szCs w:val="24"/>
        </w:rPr>
        <w:t>Ишимбайгаз</w:t>
      </w:r>
      <w:proofErr w:type="spellEnd"/>
      <w:r w:rsidR="00156CB4" w:rsidRPr="00156CB4">
        <w:rPr>
          <w:rFonts w:ascii="Times New Roman" w:hAnsi="Times New Roman" w:cs="Times New Roman"/>
          <w:sz w:val="24"/>
          <w:szCs w:val="24"/>
        </w:rPr>
        <w:t>» ОАО «Газ-Сервис».</w:t>
      </w:r>
    </w:p>
    <w:p w:rsidR="00233084" w:rsidRDefault="00233084" w:rsidP="00233084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266C8">
        <w:rPr>
          <w:rFonts w:ascii="Times New Roman" w:hAnsi="Times New Roman" w:cs="Times New Roman"/>
          <w:sz w:val="24"/>
          <w:szCs w:val="24"/>
        </w:rPr>
        <w:t xml:space="preserve">Жители остальных населенных пунктов пользуются преимущественно сжиженным газом. </w:t>
      </w:r>
    </w:p>
    <w:p w:rsidR="00233084" w:rsidRPr="00A30604" w:rsidRDefault="00440BA7" w:rsidP="00233084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5484" w:rsidRPr="00805484" w:rsidRDefault="00805484" w:rsidP="00805484">
      <w:pPr>
        <w:jc w:val="center"/>
      </w:pPr>
      <w:r w:rsidRPr="00805484">
        <w:t>Инфраструктура</w:t>
      </w:r>
    </w:p>
    <w:p w:rsidR="00805484" w:rsidRDefault="00805484" w:rsidP="00805484">
      <w:pPr>
        <w:jc w:val="center"/>
      </w:pPr>
      <w:r w:rsidRPr="00805484">
        <w:t>Жилищно-коммунальное, дорожное хозяйство</w:t>
      </w:r>
    </w:p>
    <w:p w:rsidR="00805484" w:rsidRPr="00805484" w:rsidRDefault="00805484" w:rsidP="00805484">
      <w:pPr>
        <w:jc w:val="both"/>
      </w:pPr>
    </w:p>
    <w:p w:rsidR="00805484" w:rsidRPr="00480F6D" w:rsidRDefault="00805484" w:rsidP="00805484">
      <w:pPr>
        <w:jc w:val="both"/>
      </w:pPr>
      <w:r w:rsidRPr="00480F6D">
        <w:t xml:space="preserve">     Одним из главных направлений является благоустройство и озеленение территорий поселения,  вывоз мусора, строительство ограждений вокруг кладбищ.</w:t>
      </w:r>
    </w:p>
    <w:p w:rsidR="00805484" w:rsidRPr="00480F6D" w:rsidRDefault="00805484" w:rsidP="00805484">
      <w:r w:rsidRPr="00480F6D">
        <w:t xml:space="preserve">     По  жилищно-коммунальному направлению  Администрация сельского поселения планирует:</w:t>
      </w:r>
    </w:p>
    <w:p w:rsidR="00805484" w:rsidRPr="00480F6D" w:rsidRDefault="00805484" w:rsidP="00805484">
      <w:r w:rsidRPr="00480F6D">
        <w:t>- улучшение жилищных условий граждан, проживающих в аварийном и ветхом жилищном фонде,</w:t>
      </w:r>
      <w:r>
        <w:t xml:space="preserve"> за счет средств индивидуального строительства.</w:t>
      </w:r>
    </w:p>
    <w:p w:rsidR="00805484" w:rsidRPr="00480F6D" w:rsidRDefault="00805484" w:rsidP="00805484">
      <w:r w:rsidRPr="00480F6D">
        <w:t>- принятие документов, а также выдача решений о переводе или об отказе в переводе жилого помещения в нежилое или нежилого помещения в жилое помещение,</w:t>
      </w:r>
    </w:p>
    <w:p w:rsidR="00805484" w:rsidRPr="00480F6D" w:rsidRDefault="00805484" w:rsidP="00805484">
      <w:r w:rsidRPr="00480F6D">
        <w:t xml:space="preserve"> - прием заявлений, документов, а также постановка граждан на учет в качестве нуждающихся в жилых помещениях.</w:t>
      </w:r>
    </w:p>
    <w:p w:rsidR="00805484" w:rsidRPr="00480F6D" w:rsidRDefault="00805484" w:rsidP="00805484">
      <w:r w:rsidRPr="00480F6D">
        <w:t xml:space="preserve">    Другое важное направлени</w:t>
      </w:r>
      <w:proofErr w:type="gramStart"/>
      <w:r w:rsidRPr="00480F6D">
        <w:t>е-</w:t>
      </w:r>
      <w:proofErr w:type="gramEnd"/>
      <w:r w:rsidRPr="00480F6D">
        <w:t xml:space="preserve"> это бесперебойное снабжение населения электричеством, организация уличного освещения, обеспечение услугами связи </w:t>
      </w:r>
      <w:r>
        <w:t>.</w:t>
      </w:r>
    </w:p>
    <w:p w:rsidR="00805484" w:rsidRDefault="00805484" w:rsidP="00805484">
      <w:r w:rsidRPr="00480F6D">
        <w:t xml:space="preserve">   В 2015-2017 годах будет продолжена работа по сохранению и содержанию дорожного фонда в рамках выделенных финансовых ресурсов. Будет проводиться работа по ремонту дорог местного значения на территории  поселен</w:t>
      </w:r>
      <w:r>
        <w:t>ии, установка дорожных знаков.</w:t>
      </w:r>
    </w:p>
    <w:p w:rsidR="00805484" w:rsidRPr="00480F6D" w:rsidRDefault="00805484" w:rsidP="00805484"/>
    <w:p w:rsidR="00805484" w:rsidRDefault="00805484" w:rsidP="00805484">
      <w:pPr>
        <w:jc w:val="center"/>
      </w:pPr>
      <w:r w:rsidRPr="00805484">
        <w:t>Земельные ресурсы, недвижимость, градостроительство</w:t>
      </w:r>
    </w:p>
    <w:p w:rsidR="00805484" w:rsidRPr="00805484" w:rsidRDefault="00805484" w:rsidP="00805484">
      <w:pPr>
        <w:jc w:val="center"/>
      </w:pPr>
    </w:p>
    <w:p w:rsidR="00805484" w:rsidRPr="00480F6D" w:rsidRDefault="00805484" w:rsidP="00805484">
      <w:r w:rsidRPr="00480F6D">
        <w:t xml:space="preserve">   Продолжится работа с юридическими лицами по переоформлению прав пользования земельными участками на право собственности или аренды (по их усмотрению).</w:t>
      </w:r>
    </w:p>
    <w:p w:rsidR="00805484" w:rsidRPr="00480F6D" w:rsidRDefault="00805484" w:rsidP="00805484">
      <w:pPr>
        <w:jc w:val="both"/>
      </w:pPr>
      <w:r w:rsidRPr="00480F6D">
        <w:t xml:space="preserve">   В  целях эффективного использования муниципальной собственности в 2015 и последующих годах намечено:</w:t>
      </w:r>
    </w:p>
    <w:p w:rsidR="00805484" w:rsidRPr="001A4922" w:rsidRDefault="00805484" w:rsidP="00805484">
      <w:pPr>
        <w:rPr>
          <w:color w:val="FF0000"/>
          <w:sz w:val="36"/>
          <w:szCs w:val="36"/>
        </w:rPr>
      </w:pPr>
      <w:r>
        <w:t xml:space="preserve">    - в 2015, 2016, 2017, 2018, 2019, 2020 г. </w:t>
      </w:r>
      <w:r w:rsidRPr="00480F6D">
        <w:t xml:space="preserve"> будет осуществляться регистрация права муниципальной собственности на объекты недвижимости;</w:t>
      </w:r>
      <w:r>
        <w:t xml:space="preserve">  </w:t>
      </w:r>
      <w:r>
        <w:rPr>
          <w:sz w:val="36"/>
          <w:szCs w:val="36"/>
        </w:rPr>
        <w:t xml:space="preserve"> </w:t>
      </w:r>
    </w:p>
    <w:p w:rsidR="00805484" w:rsidRPr="00480F6D" w:rsidRDefault="00805484" w:rsidP="00805484">
      <w:r w:rsidRPr="00480F6D">
        <w:t xml:space="preserve">    - обеспечивать </w:t>
      </w:r>
      <w:proofErr w:type="gramStart"/>
      <w:r w:rsidRPr="00480F6D">
        <w:t>контроль за</w:t>
      </w:r>
      <w:proofErr w:type="gramEnd"/>
      <w:r w:rsidRPr="00480F6D">
        <w:t xml:space="preserve"> надлежащим использованием  и сохранностью муниципального имущества;</w:t>
      </w:r>
    </w:p>
    <w:p w:rsidR="00805484" w:rsidRPr="00480F6D" w:rsidRDefault="00805484" w:rsidP="00805484">
      <w:r w:rsidRPr="00480F6D">
        <w:t xml:space="preserve">   - осуществлять приватизацию  муниципального имущества  в соответствии с прогнозным плано</w:t>
      </w:r>
      <w:proofErr w:type="gramStart"/>
      <w:r w:rsidRPr="00480F6D">
        <w:t>м(</w:t>
      </w:r>
      <w:proofErr w:type="gramEnd"/>
      <w:r w:rsidRPr="00480F6D">
        <w:t>программой) приватизации;</w:t>
      </w:r>
    </w:p>
    <w:p w:rsidR="00805484" w:rsidRPr="00480F6D" w:rsidRDefault="00805484" w:rsidP="00805484">
      <w:pPr>
        <w:jc w:val="both"/>
        <w:rPr>
          <w:b/>
        </w:rPr>
      </w:pPr>
      <w:r w:rsidRPr="00480F6D">
        <w:t xml:space="preserve">    В области градостроительства сельского поселения в 2015 году планируется уточнение правил землепользования и застройки, утверждение подготовленной на основе генерального плана поселения документации по планировке территории строительство, утверждение местных нормативов градостроительного проектирования поселения, осуществление земельного </w:t>
      </w:r>
      <w:proofErr w:type="gramStart"/>
      <w:r w:rsidRPr="00480F6D">
        <w:t>контроля за</w:t>
      </w:r>
      <w:proofErr w:type="gramEnd"/>
      <w:r w:rsidRPr="00480F6D">
        <w:t xml:space="preserve"> использованием   земель поселения.</w:t>
      </w:r>
      <w:r w:rsidRPr="00480F6D">
        <w:rPr>
          <w:b/>
        </w:rPr>
        <w:t xml:space="preserve"> </w:t>
      </w:r>
    </w:p>
    <w:p w:rsidR="00805484" w:rsidRDefault="00805484" w:rsidP="00805484">
      <w:pPr>
        <w:jc w:val="center"/>
        <w:rPr>
          <w:b/>
        </w:rPr>
      </w:pPr>
    </w:p>
    <w:p w:rsidR="00233084" w:rsidRPr="00674EAD" w:rsidRDefault="00233084" w:rsidP="0023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3084" w:rsidRPr="00674EAD" w:rsidRDefault="00233084" w:rsidP="0023308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6" w:name="Par101"/>
      <w:bookmarkEnd w:id="6"/>
      <w:r w:rsidRPr="00674EAD">
        <w:rPr>
          <w:rFonts w:ascii="Times New Roman" w:hAnsi="Times New Roman" w:cs="Times New Roman"/>
          <w:sz w:val="24"/>
          <w:szCs w:val="24"/>
        </w:rPr>
        <w:lastRenderedPageBreak/>
        <w:t>Система водоснабжения</w:t>
      </w:r>
    </w:p>
    <w:p w:rsidR="00233084" w:rsidRPr="00674EAD" w:rsidRDefault="00233084" w:rsidP="0023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0BA7" w:rsidRPr="00440BA7" w:rsidRDefault="00440BA7" w:rsidP="00440BA7">
      <w:pPr>
        <w:pStyle w:val="21"/>
        <w:spacing w:line="240" w:lineRule="auto"/>
        <w:ind w:left="0" w:firstLine="900"/>
        <w:jc w:val="both"/>
      </w:pPr>
      <w:r w:rsidRPr="00440BA7">
        <w:t>По состоянию на 01.01.2015 года система водоснабжения с</w:t>
      </w:r>
      <w:proofErr w:type="gramStart"/>
      <w:r w:rsidRPr="00440BA7">
        <w:t>.М</w:t>
      </w:r>
      <w:proofErr w:type="gramEnd"/>
      <w:r w:rsidRPr="00440BA7">
        <w:t xml:space="preserve">раково  </w:t>
      </w:r>
      <w:proofErr w:type="spellStart"/>
      <w:r w:rsidRPr="00440BA7">
        <w:t>Гафурийского</w:t>
      </w:r>
      <w:proofErr w:type="spellEnd"/>
      <w:r w:rsidRPr="00440BA7">
        <w:t xml:space="preserve"> района состоит из  6,05</w:t>
      </w:r>
      <w:r w:rsidR="0006309F">
        <w:t xml:space="preserve"> </w:t>
      </w:r>
      <w:r w:rsidRPr="00440BA7">
        <w:t>км водопроводных сетей. В д</w:t>
      </w:r>
      <w:proofErr w:type="gramStart"/>
      <w:r w:rsidRPr="00440BA7">
        <w:t>.Д</w:t>
      </w:r>
      <w:proofErr w:type="gramEnd"/>
      <w:r w:rsidRPr="00440BA7">
        <w:t xml:space="preserve">митриевка, д.Карлы, д.Красный Октябрь, </w:t>
      </w:r>
      <w:proofErr w:type="spellStart"/>
      <w:r w:rsidRPr="00440BA7">
        <w:t>д.Новотроевка</w:t>
      </w:r>
      <w:proofErr w:type="spellEnd"/>
      <w:r w:rsidRPr="00440BA7">
        <w:t xml:space="preserve">, водой обеспечиваются  из индивидуальных скважин  и колодцев. </w:t>
      </w:r>
    </w:p>
    <w:p w:rsidR="00440BA7" w:rsidRDefault="00440BA7" w:rsidP="00440B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0BA7">
        <w:rPr>
          <w:rFonts w:ascii="Times New Roman" w:hAnsi="Times New Roman" w:cs="Times New Roman"/>
          <w:sz w:val="24"/>
          <w:szCs w:val="24"/>
        </w:rPr>
        <w:t xml:space="preserve"> Водоснабжение с</w:t>
      </w:r>
      <w:proofErr w:type="gramStart"/>
      <w:r w:rsidRPr="00440BA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440BA7">
        <w:rPr>
          <w:rFonts w:ascii="Times New Roman" w:hAnsi="Times New Roman" w:cs="Times New Roman"/>
          <w:sz w:val="24"/>
          <w:szCs w:val="24"/>
        </w:rPr>
        <w:t xml:space="preserve">раково  осуществляется по муниципальному контракту водоснабжения с ООО «Управляющей компанией жилищно-коммунального хозяйства» </w:t>
      </w:r>
      <w:proofErr w:type="spellStart"/>
      <w:r w:rsidRPr="00440BA7">
        <w:rPr>
          <w:rFonts w:ascii="Times New Roman" w:hAnsi="Times New Roman" w:cs="Times New Roman"/>
          <w:sz w:val="24"/>
          <w:szCs w:val="24"/>
        </w:rPr>
        <w:t>Стерлитамакского</w:t>
      </w:r>
      <w:proofErr w:type="spellEnd"/>
      <w:r w:rsidRPr="00440BA7">
        <w:rPr>
          <w:rFonts w:ascii="Times New Roman" w:hAnsi="Times New Roman" w:cs="Times New Roman"/>
          <w:sz w:val="24"/>
          <w:szCs w:val="24"/>
        </w:rPr>
        <w:t xml:space="preserve"> района Республики Башкортостан. Который осуществляет подачу холодной питьевой воды установленного </w:t>
      </w:r>
      <w:proofErr w:type="gramStart"/>
      <w:r w:rsidRPr="00440BA7">
        <w:rPr>
          <w:rFonts w:ascii="Times New Roman" w:hAnsi="Times New Roman" w:cs="Times New Roman"/>
          <w:sz w:val="24"/>
          <w:szCs w:val="24"/>
        </w:rPr>
        <w:t>качества</w:t>
      </w:r>
      <w:proofErr w:type="gramEnd"/>
      <w:r w:rsidRPr="00440BA7">
        <w:rPr>
          <w:rFonts w:ascii="Times New Roman" w:hAnsi="Times New Roman" w:cs="Times New Roman"/>
          <w:sz w:val="24"/>
          <w:szCs w:val="24"/>
        </w:rPr>
        <w:t xml:space="preserve"> в объеме установленного контрактом, также ведет контроль качества и режим подачи питьевой воды. Вода по уличным водопроводным сетям (6,05км) поступает потребителям.</w:t>
      </w:r>
    </w:p>
    <w:p w:rsidR="00233084" w:rsidRPr="00674EAD" w:rsidRDefault="0006309F" w:rsidP="000630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3084">
        <w:rPr>
          <w:rFonts w:ascii="Times New Roman" w:hAnsi="Times New Roman" w:cs="Times New Roman"/>
          <w:sz w:val="24"/>
          <w:szCs w:val="24"/>
        </w:rPr>
        <w:t xml:space="preserve">В 2015-2017г.г.  планируется провести </w:t>
      </w:r>
      <w:r>
        <w:rPr>
          <w:rFonts w:ascii="Times New Roman" w:hAnsi="Times New Roman" w:cs="Times New Roman"/>
          <w:sz w:val="24"/>
          <w:szCs w:val="24"/>
        </w:rPr>
        <w:t>проектирование и строительство</w:t>
      </w:r>
      <w:r w:rsidR="00370DEA">
        <w:rPr>
          <w:rFonts w:ascii="Times New Roman" w:hAnsi="Times New Roman" w:cs="Times New Roman"/>
          <w:sz w:val="24"/>
          <w:szCs w:val="24"/>
        </w:rPr>
        <w:t xml:space="preserve"> магистрального водопровода с</w:t>
      </w:r>
      <w:proofErr w:type="gramStart"/>
      <w:r w:rsidR="00370DEA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370DEA">
        <w:rPr>
          <w:rFonts w:ascii="Times New Roman" w:hAnsi="Times New Roman" w:cs="Times New Roman"/>
          <w:sz w:val="24"/>
          <w:szCs w:val="24"/>
        </w:rPr>
        <w:t xml:space="preserve">раково, </w:t>
      </w:r>
      <w:proofErr w:type="spellStart"/>
      <w:r w:rsidR="00370DEA">
        <w:rPr>
          <w:rFonts w:ascii="Times New Roman" w:hAnsi="Times New Roman" w:cs="Times New Roman"/>
          <w:sz w:val="24"/>
          <w:szCs w:val="24"/>
        </w:rPr>
        <w:t>д.Новотроевка</w:t>
      </w:r>
      <w:proofErr w:type="spellEnd"/>
      <w:r w:rsidR="00233084">
        <w:rPr>
          <w:rFonts w:ascii="Times New Roman" w:hAnsi="Times New Roman" w:cs="Times New Roman"/>
          <w:sz w:val="24"/>
          <w:szCs w:val="24"/>
        </w:rPr>
        <w:t>.</w:t>
      </w:r>
    </w:p>
    <w:p w:rsidR="00233084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110"/>
      <w:bookmarkEnd w:id="7"/>
      <w:r w:rsidRPr="00674EAD">
        <w:rPr>
          <w:rFonts w:ascii="Times New Roman" w:hAnsi="Times New Roman" w:cs="Times New Roman"/>
          <w:sz w:val="24"/>
          <w:szCs w:val="24"/>
        </w:rPr>
        <w:t xml:space="preserve">Отдаленные и малонаселенные </w:t>
      </w:r>
      <w:r>
        <w:rPr>
          <w:rFonts w:ascii="Times New Roman" w:hAnsi="Times New Roman" w:cs="Times New Roman"/>
          <w:sz w:val="24"/>
          <w:szCs w:val="24"/>
        </w:rPr>
        <w:t>населенные пункты</w:t>
      </w:r>
      <w:r w:rsidRPr="00674EAD">
        <w:rPr>
          <w:rFonts w:ascii="Times New Roman" w:hAnsi="Times New Roman" w:cs="Times New Roman"/>
          <w:sz w:val="24"/>
          <w:szCs w:val="24"/>
        </w:rPr>
        <w:t xml:space="preserve"> берут воду из </w:t>
      </w:r>
      <w:r>
        <w:rPr>
          <w:rFonts w:ascii="Times New Roman" w:hAnsi="Times New Roman" w:cs="Times New Roman"/>
          <w:sz w:val="24"/>
          <w:szCs w:val="24"/>
        </w:rPr>
        <w:t>индивидуальных скважин и колодцев</w:t>
      </w:r>
      <w:r w:rsidRPr="00674EAD">
        <w:rPr>
          <w:rFonts w:ascii="Times New Roman" w:hAnsi="Times New Roman" w:cs="Times New Roman"/>
          <w:sz w:val="24"/>
          <w:szCs w:val="24"/>
        </w:rPr>
        <w:t>.</w:t>
      </w:r>
    </w:p>
    <w:p w:rsidR="002476EE" w:rsidRDefault="002476EE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618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18"/>
        <w:gridCol w:w="2429"/>
        <w:gridCol w:w="1693"/>
        <w:gridCol w:w="767"/>
        <w:gridCol w:w="709"/>
        <w:gridCol w:w="850"/>
        <w:gridCol w:w="709"/>
        <w:gridCol w:w="709"/>
        <w:gridCol w:w="567"/>
        <w:gridCol w:w="567"/>
      </w:tblGrid>
      <w:tr w:rsidR="002476EE" w:rsidRPr="00480F6D" w:rsidTr="00F14BB1">
        <w:trPr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480F6D" w:rsidRDefault="002476EE" w:rsidP="00F14BB1">
            <w:r w:rsidRPr="00480F6D">
              <w:t>№</w:t>
            </w:r>
          </w:p>
          <w:p w:rsidR="002476EE" w:rsidRPr="00480F6D" w:rsidRDefault="002476EE" w:rsidP="00F14BB1">
            <w:pPr>
              <w:spacing w:after="100" w:afterAutospacing="1"/>
            </w:pPr>
            <w:proofErr w:type="spellStart"/>
            <w:proofErr w:type="gramStart"/>
            <w:r w:rsidRPr="00480F6D">
              <w:t>п</w:t>
            </w:r>
            <w:proofErr w:type="spellEnd"/>
            <w:proofErr w:type="gramEnd"/>
            <w:r w:rsidRPr="00480F6D">
              <w:t>/</w:t>
            </w:r>
            <w:proofErr w:type="spellStart"/>
            <w:r w:rsidRPr="00480F6D">
              <w:t>п</w:t>
            </w:r>
            <w:proofErr w:type="spellEnd"/>
          </w:p>
        </w:tc>
        <w:tc>
          <w:tcPr>
            <w:tcW w:w="2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480F6D" w:rsidRDefault="002476EE" w:rsidP="00F14BB1">
            <w:r w:rsidRPr="00480F6D">
              <w:t>Наименование мероприятий</w:t>
            </w:r>
          </w:p>
          <w:p w:rsidR="002476EE" w:rsidRPr="00480F6D" w:rsidRDefault="002476EE" w:rsidP="00F14BB1">
            <w:pPr>
              <w:spacing w:after="100" w:afterAutospacing="1"/>
            </w:pP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480F6D" w:rsidRDefault="002476EE" w:rsidP="00F14BB1">
            <w:pPr>
              <w:spacing w:after="100" w:afterAutospacing="1"/>
            </w:pPr>
            <w:r w:rsidRPr="00480F6D">
              <w:t>Срок выполнения работ</w:t>
            </w:r>
          </w:p>
        </w:tc>
        <w:tc>
          <w:tcPr>
            <w:tcW w:w="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480F6D" w:rsidRDefault="002476EE" w:rsidP="00F14BB1"/>
          <w:p w:rsidR="002476EE" w:rsidRPr="00480F6D" w:rsidRDefault="002476EE" w:rsidP="00F14BB1">
            <w:pPr>
              <w:spacing w:after="100" w:afterAutospacing="1"/>
            </w:pPr>
            <w:r w:rsidRPr="00480F6D">
              <w:t>Всего</w:t>
            </w:r>
          </w:p>
        </w:tc>
        <w:tc>
          <w:tcPr>
            <w:tcW w:w="4111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480F6D" w:rsidRDefault="002476EE" w:rsidP="00F14BB1">
            <w:pPr>
              <w:spacing w:after="100" w:afterAutospacing="1"/>
            </w:pPr>
            <w:r w:rsidRPr="00480F6D">
              <w:t>Объемы инвестиций по годам (в ценах 2015 года ) млн</w:t>
            </w:r>
            <w:proofErr w:type="gramStart"/>
            <w:r w:rsidRPr="00480F6D">
              <w:t>.р</w:t>
            </w:r>
            <w:proofErr w:type="gramEnd"/>
            <w:r w:rsidRPr="00480F6D">
              <w:t>уб.</w:t>
            </w:r>
          </w:p>
        </w:tc>
      </w:tr>
      <w:tr w:rsidR="002476EE" w:rsidRPr="00D32B0C" w:rsidTr="00F14BB1">
        <w:trPr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480F6D" w:rsidRDefault="002476EE" w:rsidP="00F14BB1">
            <w:pPr>
              <w:spacing w:after="100" w:afterAutospacing="1"/>
            </w:pPr>
          </w:p>
        </w:tc>
        <w:tc>
          <w:tcPr>
            <w:tcW w:w="2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480F6D" w:rsidRDefault="002476EE" w:rsidP="00F14BB1">
            <w:pPr>
              <w:spacing w:after="100" w:afterAutospacing="1"/>
            </w:pP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480F6D" w:rsidRDefault="002476EE" w:rsidP="00F14BB1">
            <w:pPr>
              <w:spacing w:after="100" w:afterAutospacing="1"/>
            </w:pPr>
          </w:p>
        </w:tc>
        <w:tc>
          <w:tcPr>
            <w:tcW w:w="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480F6D" w:rsidRDefault="002476EE" w:rsidP="00F14BB1">
            <w:pPr>
              <w:spacing w:after="100" w:afterAutospacing="1"/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D32B0C" w:rsidRDefault="002476EE" w:rsidP="00F14BB1">
            <w:pPr>
              <w:spacing w:after="100" w:afterAutospacing="1"/>
              <w:rPr>
                <w:sz w:val="18"/>
                <w:szCs w:val="18"/>
              </w:rPr>
            </w:pPr>
            <w:r w:rsidRPr="00D32B0C">
              <w:rPr>
                <w:sz w:val="18"/>
                <w:szCs w:val="18"/>
              </w:rPr>
              <w:t>2015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2476EE" w:rsidRPr="00D32B0C" w:rsidRDefault="002476EE" w:rsidP="00F14BB1">
            <w:pPr>
              <w:spacing w:after="100" w:afterAutospacing="1"/>
              <w:rPr>
                <w:sz w:val="16"/>
                <w:szCs w:val="16"/>
              </w:rPr>
            </w:pPr>
            <w:r w:rsidRPr="00D32B0C">
              <w:rPr>
                <w:sz w:val="16"/>
                <w:szCs w:val="16"/>
              </w:rPr>
              <w:t>2016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vAlign w:val="center"/>
          </w:tcPr>
          <w:p w:rsidR="002476EE" w:rsidRPr="00D32B0C" w:rsidRDefault="002476EE" w:rsidP="00F14BB1">
            <w:pPr>
              <w:spacing w:after="100" w:afterAutospacing="1"/>
              <w:rPr>
                <w:sz w:val="16"/>
                <w:szCs w:val="16"/>
              </w:rPr>
            </w:pPr>
            <w:r w:rsidRPr="00D32B0C">
              <w:rPr>
                <w:sz w:val="16"/>
                <w:szCs w:val="16"/>
              </w:rPr>
              <w:t>2017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D32B0C" w:rsidRDefault="002476EE" w:rsidP="00F14BB1">
            <w:pPr>
              <w:spacing w:after="100" w:afterAutospacing="1"/>
              <w:rPr>
                <w:sz w:val="16"/>
                <w:szCs w:val="16"/>
              </w:rPr>
            </w:pPr>
            <w:r w:rsidRPr="00D32B0C">
              <w:rPr>
                <w:sz w:val="16"/>
                <w:szCs w:val="16"/>
              </w:rPr>
              <w:t>2018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2476EE" w:rsidRPr="00D32B0C" w:rsidRDefault="002476EE" w:rsidP="00F14BB1">
            <w:pPr>
              <w:spacing w:after="100" w:afterAutospacing="1"/>
              <w:rPr>
                <w:sz w:val="16"/>
                <w:szCs w:val="16"/>
              </w:rPr>
            </w:pPr>
            <w:r w:rsidRPr="00D32B0C">
              <w:rPr>
                <w:sz w:val="16"/>
                <w:szCs w:val="16"/>
              </w:rPr>
              <w:t>2019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D32B0C" w:rsidRDefault="002476EE" w:rsidP="00F14BB1">
            <w:pPr>
              <w:spacing w:after="100" w:afterAutospacing="1"/>
              <w:rPr>
                <w:sz w:val="16"/>
                <w:szCs w:val="16"/>
              </w:rPr>
            </w:pPr>
            <w:r w:rsidRPr="00D32B0C">
              <w:rPr>
                <w:sz w:val="16"/>
                <w:szCs w:val="16"/>
              </w:rPr>
              <w:t>2020</w:t>
            </w:r>
          </w:p>
        </w:tc>
      </w:tr>
      <w:tr w:rsidR="002476EE" w:rsidRPr="00480F6D" w:rsidTr="00F14BB1">
        <w:trPr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480F6D" w:rsidRDefault="002476EE" w:rsidP="00F14BB1">
            <w:pPr>
              <w:spacing w:after="100" w:afterAutospacing="1"/>
            </w:pPr>
            <w:r w:rsidRPr="00480F6D">
              <w:t>1</w:t>
            </w:r>
          </w:p>
        </w:tc>
        <w:tc>
          <w:tcPr>
            <w:tcW w:w="2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480F6D" w:rsidRDefault="002476EE" w:rsidP="00F14BB1">
            <w:pPr>
              <w:spacing w:after="100" w:afterAutospacing="1"/>
            </w:pPr>
            <w:r w:rsidRPr="00480F6D">
              <w:t>2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480F6D" w:rsidRDefault="002476EE" w:rsidP="00F14BB1">
            <w:pPr>
              <w:spacing w:after="100" w:afterAutospacing="1"/>
            </w:pPr>
            <w:r>
              <w:t>3</w:t>
            </w:r>
          </w:p>
        </w:tc>
        <w:tc>
          <w:tcPr>
            <w:tcW w:w="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480F6D" w:rsidRDefault="002476EE" w:rsidP="00F14BB1">
            <w:pPr>
              <w:spacing w:after="100" w:afterAutospacing="1"/>
            </w:pPr>
            <w:r w:rsidRPr="00480F6D">
              <w:t>4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480F6D" w:rsidRDefault="002476EE" w:rsidP="00F14BB1">
            <w:pPr>
              <w:spacing w:after="100" w:afterAutospacing="1"/>
            </w:pPr>
            <w:r w:rsidRPr="00480F6D">
              <w:t>5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2476EE" w:rsidRPr="00480F6D" w:rsidRDefault="002476EE" w:rsidP="00F14BB1">
            <w:pPr>
              <w:spacing w:after="100" w:afterAutospacing="1"/>
            </w:pPr>
            <w:r w:rsidRPr="00480F6D">
              <w:t>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vAlign w:val="center"/>
          </w:tcPr>
          <w:p w:rsidR="002476EE" w:rsidRPr="00480F6D" w:rsidRDefault="002476EE" w:rsidP="00F14BB1">
            <w:pPr>
              <w:spacing w:after="100" w:afterAutospacing="1"/>
            </w:pPr>
            <w:r>
              <w:t>7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480F6D" w:rsidRDefault="002476EE" w:rsidP="00F14BB1">
            <w:pPr>
              <w:spacing w:after="100" w:afterAutospacing="1"/>
            </w:pPr>
            <w:r>
              <w:t>8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2476EE" w:rsidRPr="00480F6D" w:rsidRDefault="002476EE" w:rsidP="00F14BB1">
            <w:pPr>
              <w:spacing w:after="100" w:afterAutospacing="1"/>
            </w:pPr>
            <w:r>
              <w:t>9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480F6D" w:rsidRDefault="002476EE" w:rsidP="00F14BB1">
            <w:pPr>
              <w:spacing w:after="100" w:afterAutospacing="1"/>
            </w:pPr>
            <w:r>
              <w:t>10</w:t>
            </w:r>
          </w:p>
        </w:tc>
      </w:tr>
      <w:tr w:rsidR="002476EE" w:rsidRPr="001A4922" w:rsidTr="00F14BB1">
        <w:trPr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275E86" w:rsidRDefault="002476EE" w:rsidP="00F14BB1">
            <w:pPr>
              <w:spacing w:after="100" w:afterAutospacing="1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Default="002476EE" w:rsidP="00F14BB1">
            <w:r w:rsidRPr="00480F6D">
              <w:t>Проведение уличной водопроводной сети</w:t>
            </w:r>
          </w:p>
          <w:p w:rsidR="002476EE" w:rsidRPr="00480F6D" w:rsidRDefault="002476EE" w:rsidP="00F14BB1">
            <w:r>
              <w:rPr>
                <w:lang w:val="en-US"/>
              </w:rPr>
              <w:t>C</w:t>
            </w:r>
            <w:r>
              <w:t xml:space="preserve">.Мраково 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2476EE" w:rsidRDefault="002476EE" w:rsidP="002476EE">
            <w:pPr>
              <w:spacing w:after="100" w:afterAutospacing="1"/>
              <w:rPr>
                <w:lang w:val="en-US"/>
              </w:rPr>
            </w:pPr>
            <w:r>
              <w:t>2015-2020</w:t>
            </w:r>
          </w:p>
        </w:tc>
        <w:tc>
          <w:tcPr>
            <w:tcW w:w="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6E6E7E" w:rsidRDefault="002476EE" w:rsidP="00F14BB1">
            <w:pPr>
              <w:spacing w:after="100" w:afterAutospacing="1"/>
            </w:pPr>
            <w:r>
              <w:t>7,6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6E6E7E" w:rsidRDefault="002476EE" w:rsidP="00F14BB1">
            <w:pPr>
              <w:spacing w:after="100" w:afterAutospacing="1"/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2476EE" w:rsidRPr="006E6E7E" w:rsidRDefault="002476EE" w:rsidP="00F14BB1">
            <w:pPr>
              <w:spacing w:after="100" w:afterAutospacing="1"/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vAlign w:val="center"/>
          </w:tcPr>
          <w:p w:rsidR="002476EE" w:rsidRPr="002476EE" w:rsidRDefault="002476EE" w:rsidP="00F14BB1">
            <w:pPr>
              <w:spacing w:after="100" w:afterAutospacing="1"/>
            </w:pPr>
            <w:r>
              <w:rPr>
                <w:lang w:val="en-US"/>
              </w:rPr>
              <w:t>1</w:t>
            </w:r>
            <w:r>
              <w:t>,6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6E6E7E" w:rsidRDefault="002476EE" w:rsidP="00F14BB1">
            <w:pPr>
              <w:spacing w:after="100" w:afterAutospacing="1"/>
            </w:pPr>
            <w:r>
              <w:t>3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2476EE" w:rsidRPr="006E6E7E" w:rsidRDefault="002476EE" w:rsidP="00F14BB1">
            <w:pPr>
              <w:spacing w:after="100" w:afterAutospacing="1"/>
            </w:pPr>
            <w:r>
              <w:t>3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1A4922" w:rsidRDefault="002476EE" w:rsidP="00F14BB1">
            <w:pPr>
              <w:spacing w:after="100" w:afterAutospacing="1"/>
              <w:rPr>
                <w:color w:val="FF0000"/>
              </w:rPr>
            </w:pPr>
          </w:p>
        </w:tc>
      </w:tr>
      <w:tr w:rsidR="002476EE" w:rsidRPr="001A4922" w:rsidTr="00F14BB1">
        <w:trPr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275E86" w:rsidRDefault="002476EE" w:rsidP="00F14BB1">
            <w:pPr>
              <w:spacing w:after="100" w:afterAutospacing="1"/>
            </w:pPr>
            <w:r>
              <w:t>2</w:t>
            </w:r>
          </w:p>
        </w:tc>
        <w:tc>
          <w:tcPr>
            <w:tcW w:w="2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Default="002476EE" w:rsidP="00F14BB1">
            <w:r w:rsidRPr="00480F6D">
              <w:t>Проведение уличной водопроводной сети</w:t>
            </w:r>
          </w:p>
          <w:p w:rsidR="002476EE" w:rsidRPr="00480F6D" w:rsidRDefault="002476EE" w:rsidP="00F14BB1">
            <w:proofErr w:type="spellStart"/>
            <w:r>
              <w:t>Д.Новотроевка</w:t>
            </w:r>
            <w:proofErr w:type="spellEnd"/>
            <w:r>
              <w:t xml:space="preserve"> 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2476EE" w:rsidRDefault="002476EE" w:rsidP="002476EE">
            <w:pPr>
              <w:spacing w:after="100" w:afterAutospacing="1"/>
              <w:rPr>
                <w:lang w:val="en-US"/>
              </w:rPr>
            </w:pPr>
            <w:r>
              <w:t>2015-20</w:t>
            </w:r>
            <w:r>
              <w:rPr>
                <w:lang w:val="en-US"/>
              </w:rPr>
              <w:t>20</w:t>
            </w:r>
          </w:p>
        </w:tc>
        <w:tc>
          <w:tcPr>
            <w:tcW w:w="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6E6E7E" w:rsidRDefault="002476EE" w:rsidP="00F14BB1">
            <w:pPr>
              <w:spacing w:after="100" w:afterAutospacing="1"/>
            </w:pPr>
            <w:r>
              <w:t>3,2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6E6E7E" w:rsidRDefault="002476EE" w:rsidP="00F14BB1">
            <w:pPr>
              <w:spacing w:after="100" w:afterAutospacing="1"/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2476EE" w:rsidRPr="006E6E7E" w:rsidRDefault="002476EE" w:rsidP="00F14BB1">
            <w:pPr>
              <w:spacing w:after="100" w:afterAutospacing="1"/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vAlign w:val="center"/>
          </w:tcPr>
          <w:p w:rsidR="002476EE" w:rsidRPr="006E6E7E" w:rsidRDefault="002476EE" w:rsidP="00F14BB1">
            <w:pPr>
              <w:spacing w:after="100" w:afterAutospacing="1"/>
            </w:pPr>
            <w:r>
              <w:t>0,7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6E6E7E" w:rsidRDefault="002476EE" w:rsidP="00F14BB1">
            <w:pPr>
              <w:spacing w:after="100" w:afterAutospacing="1"/>
            </w:pPr>
            <w:r>
              <w:t>1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2476EE" w:rsidRPr="006E6E7E" w:rsidRDefault="002476EE" w:rsidP="00F14BB1">
            <w:pPr>
              <w:spacing w:after="100" w:afterAutospacing="1"/>
            </w:pPr>
            <w:r>
              <w:t>1,5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1A4922" w:rsidRDefault="002476EE" w:rsidP="00F14BB1">
            <w:pPr>
              <w:spacing w:after="100" w:afterAutospacing="1"/>
              <w:rPr>
                <w:color w:val="FF0000"/>
              </w:rPr>
            </w:pPr>
          </w:p>
        </w:tc>
      </w:tr>
      <w:tr w:rsidR="002476EE" w:rsidRPr="006E6E7E" w:rsidTr="00F14BB1">
        <w:trPr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480F6D" w:rsidRDefault="002476EE" w:rsidP="00F14BB1">
            <w:pPr>
              <w:spacing w:after="100" w:afterAutospacing="1"/>
            </w:pPr>
          </w:p>
        </w:tc>
        <w:tc>
          <w:tcPr>
            <w:tcW w:w="2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480F6D" w:rsidRDefault="002476EE" w:rsidP="00F14BB1">
            <w:pPr>
              <w:spacing w:after="100" w:afterAutospacing="1"/>
            </w:pPr>
            <w:r w:rsidRPr="00480F6D">
              <w:rPr>
                <w:b/>
                <w:bCs/>
              </w:rPr>
              <w:t>Итого: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2476EE" w:rsidRDefault="002476EE" w:rsidP="002476EE">
            <w:pPr>
              <w:spacing w:after="100" w:afterAutospacing="1"/>
              <w:rPr>
                <w:lang w:val="en-US"/>
              </w:rPr>
            </w:pPr>
            <w:r w:rsidRPr="00480F6D">
              <w:t>2015-20</w:t>
            </w:r>
            <w:r>
              <w:rPr>
                <w:lang w:val="en-US"/>
              </w:rPr>
              <w:t>20</w:t>
            </w:r>
          </w:p>
        </w:tc>
        <w:tc>
          <w:tcPr>
            <w:tcW w:w="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6E6E7E" w:rsidRDefault="002476EE" w:rsidP="00F14BB1">
            <w:pPr>
              <w:spacing w:after="100" w:afterAutospacing="1"/>
            </w:pPr>
            <w:r>
              <w:t>10,8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6E6E7E" w:rsidRDefault="002476EE" w:rsidP="00F14BB1">
            <w:pPr>
              <w:spacing w:after="100" w:afterAutospacing="1"/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2476EE" w:rsidRPr="006E6E7E" w:rsidRDefault="002476EE" w:rsidP="00F14BB1">
            <w:pPr>
              <w:spacing w:after="100" w:afterAutospacing="1"/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vAlign w:val="center"/>
          </w:tcPr>
          <w:p w:rsidR="002476EE" w:rsidRPr="006E6E7E" w:rsidRDefault="002476EE" w:rsidP="00F14BB1">
            <w:pPr>
              <w:spacing w:after="100" w:afterAutospacing="1"/>
            </w:pPr>
            <w:r>
              <w:t>2,3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6E6E7E" w:rsidRDefault="002476EE" w:rsidP="00F14BB1">
            <w:pPr>
              <w:spacing w:after="100" w:afterAutospacing="1"/>
            </w:pPr>
            <w:r>
              <w:t>4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2476EE" w:rsidRPr="006E6E7E" w:rsidRDefault="002476EE" w:rsidP="00F14BB1">
            <w:pPr>
              <w:spacing w:after="100" w:afterAutospacing="1"/>
            </w:pPr>
            <w:r>
              <w:t>4,5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6E6E7E" w:rsidRDefault="002476EE" w:rsidP="00F14BB1">
            <w:pPr>
              <w:spacing w:after="100" w:afterAutospacing="1"/>
            </w:pPr>
          </w:p>
        </w:tc>
      </w:tr>
    </w:tbl>
    <w:p w:rsidR="002476EE" w:rsidRPr="002476EE" w:rsidRDefault="002476EE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476EE" w:rsidRPr="002476EE" w:rsidRDefault="002476EE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3084" w:rsidRPr="00674EAD" w:rsidRDefault="00233084" w:rsidP="0023308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74EAD">
        <w:rPr>
          <w:rFonts w:ascii="Times New Roman" w:hAnsi="Times New Roman" w:cs="Times New Roman"/>
          <w:sz w:val="24"/>
          <w:szCs w:val="24"/>
        </w:rPr>
        <w:t>Система водоотведения</w:t>
      </w:r>
    </w:p>
    <w:p w:rsidR="00233084" w:rsidRPr="00674EAD" w:rsidRDefault="00233084" w:rsidP="0023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0422" w:rsidRPr="00674EAD" w:rsidRDefault="00500422" w:rsidP="005004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EAD">
        <w:rPr>
          <w:rFonts w:ascii="Times New Roman" w:hAnsi="Times New Roman" w:cs="Times New Roman"/>
          <w:sz w:val="24"/>
          <w:szCs w:val="24"/>
        </w:rPr>
        <w:t>Сброс сточных вод осуществляется в выгребные ямы.</w:t>
      </w:r>
    </w:p>
    <w:p w:rsidR="00233084" w:rsidRPr="00370DEA" w:rsidRDefault="00233084" w:rsidP="00370D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3084" w:rsidRPr="00674EAD" w:rsidRDefault="00233084" w:rsidP="0023308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8" w:name="Par114"/>
      <w:bookmarkEnd w:id="8"/>
      <w:r w:rsidRPr="00674EAD">
        <w:rPr>
          <w:rFonts w:ascii="Times New Roman" w:hAnsi="Times New Roman" w:cs="Times New Roman"/>
          <w:sz w:val="24"/>
          <w:szCs w:val="24"/>
        </w:rPr>
        <w:t>Система сбора твердых отходов</w:t>
      </w:r>
    </w:p>
    <w:p w:rsidR="00233084" w:rsidRPr="00674EAD" w:rsidRDefault="00233084" w:rsidP="0023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0DEA" w:rsidRPr="00370DEA" w:rsidRDefault="00233084" w:rsidP="001A2F05">
      <w:pPr>
        <w:ind w:right="-1" w:firstLine="568"/>
        <w:jc w:val="both"/>
      </w:pPr>
      <w:r w:rsidRPr="00370DEA">
        <w:t xml:space="preserve">Твердые бытовые отходы (ТБО) в жилой зоне села </w:t>
      </w:r>
      <w:r w:rsidR="00370DEA">
        <w:t>Мраково</w:t>
      </w:r>
      <w:r w:rsidRPr="00370DEA">
        <w:t xml:space="preserve">, д. </w:t>
      </w:r>
      <w:r w:rsidR="00370DEA">
        <w:t>Карлы</w:t>
      </w:r>
      <w:r w:rsidRPr="00370DEA">
        <w:t xml:space="preserve">, </w:t>
      </w:r>
      <w:proofErr w:type="spellStart"/>
      <w:r w:rsidRPr="00370DEA">
        <w:t>д</w:t>
      </w:r>
      <w:proofErr w:type="spellEnd"/>
      <w:r w:rsidRPr="00370DEA">
        <w:t xml:space="preserve"> .</w:t>
      </w:r>
      <w:proofErr w:type="spellStart"/>
      <w:r w:rsidR="00370DEA">
        <w:t>Дмитриевка</w:t>
      </w:r>
      <w:r w:rsidRPr="00370DEA">
        <w:t>,д</w:t>
      </w:r>
      <w:proofErr w:type="gramStart"/>
      <w:r w:rsidRPr="00370DEA">
        <w:t>.</w:t>
      </w:r>
      <w:r w:rsidR="00370DEA">
        <w:t>Н</w:t>
      </w:r>
      <w:proofErr w:type="gramEnd"/>
      <w:r w:rsidR="00370DEA">
        <w:t>овотроевка</w:t>
      </w:r>
      <w:proofErr w:type="spellEnd"/>
      <w:r w:rsidR="00370DEA">
        <w:t>, д.Красный Октябрь</w:t>
      </w:r>
      <w:r w:rsidRPr="00370DEA">
        <w:t xml:space="preserve"> собираются и вывозятся жителями на </w:t>
      </w:r>
      <w:r w:rsidR="00370DEA">
        <w:t>временную</w:t>
      </w:r>
      <w:r w:rsidR="00370DEA" w:rsidRPr="00370DEA">
        <w:t xml:space="preserve"> </w:t>
      </w:r>
      <w:r w:rsidR="00370DEA">
        <w:t>свалку</w:t>
      </w:r>
      <w:r w:rsidR="00370DEA" w:rsidRPr="00370DEA">
        <w:t xml:space="preserve"> ТБО</w:t>
      </w:r>
      <w:r w:rsidRPr="00370DEA">
        <w:t xml:space="preserve">, находящиеся на обслуживании администрации сельского поселения </w:t>
      </w:r>
      <w:proofErr w:type="spellStart"/>
      <w:r w:rsidR="00370DEA">
        <w:t>Мраковский</w:t>
      </w:r>
      <w:proofErr w:type="spellEnd"/>
      <w:r w:rsidRPr="00370DEA">
        <w:t xml:space="preserve"> сельсовет муниципального района </w:t>
      </w:r>
      <w:proofErr w:type="spellStart"/>
      <w:r w:rsidRPr="00370DEA">
        <w:t>Гафурийский</w:t>
      </w:r>
      <w:proofErr w:type="spellEnd"/>
      <w:r w:rsidRPr="00370DEA">
        <w:t xml:space="preserve"> район Республики Башкортостан.</w:t>
      </w:r>
      <w:r w:rsidR="00370DEA" w:rsidRPr="00370DEA">
        <w:t xml:space="preserve"> Очисткой  сельского поселения </w:t>
      </w:r>
      <w:proofErr w:type="spellStart"/>
      <w:r w:rsidR="00370DEA" w:rsidRPr="00370DEA">
        <w:t>Мраковский</w:t>
      </w:r>
      <w:proofErr w:type="spellEnd"/>
      <w:r w:rsidR="00370DEA" w:rsidRPr="00370DEA">
        <w:t xml:space="preserve"> сельсовет муниципального района </w:t>
      </w:r>
      <w:proofErr w:type="spellStart"/>
      <w:r w:rsidR="00370DEA" w:rsidRPr="00370DEA">
        <w:t>Гафурийский</w:t>
      </w:r>
      <w:proofErr w:type="spellEnd"/>
      <w:r w:rsidR="00370DEA" w:rsidRPr="00370DEA">
        <w:t xml:space="preserve"> район от мусора, части промышленных отходов, ТБО занимается  ИП КФХ </w:t>
      </w:r>
      <w:proofErr w:type="spellStart"/>
      <w:r w:rsidR="00370DEA" w:rsidRPr="00370DEA">
        <w:t>Садаев</w:t>
      </w:r>
      <w:proofErr w:type="spellEnd"/>
      <w:r w:rsidR="00370DEA" w:rsidRPr="00370DEA">
        <w:t xml:space="preserve"> В.А.  Общий объем отходов, вывозимых на свалку, составляет порядка   – 3 тыс. м</w:t>
      </w:r>
      <w:r w:rsidR="00370DEA" w:rsidRPr="00370DEA">
        <w:rPr>
          <w:vertAlign w:val="superscript"/>
        </w:rPr>
        <w:t>3</w:t>
      </w:r>
      <w:r w:rsidR="00370DEA" w:rsidRPr="00370DEA">
        <w:t xml:space="preserve">/год, отходы </w:t>
      </w:r>
      <w:r w:rsidR="0075410F" w:rsidRPr="0075410F">
        <w:t xml:space="preserve"> </w:t>
      </w:r>
      <w:r w:rsidR="00370DEA" w:rsidRPr="00370DEA">
        <w:t>организаций, вывоз</w:t>
      </w:r>
      <w:r w:rsidR="0075410F">
        <w:t>ятся</w:t>
      </w:r>
      <w:r w:rsidR="00370DEA" w:rsidRPr="00370DEA">
        <w:t xml:space="preserve"> как собственным транспортом, так и транспортом ИП КФХ </w:t>
      </w:r>
      <w:proofErr w:type="spellStart"/>
      <w:r w:rsidR="00370DEA" w:rsidRPr="00370DEA">
        <w:t>Садаев</w:t>
      </w:r>
      <w:proofErr w:type="spellEnd"/>
      <w:r w:rsidR="00370DEA" w:rsidRPr="00370DEA">
        <w:t xml:space="preserve"> В.А.  </w:t>
      </w:r>
      <w:r w:rsidR="0075410F">
        <w:t xml:space="preserve"> </w:t>
      </w:r>
      <w:r w:rsidR="00370DEA" w:rsidRPr="00370DEA">
        <w:t xml:space="preserve"> </w:t>
      </w:r>
      <w:r w:rsidR="001A2F05">
        <w:t xml:space="preserve"> </w:t>
      </w:r>
    </w:p>
    <w:p w:rsidR="00370DEA" w:rsidRPr="00370DEA" w:rsidRDefault="00370DEA" w:rsidP="00370DEA">
      <w:pPr>
        <w:ind w:right="-1" w:firstLine="568"/>
        <w:jc w:val="both"/>
      </w:pPr>
      <w:r w:rsidRPr="00370DEA">
        <w:t>Существующая временная свалка ТБО полностью удовлетворяет потребности с. Мраково.</w:t>
      </w:r>
      <w:r w:rsidRPr="00370DEA">
        <w:rPr>
          <w:color w:val="FF0000"/>
        </w:rPr>
        <w:t xml:space="preserve"> </w:t>
      </w:r>
      <w:r w:rsidR="0075410F">
        <w:t>Сброс сточных вод осуществляется в выгребные ямы.</w:t>
      </w:r>
      <w:r w:rsidRPr="00370DEA">
        <w:t xml:space="preserve"> </w:t>
      </w:r>
    </w:p>
    <w:p w:rsidR="00370DEA" w:rsidRPr="00370DEA" w:rsidRDefault="00370DEA" w:rsidP="00370DEA">
      <w:pPr>
        <w:ind w:right="-1" w:firstLine="568"/>
        <w:jc w:val="both"/>
      </w:pPr>
      <w:r w:rsidRPr="00370DEA">
        <w:lastRenderedPageBreak/>
        <w:t xml:space="preserve">В сельском  поселении </w:t>
      </w:r>
      <w:proofErr w:type="spellStart"/>
      <w:r w:rsidRPr="00370DEA">
        <w:t>Мраковский</w:t>
      </w:r>
      <w:proofErr w:type="spellEnd"/>
      <w:r w:rsidRPr="00370DEA">
        <w:t xml:space="preserve"> сельсовет муниципального  района жидкие бытовые отходы, накапливаемые в придомовых септиках (выгребах), вывозятся специальным </w:t>
      </w:r>
      <w:proofErr w:type="gramStart"/>
      <w:r w:rsidRPr="00370DEA">
        <w:t>автотранспортом</w:t>
      </w:r>
      <w:proofErr w:type="gramEnd"/>
      <w:r w:rsidRPr="00370DEA">
        <w:t xml:space="preserve">  специально оборудованным местам слива (свалкам сельского  поселения).  </w:t>
      </w:r>
    </w:p>
    <w:p w:rsidR="00370DEA" w:rsidRPr="00370DEA" w:rsidRDefault="00370DEA" w:rsidP="00DF6A8B">
      <w:pPr>
        <w:ind w:right="-1" w:firstLine="568"/>
        <w:jc w:val="both"/>
      </w:pPr>
      <w:r w:rsidRPr="00370DEA">
        <w:t>В  задачу  санитарной  очистки поселений  входит  сбор, удаление  и  обезвреживание  твердых  бытовых  отходов  от  всех  зданий  и  домовладений,  а  так  же  выполнение  работ  по  летней  и  зимней  уборке  улиц в  целях  обеспечения  чистоты  проездов  и  безопасности  движения.  Учитывая  объективный рост бытовых отходов  в летнее время (за счет притока туристов, дачников и отдыхающих),  для  определения  необходимого  объема  работ  по  очистке  от  ТБО  на перспективу до 2015 года норма накопления твердых бытовых отходов, включая  утиль  и  уличный  смет, принимаются в год на постоянного жителя села:</w:t>
      </w:r>
    </w:p>
    <w:p w:rsidR="00370DEA" w:rsidRPr="00370DEA" w:rsidRDefault="00E2477D" w:rsidP="00E2477D">
      <w:pPr>
        <w:ind w:left="1069" w:right="-1"/>
        <w:jc w:val="both"/>
      </w:pPr>
      <w:r>
        <w:t xml:space="preserve">- </w:t>
      </w:r>
      <w:smartTag w:uri="urn:schemas-microsoft-com:office:smarttags" w:element="metricconverter">
        <w:smartTagPr>
          <w:attr w:name="ProductID" w:val="2015 г"/>
        </w:smartTagPr>
        <w:r w:rsidR="00370DEA" w:rsidRPr="00370DEA">
          <w:t>2015 г</w:t>
        </w:r>
      </w:smartTag>
      <w:r w:rsidR="00370DEA" w:rsidRPr="00370DEA">
        <w:t>. – 0,9 куб. м.</w:t>
      </w:r>
    </w:p>
    <w:p w:rsidR="00370DEA" w:rsidRPr="00370DEA" w:rsidRDefault="00370DEA" w:rsidP="00370DEA">
      <w:pPr>
        <w:ind w:right="-1" w:firstLine="540"/>
        <w:jc w:val="both"/>
      </w:pPr>
      <w:r w:rsidRPr="00370DEA">
        <w:t xml:space="preserve">По сельскому поселению </w:t>
      </w:r>
      <w:proofErr w:type="spellStart"/>
      <w:r w:rsidRPr="00370DEA">
        <w:t>Мраковский</w:t>
      </w:r>
      <w:proofErr w:type="spellEnd"/>
      <w:r w:rsidRPr="00370DEA">
        <w:t xml:space="preserve"> сельсовет предполагается, что норма накопления твердых бытовых отходов останется без изменений – 0,9 м</w:t>
      </w:r>
      <w:r w:rsidRPr="00370DEA">
        <w:rPr>
          <w:vertAlign w:val="superscript"/>
        </w:rPr>
        <w:t>3</w:t>
      </w:r>
      <w:r w:rsidRPr="00370DEA">
        <w:t>/год/чел.</w:t>
      </w:r>
    </w:p>
    <w:p w:rsidR="00370DEA" w:rsidRPr="00370DEA" w:rsidRDefault="00370DEA" w:rsidP="00370DEA">
      <w:pPr>
        <w:ind w:right="-1" w:firstLine="567"/>
        <w:jc w:val="both"/>
      </w:pPr>
      <w:r w:rsidRPr="00370DEA">
        <w:rPr>
          <w:color w:val="FF0000"/>
        </w:rPr>
        <w:t xml:space="preserve">  </w:t>
      </w:r>
      <w:r w:rsidRPr="00370DEA">
        <w:t>Ведется  обслуживание  частного  сектора для сбора явно выраженного вторичного сырья (стекло, пластик, металлические банки) с целью последующей его переработки, с ООО «</w:t>
      </w:r>
      <w:proofErr w:type="spellStart"/>
      <w:r w:rsidRPr="00370DEA">
        <w:t>Наптон</w:t>
      </w:r>
      <w:proofErr w:type="spellEnd"/>
      <w:r w:rsidRPr="00370DEA">
        <w:t xml:space="preserve">». </w:t>
      </w:r>
    </w:p>
    <w:p w:rsidR="00233084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EAD">
        <w:rPr>
          <w:rFonts w:ascii="Times New Roman" w:hAnsi="Times New Roman" w:cs="Times New Roman"/>
          <w:sz w:val="24"/>
          <w:szCs w:val="24"/>
        </w:rPr>
        <w:t>Планомерный вывоз ТБО на санкционированн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674EAD">
        <w:rPr>
          <w:rFonts w:ascii="Times New Roman" w:hAnsi="Times New Roman" w:cs="Times New Roman"/>
          <w:sz w:val="24"/>
          <w:szCs w:val="24"/>
        </w:rPr>
        <w:t xml:space="preserve"> свалк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74EAD">
        <w:rPr>
          <w:rFonts w:ascii="Times New Roman" w:hAnsi="Times New Roman" w:cs="Times New Roman"/>
          <w:sz w:val="24"/>
          <w:szCs w:val="24"/>
        </w:rPr>
        <w:t xml:space="preserve"> и ликвидация несанкционированных обеспечивают необходимый санитарно-гигиенический уровень на территории населенных пунктов.</w:t>
      </w:r>
    </w:p>
    <w:p w:rsidR="00805484" w:rsidRPr="00674EAD" w:rsidRDefault="008054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3084" w:rsidRPr="00674EAD" w:rsidRDefault="00233084" w:rsidP="0023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3084" w:rsidRPr="00674EAD" w:rsidRDefault="00233084" w:rsidP="0023308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9" w:name="Par121"/>
      <w:bookmarkEnd w:id="9"/>
      <w:r w:rsidRPr="00674EAD">
        <w:rPr>
          <w:rFonts w:ascii="Times New Roman" w:hAnsi="Times New Roman" w:cs="Times New Roman"/>
          <w:sz w:val="24"/>
          <w:szCs w:val="24"/>
        </w:rPr>
        <w:t>Прогнозирование перспектив развития существующей системы</w:t>
      </w:r>
    </w:p>
    <w:p w:rsidR="00233084" w:rsidRPr="00674EAD" w:rsidRDefault="00233084" w:rsidP="0023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3084" w:rsidRPr="00674EAD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EAD">
        <w:rPr>
          <w:rFonts w:ascii="Times New Roman" w:hAnsi="Times New Roman" w:cs="Times New Roman"/>
          <w:sz w:val="24"/>
          <w:szCs w:val="24"/>
        </w:rPr>
        <w:t>Для прогнозирования перспектив развития системы коммунальной инфраструктуры будет проведен:</w:t>
      </w:r>
    </w:p>
    <w:p w:rsidR="00233084" w:rsidRPr="00674EAD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EAD">
        <w:rPr>
          <w:rFonts w:ascii="Times New Roman" w:hAnsi="Times New Roman" w:cs="Times New Roman"/>
          <w:sz w:val="24"/>
          <w:szCs w:val="24"/>
        </w:rPr>
        <w:t>- анализ достаточности существующей системы плана развития;</w:t>
      </w:r>
    </w:p>
    <w:p w:rsidR="00233084" w:rsidRPr="00674EAD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EAD">
        <w:rPr>
          <w:rFonts w:ascii="Times New Roman" w:hAnsi="Times New Roman" w:cs="Times New Roman"/>
          <w:sz w:val="24"/>
          <w:szCs w:val="24"/>
        </w:rPr>
        <w:t>- анализ инфраструктуры и производственных программ.</w:t>
      </w:r>
    </w:p>
    <w:p w:rsidR="00233084" w:rsidRPr="00674EAD" w:rsidRDefault="00233084" w:rsidP="0023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3084" w:rsidRPr="00674EAD" w:rsidRDefault="00233084" w:rsidP="0023308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0" w:name="Par127"/>
      <w:bookmarkEnd w:id="10"/>
      <w:r w:rsidRPr="00674EAD">
        <w:rPr>
          <w:rFonts w:ascii="Times New Roman" w:hAnsi="Times New Roman" w:cs="Times New Roman"/>
          <w:sz w:val="24"/>
          <w:szCs w:val="24"/>
        </w:rPr>
        <w:t>Источники финансирования</w:t>
      </w:r>
    </w:p>
    <w:p w:rsidR="00233084" w:rsidRPr="00674EAD" w:rsidRDefault="00233084" w:rsidP="0023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3084" w:rsidRPr="00674EAD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EAD">
        <w:rPr>
          <w:rFonts w:ascii="Times New Roman" w:hAnsi="Times New Roman" w:cs="Times New Roman"/>
          <w:sz w:val="24"/>
          <w:szCs w:val="24"/>
        </w:rPr>
        <w:t xml:space="preserve">Перечень мероприятий и объемы финансирования носят прогнозный характер и утверждаются решением Совета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674EAD">
        <w:rPr>
          <w:rFonts w:ascii="Times New Roman" w:hAnsi="Times New Roman" w:cs="Times New Roman"/>
          <w:sz w:val="24"/>
          <w:szCs w:val="24"/>
        </w:rPr>
        <w:t xml:space="preserve"> при утверждении бюджета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370DEA"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</w:t>
      </w:r>
      <w:r w:rsidRPr="00674EAD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(с учетом принятых программ по данному разделу).</w:t>
      </w:r>
    </w:p>
    <w:p w:rsidR="00233084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EAD">
        <w:rPr>
          <w:rFonts w:ascii="Times New Roman" w:hAnsi="Times New Roman" w:cs="Times New Roman"/>
          <w:sz w:val="24"/>
          <w:szCs w:val="24"/>
        </w:rPr>
        <w:t>Для достижения цели и решения задач Программы в зависимости от конкретной ситуации могут применяться следующие источники финансирования:</w:t>
      </w:r>
      <w:r>
        <w:rPr>
          <w:rFonts w:ascii="Times New Roman" w:hAnsi="Times New Roman" w:cs="Times New Roman"/>
          <w:sz w:val="24"/>
          <w:szCs w:val="24"/>
        </w:rPr>
        <w:t xml:space="preserve"> республиканский </w:t>
      </w:r>
      <w:r w:rsidRPr="00674EAD">
        <w:rPr>
          <w:rFonts w:ascii="Times New Roman" w:hAnsi="Times New Roman" w:cs="Times New Roman"/>
          <w:sz w:val="24"/>
          <w:szCs w:val="24"/>
        </w:rPr>
        <w:t xml:space="preserve"> бюджет, </w:t>
      </w:r>
      <w:r>
        <w:rPr>
          <w:rFonts w:ascii="Times New Roman" w:hAnsi="Times New Roman" w:cs="Times New Roman"/>
          <w:sz w:val="24"/>
          <w:szCs w:val="24"/>
        </w:rPr>
        <w:t>районный</w:t>
      </w:r>
      <w:r w:rsidRPr="00674EAD">
        <w:rPr>
          <w:rFonts w:ascii="Times New Roman" w:hAnsi="Times New Roman" w:cs="Times New Roman"/>
          <w:sz w:val="24"/>
          <w:szCs w:val="24"/>
        </w:rPr>
        <w:t xml:space="preserve"> бюджет, бюджет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370DEA"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Башкортостан.</w:t>
      </w:r>
    </w:p>
    <w:p w:rsidR="00233084" w:rsidRPr="00674EAD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3084" w:rsidRDefault="00805484" w:rsidP="0023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145"/>
      <w:bookmarkEnd w:id="11"/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80F6D">
        <w:rPr>
          <w:rFonts w:ascii="Times New Roman" w:hAnsi="Times New Roman" w:cs="Times New Roman"/>
          <w:sz w:val="24"/>
          <w:szCs w:val="24"/>
        </w:rPr>
        <w:t xml:space="preserve">Система управления Программой и </w:t>
      </w:r>
      <w:proofErr w:type="gramStart"/>
      <w:r w:rsidRPr="00480F6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80F6D">
        <w:rPr>
          <w:rFonts w:ascii="Times New Roman" w:hAnsi="Times New Roman" w:cs="Times New Roman"/>
          <w:sz w:val="24"/>
          <w:szCs w:val="24"/>
        </w:rPr>
        <w:t xml:space="preserve"> ходом ее выполнения</w:t>
      </w:r>
    </w:p>
    <w:p w:rsidR="00805484" w:rsidRPr="00674EAD" w:rsidRDefault="00805484" w:rsidP="0023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3084" w:rsidRPr="00674EAD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EAD">
        <w:rPr>
          <w:rFonts w:ascii="Times New Roman" w:hAnsi="Times New Roman" w:cs="Times New Roman"/>
          <w:sz w:val="24"/>
          <w:szCs w:val="24"/>
        </w:rPr>
        <w:t>Организация управления и контроль являются важнейшими элементами выполнения Программы. Данный процесс должен обеспечиваться достоверной информацией по сопоставимым критериям для оценки хода осуществления программных мероприятий.</w:t>
      </w:r>
    </w:p>
    <w:p w:rsidR="00233084" w:rsidRPr="00674EAD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EAD">
        <w:rPr>
          <w:rFonts w:ascii="Times New Roman" w:hAnsi="Times New Roman" w:cs="Times New Roman"/>
          <w:sz w:val="24"/>
          <w:szCs w:val="24"/>
        </w:rPr>
        <w:t>Индикаторы по мониторингу реализации Программы:</w:t>
      </w:r>
    </w:p>
    <w:p w:rsidR="00233084" w:rsidRPr="00674EAD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EAD">
        <w:rPr>
          <w:rFonts w:ascii="Times New Roman" w:hAnsi="Times New Roman" w:cs="Times New Roman"/>
          <w:sz w:val="24"/>
          <w:szCs w:val="24"/>
        </w:rPr>
        <w:t>- количество подготовленных технических заданий для разработки инвестиционных программ;</w:t>
      </w:r>
    </w:p>
    <w:p w:rsidR="00233084" w:rsidRPr="00674EAD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EAD">
        <w:rPr>
          <w:rFonts w:ascii="Times New Roman" w:hAnsi="Times New Roman" w:cs="Times New Roman"/>
          <w:sz w:val="24"/>
          <w:szCs w:val="24"/>
        </w:rPr>
        <w:t>- количество разработанных и утвержденных инвестиционных программ организаций коммунального комплекса.</w:t>
      </w:r>
    </w:p>
    <w:p w:rsidR="00233084" w:rsidRPr="00674EAD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EAD">
        <w:rPr>
          <w:rFonts w:ascii="Times New Roman" w:hAnsi="Times New Roman" w:cs="Times New Roman"/>
          <w:sz w:val="24"/>
          <w:szCs w:val="24"/>
        </w:rPr>
        <w:t>Основными задачами управления реализацией Программы являются:</w:t>
      </w:r>
    </w:p>
    <w:p w:rsidR="00233084" w:rsidRPr="00674EAD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EAD">
        <w:rPr>
          <w:rFonts w:ascii="Times New Roman" w:hAnsi="Times New Roman" w:cs="Times New Roman"/>
          <w:sz w:val="24"/>
          <w:szCs w:val="24"/>
        </w:rPr>
        <w:t>- обеспечение скоординированной реализации Программы в целом и входящих в ее состав подпрограмм в соответствии с приоритетами социально-экономического развития;</w:t>
      </w:r>
    </w:p>
    <w:p w:rsidR="00233084" w:rsidRPr="00674EAD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EAD">
        <w:rPr>
          <w:rFonts w:ascii="Times New Roman" w:hAnsi="Times New Roman" w:cs="Times New Roman"/>
          <w:sz w:val="24"/>
          <w:szCs w:val="24"/>
        </w:rPr>
        <w:t>- привлечение инвесторов для реализации привлекательных инвестиционных проектов;</w:t>
      </w:r>
    </w:p>
    <w:p w:rsidR="00233084" w:rsidRPr="00674EAD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EAD">
        <w:rPr>
          <w:rFonts w:ascii="Times New Roman" w:hAnsi="Times New Roman" w:cs="Times New Roman"/>
          <w:sz w:val="24"/>
          <w:szCs w:val="24"/>
        </w:rPr>
        <w:lastRenderedPageBreak/>
        <w:t>- обеспечение эффективного и целевого использования финансовых ресурсов;</w:t>
      </w:r>
    </w:p>
    <w:p w:rsidR="00233084" w:rsidRPr="00674EAD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EAD">
        <w:rPr>
          <w:rFonts w:ascii="Times New Roman" w:hAnsi="Times New Roman" w:cs="Times New Roman"/>
          <w:sz w:val="24"/>
          <w:szCs w:val="24"/>
        </w:rPr>
        <w:t>- разработка и реализация механизмов, обеспечивающих минимизацию времени и средств на получение разрешений, согласований, экспертных заключений и на принятие необходимых решений различными органами и структурами исполнительной власти при реализации инвестиционных проектов.</w:t>
      </w:r>
    </w:p>
    <w:p w:rsidR="00233084" w:rsidRPr="00674EAD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EAD">
        <w:rPr>
          <w:rFonts w:ascii="Times New Roman" w:hAnsi="Times New Roman" w:cs="Times New Roman"/>
          <w:sz w:val="24"/>
          <w:szCs w:val="24"/>
        </w:rPr>
        <w:t xml:space="preserve">Мониторинг выполнения производственных программ и инвестиционных программ организаций коммунального комплекса проводится администрацией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DF6A8B"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</w:t>
      </w:r>
      <w:r w:rsidRPr="00674EAD">
        <w:rPr>
          <w:rFonts w:ascii="Times New Roman" w:hAnsi="Times New Roman" w:cs="Times New Roman"/>
          <w:sz w:val="24"/>
          <w:szCs w:val="24"/>
        </w:rPr>
        <w:t xml:space="preserve"> в целях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электроэнергией, газоснабжением, </w:t>
      </w:r>
      <w:r w:rsidRPr="00674EAD">
        <w:rPr>
          <w:rFonts w:ascii="Times New Roman" w:hAnsi="Times New Roman" w:cs="Times New Roman"/>
          <w:sz w:val="24"/>
          <w:szCs w:val="24"/>
        </w:rPr>
        <w:t xml:space="preserve"> водосн</w:t>
      </w:r>
      <w:r>
        <w:rPr>
          <w:rFonts w:ascii="Times New Roman" w:hAnsi="Times New Roman" w:cs="Times New Roman"/>
          <w:sz w:val="24"/>
          <w:szCs w:val="24"/>
        </w:rPr>
        <w:t>абжения</w:t>
      </w:r>
      <w:r w:rsidRPr="00674EAD">
        <w:rPr>
          <w:rFonts w:ascii="Times New Roman" w:hAnsi="Times New Roman" w:cs="Times New Roman"/>
          <w:sz w:val="24"/>
          <w:szCs w:val="24"/>
        </w:rPr>
        <w:t>, утилизации (захоронения) твердых бытовых отходов и своевременного принятия решений о развитии систем коммунальной инфраструктуры. Мониторинг включает в себя сбор и анализ информации о выполнении показателей, установленных производственными и инвестиционными программами организаций коммунального комплекса, а также анализ информации о состоянии и развитии соответствующих систем коммунальной инфраструктуры.</w:t>
      </w:r>
    </w:p>
    <w:p w:rsidR="00233084" w:rsidRPr="00674EAD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EAD">
        <w:rPr>
          <w:rFonts w:ascii="Times New Roman" w:hAnsi="Times New Roman" w:cs="Times New Roman"/>
          <w:sz w:val="24"/>
          <w:szCs w:val="24"/>
        </w:rPr>
        <w:t xml:space="preserve">Мониторинг выполнения производственных программ и инвестиционных программ организаций коммунального комплекса проводится в соответствии с методикой проведения указанного мониторинга, содержащей перечень экономических и иных показателей, применяемых для анализа информации о выполнении производственной программы и инвестиционной программы организации коммунального комплекса. Заказчик Программы - 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DF6A8B"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</w:t>
      </w:r>
      <w:r w:rsidRPr="00674EAD">
        <w:rPr>
          <w:rFonts w:ascii="Times New Roman" w:hAnsi="Times New Roman" w:cs="Times New Roman"/>
          <w:sz w:val="24"/>
          <w:szCs w:val="24"/>
        </w:rPr>
        <w:t xml:space="preserve"> в пределах своей компетенции:</w:t>
      </w:r>
    </w:p>
    <w:p w:rsidR="00233084" w:rsidRPr="00674EAD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EAD">
        <w:rPr>
          <w:rFonts w:ascii="Times New Roman" w:hAnsi="Times New Roman" w:cs="Times New Roman"/>
          <w:sz w:val="24"/>
          <w:szCs w:val="24"/>
        </w:rPr>
        <w:t>- обеспечивает формирование нормативной правовой базы для реализации Программы;</w:t>
      </w:r>
    </w:p>
    <w:p w:rsidR="00233084" w:rsidRPr="00674EAD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EAD">
        <w:rPr>
          <w:rFonts w:ascii="Times New Roman" w:hAnsi="Times New Roman" w:cs="Times New Roman"/>
          <w:sz w:val="24"/>
          <w:szCs w:val="24"/>
        </w:rPr>
        <w:t>- организует выполнение мероприятий Программы и обеспечивает финансирование ее мероприятий в установленном объеме за счет средств местного бюджета;</w:t>
      </w:r>
    </w:p>
    <w:p w:rsidR="00233084" w:rsidRPr="00674EAD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EAD">
        <w:rPr>
          <w:rFonts w:ascii="Times New Roman" w:hAnsi="Times New Roman" w:cs="Times New Roman"/>
          <w:sz w:val="24"/>
          <w:szCs w:val="24"/>
        </w:rPr>
        <w:t xml:space="preserve">- осуществляет общую координацию и </w:t>
      </w:r>
      <w:proofErr w:type="gramStart"/>
      <w:r w:rsidRPr="00674EA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74EAD">
        <w:rPr>
          <w:rFonts w:ascii="Times New Roman" w:hAnsi="Times New Roman" w:cs="Times New Roman"/>
          <w:sz w:val="24"/>
          <w:szCs w:val="24"/>
        </w:rPr>
        <w:t xml:space="preserve"> выполнением мероприятий Программы;</w:t>
      </w:r>
    </w:p>
    <w:p w:rsidR="00233084" w:rsidRPr="00674EAD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EAD">
        <w:rPr>
          <w:rFonts w:ascii="Times New Roman" w:hAnsi="Times New Roman" w:cs="Times New Roman"/>
          <w:sz w:val="24"/>
          <w:szCs w:val="24"/>
        </w:rPr>
        <w:t xml:space="preserve">- совместно с исполнителями Программы ежегодно вносит органам исполнительной власти предложения по финансированию отдельных мероприятий Программы за счет средств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674EAD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Республиканского</w:t>
      </w:r>
      <w:r w:rsidRPr="00674EAD">
        <w:rPr>
          <w:rFonts w:ascii="Times New Roman" w:hAnsi="Times New Roman" w:cs="Times New Roman"/>
          <w:sz w:val="24"/>
          <w:szCs w:val="24"/>
        </w:rPr>
        <w:t xml:space="preserve"> бюджетов.</w:t>
      </w:r>
    </w:p>
    <w:p w:rsidR="00233084" w:rsidRPr="00674EAD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4EA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74EAD">
        <w:rPr>
          <w:rFonts w:ascii="Times New Roman" w:hAnsi="Times New Roman" w:cs="Times New Roman"/>
          <w:sz w:val="24"/>
          <w:szCs w:val="24"/>
        </w:rPr>
        <w:t xml:space="preserve"> ходом реализации Программы осуществляют Совет депутатов и 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DF6A8B"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  <w:r w:rsidRPr="00674EAD">
        <w:rPr>
          <w:rFonts w:ascii="Times New Roman" w:hAnsi="Times New Roman" w:cs="Times New Roman"/>
          <w:sz w:val="24"/>
          <w:szCs w:val="24"/>
        </w:rPr>
        <w:t>.</w:t>
      </w:r>
    </w:p>
    <w:p w:rsidR="00233084" w:rsidRPr="00674EAD" w:rsidRDefault="00233084" w:rsidP="0023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3084" w:rsidRPr="00674EAD" w:rsidRDefault="00233084" w:rsidP="0023308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2" w:name="Par165"/>
      <w:bookmarkEnd w:id="12"/>
      <w:r w:rsidRPr="00674EAD">
        <w:rPr>
          <w:rFonts w:ascii="Times New Roman" w:hAnsi="Times New Roman" w:cs="Times New Roman"/>
          <w:sz w:val="24"/>
          <w:szCs w:val="24"/>
        </w:rPr>
        <w:t>Ожидаемые результаты реализации Программы</w:t>
      </w:r>
    </w:p>
    <w:p w:rsidR="00233084" w:rsidRPr="00674EAD" w:rsidRDefault="00233084" w:rsidP="0023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3084" w:rsidRPr="00674EAD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EAD">
        <w:rPr>
          <w:rFonts w:ascii="Times New Roman" w:hAnsi="Times New Roman" w:cs="Times New Roman"/>
          <w:sz w:val="24"/>
          <w:szCs w:val="24"/>
        </w:rPr>
        <w:t xml:space="preserve">Модернизация и обновление коммунальной инфраструктуры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DF6A8B"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сельсовет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</w:t>
      </w:r>
      <w:r w:rsidRPr="00674EAD">
        <w:rPr>
          <w:rFonts w:ascii="Times New Roman" w:hAnsi="Times New Roman" w:cs="Times New Roman"/>
          <w:sz w:val="24"/>
          <w:szCs w:val="24"/>
        </w:rPr>
        <w:t xml:space="preserve"> приведут к снижению эксплуатационных затрат, устранению причин возникновения аварийных ситуаций, угрожающих жизнедеятельности человека, улучшению экологического состояния окружающей среды.</w:t>
      </w:r>
    </w:p>
    <w:p w:rsidR="00233084" w:rsidRPr="00674EAD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EAD">
        <w:rPr>
          <w:rFonts w:ascii="Times New Roman" w:hAnsi="Times New Roman" w:cs="Times New Roman"/>
          <w:sz w:val="24"/>
          <w:szCs w:val="24"/>
        </w:rPr>
        <w:t>Развитие систе</w:t>
      </w:r>
      <w:r>
        <w:rPr>
          <w:rFonts w:ascii="Times New Roman" w:hAnsi="Times New Roman" w:cs="Times New Roman"/>
          <w:sz w:val="24"/>
          <w:szCs w:val="24"/>
        </w:rPr>
        <w:t>мы электроснабжения, газоснабжения, водоснабжения</w:t>
      </w:r>
      <w:r w:rsidRPr="00674EAD">
        <w:rPr>
          <w:rFonts w:ascii="Times New Roman" w:hAnsi="Times New Roman" w:cs="Times New Roman"/>
          <w:sz w:val="24"/>
          <w:szCs w:val="24"/>
        </w:rPr>
        <w:t>:</w:t>
      </w:r>
    </w:p>
    <w:p w:rsidR="00233084" w:rsidRPr="00674EAD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EAD">
        <w:rPr>
          <w:rFonts w:ascii="Times New Roman" w:hAnsi="Times New Roman" w:cs="Times New Roman"/>
          <w:sz w:val="24"/>
          <w:szCs w:val="24"/>
        </w:rPr>
        <w:t>- повышение надежнос</w:t>
      </w:r>
      <w:r>
        <w:rPr>
          <w:rFonts w:ascii="Times New Roman" w:hAnsi="Times New Roman" w:cs="Times New Roman"/>
          <w:sz w:val="24"/>
          <w:szCs w:val="24"/>
        </w:rPr>
        <w:t>ти электроснабжения, газоснабжения,  водоснабжения</w:t>
      </w:r>
      <w:r w:rsidRPr="00674EAD">
        <w:rPr>
          <w:rFonts w:ascii="Times New Roman" w:hAnsi="Times New Roman" w:cs="Times New Roman"/>
          <w:sz w:val="24"/>
          <w:szCs w:val="24"/>
        </w:rPr>
        <w:t>;</w:t>
      </w:r>
    </w:p>
    <w:p w:rsidR="00233084" w:rsidRPr="00674EAD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EAD">
        <w:rPr>
          <w:rFonts w:ascii="Times New Roman" w:hAnsi="Times New Roman" w:cs="Times New Roman"/>
          <w:sz w:val="24"/>
          <w:szCs w:val="24"/>
        </w:rPr>
        <w:t>- повышение экологической безопасности;</w:t>
      </w:r>
    </w:p>
    <w:p w:rsidR="00233084" w:rsidRPr="00674EAD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EAD">
        <w:rPr>
          <w:rFonts w:ascii="Times New Roman" w:hAnsi="Times New Roman" w:cs="Times New Roman"/>
          <w:sz w:val="24"/>
          <w:szCs w:val="24"/>
        </w:rPr>
        <w:t xml:space="preserve">- соответствие параметров качества питьевой воды установленным нормативам </w:t>
      </w:r>
      <w:proofErr w:type="spellStart"/>
      <w:r w:rsidRPr="00674EAD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674EAD">
        <w:rPr>
          <w:rFonts w:ascii="Times New Roman" w:hAnsi="Times New Roman" w:cs="Times New Roman"/>
          <w:sz w:val="24"/>
          <w:szCs w:val="24"/>
        </w:rPr>
        <w:t xml:space="preserve"> - 100%;</w:t>
      </w:r>
    </w:p>
    <w:p w:rsidR="00233084" w:rsidRPr="00674EAD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EAD">
        <w:rPr>
          <w:rFonts w:ascii="Times New Roman" w:hAnsi="Times New Roman" w:cs="Times New Roman"/>
          <w:sz w:val="24"/>
          <w:szCs w:val="24"/>
        </w:rPr>
        <w:t>- снижение эксплуатационных расходов на единицу продукции.</w:t>
      </w:r>
    </w:p>
    <w:p w:rsidR="00233084" w:rsidRPr="00674EAD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EAD">
        <w:rPr>
          <w:rFonts w:ascii="Times New Roman" w:hAnsi="Times New Roman" w:cs="Times New Roman"/>
          <w:sz w:val="24"/>
          <w:szCs w:val="24"/>
        </w:rPr>
        <w:t>Утилизация твердых бытовых отходов:</w:t>
      </w:r>
    </w:p>
    <w:p w:rsidR="00233084" w:rsidRPr="00674EAD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EAD">
        <w:rPr>
          <w:rFonts w:ascii="Times New Roman" w:hAnsi="Times New Roman" w:cs="Times New Roman"/>
          <w:sz w:val="24"/>
          <w:szCs w:val="24"/>
        </w:rPr>
        <w:t xml:space="preserve">- улучшение санитарного состояния территорий населенных пунктов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DF6A8B"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  <w:r w:rsidRPr="00674EAD">
        <w:rPr>
          <w:rFonts w:ascii="Times New Roman" w:hAnsi="Times New Roman" w:cs="Times New Roman"/>
          <w:sz w:val="24"/>
          <w:szCs w:val="24"/>
        </w:rPr>
        <w:t>;</w:t>
      </w:r>
    </w:p>
    <w:p w:rsidR="00233084" w:rsidRPr="00674EAD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EAD">
        <w:rPr>
          <w:rFonts w:ascii="Times New Roman" w:hAnsi="Times New Roman" w:cs="Times New Roman"/>
          <w:sz w:val="24"/>
          <w:szCs w:val="24"/>
        </w:rPr>
        <w:t xml:space="preserve">- улучшение экологического состояния -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DF6A8B"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сельсовет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  <w:r w:rsidRPr="00674EAD">
        <w:rPr>
          <w:rFonts w:ascii="Times New Roman" w:hAnsi="Times New Roman" w:cs="Times New Roman"/>
          <w:sz w:val="24"/>
          <w:szCs w:val="24"/>
        </w:rPr>
        <w:t>;</w:t>
      </w:r>
    </w:p>
    <w:p w:rsidR="00275E86" w:rsidRPr="00275E86" w:rsidRDefault="00233084" w:rsidP="002476EE">
      <w:pPr>
        <w:pStyle w:val="ConsPlusNormal"/>
        <w:ind w:firstLine="540"/>
        <w:jc w:val="both"/>
        <w:rPr>
          <w:color w:val="000000"/>
        </w:rPr>
      </w:pPr>
      <w:r w:rsidRPr="00674EAD">
        <w:rPr>
          <w:rFonts w:ascii="Times New Roman" w:hAnsi="Times New Roman" w:cs="Times New Roman"/>
          <w:sz w:val="24"/>
          <w:szCs w:val="24"/>
        </w:rPr>
        <w:t>- обеспечение надлежащего сбора и утилизации бытовых и прочих отходов.</w:t>
      </w:r>
    </w:p>
    <w:sectPr w:rsidR="00275E86" w:rsidRPr="00275E86" w:rsidSect="0035244B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950" w:rsidRDefault="00B40950" w:rsidP="00C14A36">
      <w:r>
        <w:separator/>
      </w:r>
    </w:p>
  </w:endnote>
  <w:endnote w:type="continuationSeparator" w:id="0">
    <w:p w:rsidR="00B40950" w:rsidRDefault="00B40950" w:rsidP="00C1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950" w:rsidRDefault="00B40950" w:rsidP="00C14A36">
      <w:r>
        <w:separator/>
      </w:r>
    </w:p>
  </w:footnote>
  <w:footnote w:type="continuationSeparator" w:id="0">
    <w:p w:rsidR="00B40950" w:rsidRDefault="00B40950" w:rsidP="00C14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7757641"/>
    <w:multiLevelType w:val="singleLevel"/>
    <w:tmpl w:val="D5E2EF9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0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E831F51"/>
    <w:multiLevelType w:val="hybridMultilevel"/>
    <w:tmpl w:val="47DAF0C4"/>
    <w:lvl w:ilvl="0" w:tplc="18049D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0"/>
  </w:num>
  <w:num w:numId="6">
    <w:abstractNumId w:val="2"/>
  </w:num>
  <w:num w:numId="7">
    <w:abstractNumId w:val="14"/>
  </w:num>
  <w:num w:numId="8">
    <w:abstractNumId w:val="1"/>
  </w:num>
  <w:num w:numId="9">
    <w:abstractNumId w:val="15"/>
  </w:num>
  <w:num w:numId="10">
    <w:abstractNumId w:val="18"/>
  </w:num>
  <w:num w:numId="11">
    <w:abstractNumId w:val="24"/>
  </w:num>
  <w:num w:numId="12">
    <w:abstractNumId w:val="4"/>
  </w:num>
  <w:num w:numId="13">
    <w:abstractNumId w:val="12"/>
  </w:num>
  <w:num w:numId="14">
    <w:abstractNumId w:val="22"/>
  </w:num>
  <w:num w:numId="15">
    <w:abstractNumId w:val="11"/>
  </w:num>
  <w:num w:numId="16">
    <w:abstractNumId w:val="21"/>
  </w:num>
  <w:num w:numId="17">
    <w:abstractNumId w:val="13"/>
  </w:num>
  <w:num w:numId="18">
    <w:abstractNumId w:val="16"/>
  </w:num>
  <w:num w:numId="19">
    <w:abstractNumId w:val="0"/>
  </w:num>
  <w:num w:numId="20">
    <w:abstractNumId w:val="23"/>
  </w:num>
  <w:num w:numId="21">
    <w:abstractNumId w:val="5"/>
  </w:num>
  <w:num w:numId="22">
    <w:abstractNumId w:val="9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7"/>
  </w:num>
  <w:num w:numId="26">
    <w:abstractNumId w:val="20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097CDF"/>
    <w:rsid w:val="00001253"/>
    <w:rsid w:val="00007F49"/>
    <w:rsid w:val="00012283"/>
    <w:rsid w:val="00012EBA"/>
    <w:rsid w:val="0002291A"/>
    <w:rsid w:val="00024D39"/>
    <w:rsid w:val="00024EA3"/>
    <w:rsid w:val="00025884"/>
    <w:rsid w:val="00026AAC"/>
    <w:rsid w:val="00026C65"/>
    <w:rsid w:val="00041EDC"/>
    <w:rsid w:val="00050482"/>
    <w:rsid w:val="000529E1"/>
    <w:rsid w:val="00052E30"/>
    <w:rsid w:val="00056007"/>
    <w:rsid w:val="0006309F"/>
    <w:rsid w:val="00063BC4"/>
    <w:rsid w:val="0006506D"/>
    <w:rsid w:val="000920C1"/>
    <w:rsid w:val="000950D0"/>
    <w:rsid w:val="00097CDF"/>
    <w:rsid w:val="000A1457"/>
    <w:rsid w:val="000A1707"/>
    <w:rsid w:val="000A5490"/>
    <w:rsid w:val="000B1D63"/>
    <w:rsid w:val="000C2F61"/>
    <w:rsid w:val="000C573E"/>
    <w:rsid w:val="000D06B4"/>
    <w:rsid w:val="000F0DCB"/>
    <w:rsid w:val="000F4483"/>
    <w:rsid w:val="000F6E9E"/>
    <w:rsid w:val="000F7F78"/>
    <w:rsid w:val="00102E24"/>
    <w:rsid w:val="0010432F"/>
    <w:rsid w:val="00107FB8"/>
    <w:rsid w:val="00117B8F"/>
    <w:rsid w:val="001260B1"/>
    <w:rsid w:val="00126899"/>
    <w:rsid w:val="00130FE9"/>
    <w:rsid w:val="00132E00"/>
    <w:rsid w:val="00137C24"/>
    <w:rsid w:val="00143777"/>
    <w:rsid w:val="001445E2"/>
    <w:rsid w:val="001453F7"/>
    <w:rsid w:val="00147BAE"/>
    <w:rsid w:val="001520AD"/>
    <w:rsid w:val="00153FAA"/>
    <w:rsid w:val="00156CB4"/>
    <w:rsid w:val="0016559F"/>
    <w:rsid w:val="00171D21"/>
    <w:rsid w:val="001741A1"/>
    <w:rsid w:val="00182E4F"/>
    <w:rsid w:val="00186906"/>
    <w:rsid w:val="00190360"/>
    <w:rsid w:val="00190811"/>
    <w:rsid w:val="001A0883"/>
    <w:rsid w:val="001A1305"/>
    <w:rsid w:val="001A2F05"/>
    <w:rsid w:val="001B0D19"/>
    <w:rsid w:val="001B2685"/>
    <w:rsid w:val="001C2996"/>
    <w:rsid w:val="001C3677"/>
    <w:rsid w:val="001E0C40"/>
    <w:rsid w:val="001E3FAD"/>
    <w:rsid w:val="001F2E48"/>
    <w:rsid w:val="001F4C81"/>
    <w:rsid w:val="0020386A"/>
    <w:rsid w:val="00205157"/>
    <w:rsid w:val="00206FF7"/>
    <w:rsid w:val="0021093D"/>
    <w:rsid w:val="00210DCF"/>
    <w:rsid w:val="0022200E"/>
    <w:rsid w:val="00224693"/>
    <w:rsid w:val="00231204"/>
    <w:rsid w:val="00233084"/>
    <w:rsid w:val="002476EE"/>
    <w:rsid w:val="00255112"/>
    <w:rsid w:val="00263F43"/>
    <w:rsid w:val="00265FBA"/>
    <w:rsid w:val="00266B1E"/>
    <w:rsid w:val="002704AC"/>
    <w:rsid w:val="002705A6"/>
    <w:rsid w:val="00270A72"/>
    <w:rsid w:val="00272A68"/>
    <w:rsid w:val="00275E86"/>
    <w:rsid w:val="00287DE0"/>
    <w:rsid w:val="002907CE"/>
    <w:rsid w:val="00295F29"/>
    <w:rsid w:val="002968C3"/>
    <w:rsid w:val="00296B8E"/>
    <w:rsid w:val="00297BA6"/>
    <w:rsid w:val="002A050E"/>
    <w:rsid w:val="002B563A"/>
    <w:rsid w:val="002B685E"/>
    <w:rsid w:val="002C0C27"/>
    <w:rsid w:val="002C44B7"/>
    <w:rsid w:val="002D10CB"/>
    <w:rsid w:val="002E426C"/>
    <w:rsid w:val="003007ED"/>
    <w:rsid w:val="00301AAE"/>
    <w:rsid w:val="00302043"/>
    <w:rsid w:val="003066EA"/>
    <w:rsid w:val="0030727B"/>
    <w:rsid w:val="00313679"/>
    <w:rsid w:val="003138F4"/>
    <w:rsid w:val="00324463"/>
    <w:rsid w:val="00327A36"/>
    <w:rsid w:val="00330657"/>
    <w:rsid w:val="0033559E"/>
    <w:rsid w:val="003420B2"/>
    <w:rsid w:val="0035035B"/>
    <w:rsid w:val="0035140A"/>
    <w:rsid w:val="0035244B"/>
    <w:rsid w:val="00370DEA"/>
    <w:rsid w:val="00372C6D"/>
    <w:rsid w:val="00381D70"/>
    <w:rsid w:val="003832DD"/>
    <w:rsid w:val="00391365"/>
    <w:rsid w:val="003956EE"/>
    <w:rsid w:val="00396B1C"/>
    <w:rsid w:val="003A233A"/>
    <w:rsid w:val="003A2D9B"/>
    <w:rsid w:val="003A337F"/>
    <w:rsid w:val="003B2B88"/>
    <w:rsid w:val="003C37B0"/>
    <w:rsid w:val="003D378C"/>
    <w:rsid w:val="003E23DF"/>
    <w:rsid w:val="003E5E1F"/>
    <w:rsid w:val="003F4B6A"/>
    <w:rsid w:val="004000B3"/>
    <w:rsid w:val="0040319D"/>
    <w:rsid w:val="00407D63"/>
    <w:rsid w:val="00415FA2"/>
    <w:rsid w:val="00420C7A"/>
    <w:rsid w:val="004309CA"/>
    <w:rsid w:val="00430E42"/>
    <w:rsid w:val="00440BA7"/>
    <w:rsid w:val="00454E95"/>
    <w:rsid w:val="00464C55"/>
    <w:rsid w:val="004669D0"/>
    <w:rsid w:val="00473503"/>
    <w:rsid w:val="004763C6"/>
    <w:rsid w:val="00484C30"/>
    <w:rsid w:val="004B7602"/>
    <w:rsid w:val="004C261A"/>
    <w:rsid w:val="004C29B9"/>
    <w:rsid w:val="004C6C23"/>
    <w:rsid w:val="004E6F28"/>
    <w:rsid w:val="004E7EBE"/>
    <w:rsid w:val="00500422"/>
    <w:rsid w:val="00501053"/>
    <w:rsid w:val="00504FE2"/>
    <w:rsid w:val="00520F9E"/>
    <w:rsid w:val="00522702"/>
    <w:rsid w:val="005227ED"/>
    <w:rsid w:val="00523C91"/>
    <w:rsid w:val="005279F6"/>
    <w:rsid w:val="00527E62"/>
    <w:rsid w:val="00532CA1"/>
    <w:rsid w:val="0053452C"/>
    <w:rsid w:val="00555392"/>
    <w:rsid w:val="0056030E"/>
    <w:rsid w:val="0058197D"/>
    <w:rsid w:val="00582C73"/>
    <w:rsid w:val="00591E0D"/>
    <w:rsid w:val="005C1093"/>
    <w:rsid w:val="005C33C1"/>
    <w:rsid w:val="005C45AD"/>
    <w:rsid w:val="005E1D4C"/>
    <w:rsid w:val="005E210A"/>
    <w:rsid w:val="005E57DE"/>
    <w:rsid w:val="005E63A4"/>
    <w:rsid w:val="005F713E"/>
    <w:rsid w:val="005F7C9F"/>
    <w:rsid w:val="00607A53"/>
    <w:rsid w:val="0061365F"/>
    <w:rsid w:val="00615F2E"/>
    <w:rsid w:val="006211C2"/>
    <w:rsid w:val="00624F08"/>
    <w:rsid w:val="00632474"/>
    <w:rsid w:val="00645DE6"/>
    <w:rsid w:val="00657629"/>
    <w:rsid w:val="00657E2B"/>
    <w:rsid w:val="00662C92"/>
    <w:rsid w:val="00664305"/>
    <w:rsid w:val="00672235"/>
    <w:rsid w:val="00680CD6"/>
    <w:rsid w:val="00684EBF"/>
    <w:rsid w:val="00694BB0"/>
    <w:rsid w:val="00696443"/>
    <w:rsid w:val="006A1105"/>
    <w:rsid w:val="006B0396"/>
    <w:rsid w:val="006C1035"/>
    <w:rsid w:val="006C5276"/>
    <w:rsid w:val="006D43FE"/>
    <w:rsid w:val="006F2341"/>
    <w:rsid w:val="006F527B"/>
    <w:rsid w:val="007127A3"/>
    <w:rsid w:val="007137B1"/>
    <w:rsid w:val="007218E1"/>
    <w:rsid w:val="007236DF"/>
    <w:rsid w:val="00730DA8"/>
    <w:rsid w:val="00732110"/>
    <w:rsid w:val="0075410F"/>
    <w:rsid w:val="00755AE9"/>
    <w:rsid w:val="00763888"/>
    <w:rsid w:val="007850E9"/>
    <w:rsid w:val="0079278D"/>
    <w:rsid w:val="00795F51"/>
    <w:rsid w:val="00797F5C"/>
    <w:rsid w:val="007A5C7B"/>
    <w:rsid w:val="007D761A"/>
    <w:rsid w:val="007E7DE4"/>
    <w:rsid w:val="007F3CB7"/>
    <w:rsid w:val="007F616B"/>
    <w:rsid w:val="00800F52"/>
    <w:rsid w:val="00805484"/>
    <w:rsid w:val="00805AEF"/>
    <w:rsid w:val="00813E94"/>
    <w:rsid w:val="00830505"/>
    <w:rsid w:val="00833A2B"/>
    <w:rsid w:val="00841166"/>
    <w:rsid w:val="00841655"/>
    <w:rsid w:val="00850D3C"/>
    <w:rsid w:val="00857893"/>
    <w:rsid w:val="00857A3E"/>
    <w:rsid w:val="0087195E"/>
    <w:rsid w:val="0088564F"/>
    <w:rsid w:val="00892AD9"/>
    <w:rsid w:val="008A12C7"/>
    <w:rsid w:val="008A332F"/>
    <w:rsid w:val="008A37DE"/>
    <w:rsid w:val="008A7159"/>
    <w:rsid w:val="008C029F"/>
    <w:rsid w:val="008C0FF2"/>
    <w:rsid w:val="008D0709"/>
    <w:rsid w:val="008D0835"/>
    <w:rsid w:val="008D6D14"/>
    <w:rsid w:val="008E24E2"/>
    <w:rsid w:val="008E6300"/>
    <w:rsid w:val="008F670A"/>
    <w:rsid w:val="009019A5"/>
    <w:rsid w:val="0090281A"/>
    <w:rsid w:val="009032D5"/>
    <w:rsid w:val="0090737A"/>
    <w:rsid w:val="00913D1C"/>
    <w:rsid w:val="0092243A"/>
    <w:rsid w:val="00926DC2"/>
    <w:rsid w:val="009313B7"/>
    <w:rsid w:val="009462B0"/>
    <w:rsid w:val="00953136"/>
    <w:rsid w:val="0095512C"/>
    <w:rsid w:val="00966DD0"/>
    <w:rsid w:val="00970DE5"/>
    <w:rsid w:val="00973366"/>
    <w:rsid w:val="0097349D"/>
    <w:rsid w:val="00976FC8"/>
    <w:rsid w:val="00981BCB"/>
    <w:rsid w:val="00982EE6"/>
    <w:rsid w:val="00987831"/>
    <w:rsid w:val="0099212C"/>
    <w:rsid w:val="00994908"/>
    <w:rsid w:val="00994AB7"/>
    <w:rsid w:val="009B0D19"/>
    <w:rsid w:val="009C2B4D"/>
    <w:rsid w:val="009D2D86"/>
    <w:rsid w:val="009D6554"/>
    <w:rsid w:val="009E0968"/>
    <w:rsid w:val="009F60C9"/>
    <w:rsid w:val="009F7357"/>
    <w:rsid w:val="009F7D1D"/>
    <w:rsid w:val="00A17695"/>
    <w:rsid w:val="00A206EC"/>
    <w:rsid w:val="00A37D1B"/>
    <w:rsid w:val="00A37DA5"/>
    <w:rsid w:val="00A5208F"/>
    <w:rsid w:val="00A57EE8"/>
    <w:rsid w:val="00A63C4F"/>
    <w:rsid w:val="00A671A9"/>
    <w:rsid w:val="00A70465"/>
    <w:rsid w:val="00A7645F"/>
    <w:rsid w:val="00A779F4"/>
    <w:rsid w:val="00A83FE0"/>
    <w:rsid w:val="00A84128"/>
    <w:rsid w:val="00A86A30"/>
    <w:rsid w:val="00A9454A"/>
    <w:rsid w:val="00AA04E2"/>
    <w:rsid w:val="00AA3DCC"/>
    <w:rsid w:val="00AC52DB"/>
    <w:rsid w:val="00AE48AF"/>
    <w:rsid w:val="00AE726E"/>
    <w:rsid w:val="00B05F05"/>
    <w:rsid w:val="00B06197"/>
    <w:rsid w:val="00B126CA"/>
    <w:rsid w:val="00B22D60"/>
    <w:rsid w:val="00B3058E"/>
    <w:rsid w:val="00B331B3"/>
    <w:rsid w:val="00B3371E"/>
    <w:rsid w:val="00B362F3"/>
    <w:rsid w:val="00B40950"/>
    <w:rsid w:val="00B52CA7"/>
    <w:rsid w:val="00B545D6"/>
    <w:rsid w:val="00B548CE"/>
    <w:rsid w:val="00B646A8"/>
    <w:rsid w:val="00B6678F"/>
    <w:rsid w:val="00B67CB1"/>
    <w:rsid w:val="00B80722"/>
    <w:rsid w:val="00B86082"/>
    <w:rsid w:val="00B9251D"/>
    <w:rsid w:val="00BA0C98"/>
    <w:rsid w:val="00BA0D01"/>
    <w:rsid w:val="00BA0D9F"/>
    <w:rsid w:val="00BA3324"/>
    <w:rsid w:val="00BB31DA"/>
    <w:rsid w:val="00BC3515"/>
    <w:rsid w:val="00BD280E"/>
    <w:rsid w:val="00BE48C8"/>
    <w:rsid w:val="00BE5242"/>
    <w:rsid w:val="00BE543C"/>
    <w:rsid w:val="00BF0AFB"/>
    <w:rsid w:val="00BF5BD3"/>
    <w:rsid w:val="00C0005D"/>
    <w:rsid w:val="00C078E5"/>
    <w:rsid w:val="00C13B14"/>
    <w:rsid w:val="00C14A36"/>
    <w:rsid w:val="00C1679A"/>
    <w:rsid w:val="00C16D06"/>
    <w:rsid w:val="00C17DD1"/>
    <w:rsid w:val="00C22579"/>
    <w:rsid w:val="00C31F3C"/>
    <w:rsid w:val="00C3537E"/>
    <w:rsid w:val="00C35FAA"/>
    <w:rsid w:val="00C36C26"/>
    <w:rsid w:val="00C42E21"/>
    <w:rsid w:val="00C438E2"/>
    <w:rsid w:val="00C47BCD"/>
    <w:rsid w:val="00C74F0B"/>
    <w:rsid w:val="00C80520"/>
    <w:rsid w:val="00C84EA4"/>
    <w:rsid w:val="00C90330"/>
    <w:rsid w:val="00CA2096"/>
    <w:rsid w:val="00CA3E1A"/>
    <w:rsid w:val="00CB220E"/>
    <w:rsid w:val="00CC40BA"/>
    <w:rsid w:val="00CD2DE9"/>
    <w:rsid w:val="00CD3F74"/>
    <w:rsid w:val="00CD5929"/>
    <w:rsid w:val="00CE1A28"/>
    <w:rsid w:val="00CE516F"/>
    <w:rsid w:val="00CF752A"/>
    <w:rsid w:val="00CF75DE"/>
    <w:rsid w:val="00D046B2"/>
    <w:rsid w:val="00D062D3"/>
    <w:rsid w:val="00D25309"/>
    <w:rsid w:val="00D361D3"/>
    <w:rsid w:val="00D43D58"/>
    <w:rsid w:val="00D46CA9"/>
    <w:rsid w:val="00D4744D"/>
    <w:rsid w:val="00D504EC"/>
    <w:rsid w:val="00D618C4"/>
    <w:rsid w:val="00D653B2"/>
    <w:rsid w:val="00D67299"/>
    <w:rsid w:val="00D703F6"/>
    <w:rsid w:val="00D7303E"/>
    <w:rsid w:val="00D734CE"/>
    <w:rsid w:val="00D74139"/>
    <w:rsid w:val="00D77D94"/>
    <w:rsid w:val="00D86920"/>
    <w:rsid w:val="00D90709"/>
    <w:rsid w:val="00D9257F"/>
    <w:rsid w:val="00DA20D3"/>
    <w:rsid w:val="00DA4BB3"/>
    <w:rsid w:val="00DB0196"/>
    <w:rsid w:val="00DB708D"/>
    <w:rsid w:val="00DC1E95"/>
    <w:rsid w:val="00DC503C"/>
    <w:rsid w:val="00DC68C9"/>
    <w:rsid w:val="00DD617A"/>
    <w:rsid w:val="00DE18D1"/>
    <w:rsid w:val="00DE4BDC"/>
    <w:rsid w:val="00DE5F9F"/>
    <w:rsid w:val="00DF61C7"/>
    <w:rsid w:val="00DF6A8B"/>
    <w:rsid w:val="00E05DB9"/>
    <w:rsid w:val="00E10341"/>
    <w:rsid w:val="00E1604F"/>
    <w:rsid w:val="00E2477D"/>
    <w:rsid w:val="00E25758"/>
    <w:rsid w:val="00E31412"/>
    <w:rsid w:val="00E327C5"/>
    <w:rsid w:val="00E43D97"/>
    <w:rsid w:val="00E52111"/>
    <w:rsid w:val="00E65642"/>
    <w:rsid w:val="00E80ABC"/>
    <w:rsid w:val="00E817E8"/>
    <w:rsid w:val="00E94BBA"/>
    <w:rsid w:val="00EA39C2"/>
    <w:rsid w:val="00EA3F73"/>
    <w:rsid w:val="00EA6FB5"/>
    <w:rsid w:val="00EB6B14"/>
    <w:rsid w:val="00EB6E7D"/>
    <w:rsid w:val="00ED7680"/>
    <w:rsid w:val="00EE4026"/>
    <w:rsid w:val="00EE7BAC"/>
    <w:rsid w:val="00F00789"/>
    <w:rsid w:val="00F1066B"/>
    <w:rsid w:val="00F22C45"/>
    <w:rsid w:val="00F24B32"/>
    <w:rsid w:val="00F30E79"/>
    <w:rsid w:val="00F31085"/>
    <w:rsid w:val="00F43FB2"/>
    <w:rsid w:val="00F56FAB"/>
    <w:rsid w:val="00F63470"/>
    <w:rsid w:val="00F71334"/>
    <w:rsid w:val="00F75769"/>
    <w:rsid w:val="00F8735E"/>
    <w:rsid w:val="00F92F35"/>
    <w:rsid w:val="00FA5F13"/>
    <w:rsid w:val="00FA7278"/>
    <w:rsid w:val="00FA7D30"/>
    <w:rsid w:val="00FB72B5"/>
    <w:rsid w:val="00FC00A0"/>
    <w:rsid w:val="00FC20F9"/>
    <w:rsid w:val="00FC3E93"/>
    <w:rsid w:val="00FD7617"/>
    <w:rsid w:val="00FE1DE3"/>
    <w:rsid w:val="00FE341E"/>
    <w:rsid w:val="00FE76B5"/>
    <w:rsid w:val="00FF0497"/>
    <w:rsid w:val="00FF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  <w:style w:type="character" w:styleId="af">
    <w:name w:val="Hyperlink"/>
    <w:basedOn w:val="a0"/>
    <w:rsid w:val="00233084"/>
    <w:rPr>
      <w:color w:val="0000FF"/>
      <w:u w:val="single"/>
    </w:rPr>
  </w:style>
  <w:style w:type="paragraph" w:styleId="af0">
    <w:name w:val="Title"/>
    <w:basedOn w:val="a"/>
    <w:link w:val="af1"/>
    <w:qFormat/>
    <w:rsid w:val="00137C24"/>
    <w:pPr>
      <w:jc w:val="center"/>
    </w:pPr>
    <w:rPr>
      <w:b/>
      <w:szCs w:val="20"/>
    </w:rPr>
  </w:style>
  <w:style w:type="character" w:customStyle="1" w:styleId="af1">
    <w:name w:val="Название Знак"/>
    <w:basedOn w:val="a0"/>
    <w:link w:val="af0"/>
    <w:rsid w:val="00137C24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&#1040;&#1076;&#1084;&#1080;&#1085;&#1080;&#1089;&#1090;&#1088;&#1072;&#1090;&#1086;&#1088;\Desktop\&#1087;&#1072;&#1089;&#1087;&#1086;&#1088;&#1090;%20&#1080;&#1085;&#1092;&#1088;&#1072;&#1089;&#1090;&#1088;&#1091;&#1082;&#1090;&#1091;&#1088;&#1099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5B111-EA96-4EC0-942D-D29243941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8</Pages>
  <Words>3164</Words>
  <Characters>18038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26</vt:lpstr>
    </vt:vector>
  </TitlesOfParts>
  <Company>Организация</Company>
  <LinksUpToDate>false</LinksUpToDate>
  <CharactersWithSpaces>21160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qqq</cp:lastModifiedBy>
  <cp:revision>15</cp:revision>
  <cp:lastPrinted>2015-08-20T09:19:00Z</cp:lastPrinted>
  <dcterms:created xsi:type="dcterms:W3CDTF">2015-08-11T06:29:00Z</dcterms:created>
  <dcterms:modified xsi:type="dcterms:W3CDTF">2015-08-20T09:20:00Z</dcterms:modified>
</cp:coreProperties>
</file>