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9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10159"/>
      </w:tblGrid>
      <w:tr w:rsidR="00DB0815" w:rsidRPr="003E5993" w:rsidTr="00DB0815">
        <w:trPr>
          <w:jc w:val="center"/>
        </w:trPr>
        <w:tc>
          <w:tcPr>
            <w:tcW w:w="10159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159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159"/>
            </w:tblGrid>
            <w:tr w:rsidR="00211D0C" w:rsidRPr="00007C4B" w:rsidTr="00926A85">
              <w:trPr>
                <w:jc w:val="center"/>
              </w:trPr>
              <w:tc>
                <w:tcPr>
                  <w:tcW w:w="10159" w:type="dxa"/>
                </w:tcPr>
                <w:p w:rsidR="00211D0C" w:rsidRPr="00007C4B" w:rsidRDefault="00211D0C" w:rsidP="00D83375">
                  <w:pPr>
                    <w:ind w:left="460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1pt;height:133.7pt" o:ole="">
                        <v:imagedata r:id="rId8" o:title=""/>
                      </v:shape>
                      <o:OLEObject Type="Embed" ProgID="PBrush" ShapeID="_x0000_i1025" DrawAspect="Content" ObjectID="_1618641453" r:id="rId9"/>
                    </w:object>
                  </w:r>
                </w:p>
                <w:p w:rsidR="00007C4B" w:rsidRPr="00007C4B" w:rsidRDefault="00007C4B" w:rsidP="00007C4B">
                  <w:pPr>
                    <w:pStyle w:val="ConsPlusTitle"/>
                    <w:widowControl/>
                    <w:jc w:val="both"/>
                    <w:rPr>
                      <w:rFonts w:ascii="Times New Roman" w:hAnsi="Times New Roman" w:cs="Times New Roman"/>
                      <w:bCs w:val="0"/>
                      <w:sz w:val="28"/>
                      <w:szCs w:val="28"/>
                    </w:rPr>
                  </w:pPr>
                  <w:r w:rsidRPr="00007C4B">
                    <w:rPr>
                      <w:rFonts w:ascii="Times New Roman" w:hAnsi="Times New Roman" w:cs="Times New Roman"/>
                      <w:bCs w:val="0"/>
                      <w:sz w:val="28"/>
                      <w:szCs w:val="28"/>
                    </w:rPr>
                    <w:t xml:space="preserve">        </w:t>
                  </w:r>
                  <w:r>
                    <w:rPr>
                      <w:rFonts w:ascii="Times New Roman" w:hAnsi="Times New Roman" w:cs="Times New Roman"/>
                      <w:bCs w:val="0"/>
                      <w:sz w:val="28"/>
                      <w:szCs w:val="28"/>
                    </w:rPr>
                    <w:t>«</w:t>
                  </w:r>
                  <w:r w:rsidRPr="00007C4B">
                    <w:rPr>
                      <w:rFonts w:ascii="Times New Roman" w:hAnsi="Times New Roman" w:cs="Times New Roman"/>
                      <w:bCs w:val="0"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hAnsi="Times New Roman" w:cs="Times New Roman"/>
                      <w:bCs w:val="0"/>
                      <w:sz w:val="28"/>
                      <w:szCs w:val="28"/>
                    </w:rPr>
                    <w:t xml:space="preserve"> </w:t>
                  </w:r>
                  <w:r w:rsidRPr="00007C4B">
                    <w:rPr>
                      <w:rFonts w:ascii="Times New Roman" w:hAnsi="Times New Roman" w:cs="Times New Roman"/>
                      <w:bCs w:val="0"/>
                      <w:sz w:val="28"/>
                      <w:szCs w:val="28"/>
                    </w:rPr>
                    <w:t>внесении изменений и дополнений в решение Совета сельского поселения Мраковский сельсовет муниципального района Гафурийский район Республики Башкортостан от 14.08.2017 г. №43-135з «</w:t>
                  </w:r>
                  <w:r w:rsidRPr="00007C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порядке оформления прав пользования муниципальным имуществом </w:t>
                  </w:r>
                  <w:r w:rsidRPr="00007C4B">
                    <w:rPr>
                      <w:rFonts w:ascii="Times New Roman" w:hAnsi="Times New Roman" w:cs="Times New Roman"/>
                      <w:bCs w:val="0"/>
                      <w:sz w:val="28"/>
                      <w:szCs w:val="28"/>
                    </w:rPr>
                    <w:t>сельского поселения Мраковский сельсовет</w:t>
                  </w:r>
                  <w:r w:rsidRPr="00007C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района Гафурийский район Республики Башкортостан и об определении годовой арендной платы за пользование муниципальным имуществом </w:t>
                  </w:r>
                  <w:r w:rsidRPr="00007C4B">
                    <w:rPr>
                      <w:rFonts w:ascii="Times New Roman" w:hAnsi="Times New Roman" w:cs="Times New Roman"/>
                      <w:bCs w:val="0"/>
                      <w:sz w:val="28"/>
                      <w:szCs w:val="28"/>
                    </w:rPr>
                    <w:t>сельского поселения Мраковский сельсовет</w:t>
                  </w:r>
                  <w:r w:rsidRPr="00007C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района Гафурийский район Республики Башкортостан»</w:t>
                  </w:r>
                </w:p>
                <w:p w:rsidR="00007C4B" w:rsidRPr="00007C4B" w:rsidRDefault="00007C4B" w:rsidP="00007C4B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007C4B" w:rsidRPr="00007C4B" w:rsidRDefault="00007C4B" w:rsidP="00007C4B">
                  <w:pPr>
                    <w:pStyle w:val="tekstob"/>
                    <w:spacing w:before="0" w:beforeAutospacing="0" w:after="0" w:afterAutospacing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В соответствии с Конституцией Российской Федерации, Гражданским </w:t>
                  </w:r>
                  <w:hyperlink r:id="rId10" w:history="1">
                    <w:r w:rsidRPr="00007C4B">
                      <w:rPr>
                        <w:rStyle w:val="aa"/>
                        <w:color w:val="auto"/>
                        <w:sz w:val="28"/>
                        <w:szCs w:val="28"/>
                        <w:u w:val="none"/>
                      </w:rPr>
                      <w:t>кодексом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 Уставом </w:t>
                  </w:r>
                  <w:r w:rsidRPr="00007C4B">
                    <w:rPr>
                      <w:bCs/>
                      <w:sz w:val="28"/>
                      <w:szCs w:val="28"/>
                    </w:rPr>
                    <w:t>сельского поселения Мраковский сельсовет</w:t>
                  </w:r>
                  <w:r w:rsidRPr="00007C4B">
                    <w:rPr>
                      <w:sz w:val="28"/>
                      <w:szCs w:val="28"/>
                    </w:rPr>
                    <w:t xml:space="preserve"> муниципального района Гафурийский район Республики Башкортостан, в целях совершенствования правового регулирования и повышения эффективности управления и распоряжения объектами муниципального нежилого фонда </w:t>
                  </w:r>
                  <w:r w:rsidRPr="00007C4B">
                    <w:rPr>
                      <w:bCs/>
                      <w:sz w:val="28"/>
                      <w:szCs w:val="28"/>
                    </w:rPr>
                    <w:t>сельского поселения Мраковский сельсовет</w:t>
                  </w:r>
                  <w:r w:rsidRPr="00007C4B">
                    <w:rPr>
                      <w:sz w:val="28"/>
                      <w:szCs w:val="28"/>
                    </w:rPr>
                    <w:t xml:space="preserve"> муниципального района Гафурийский район Республики Башкортостан, Совет </w:t>
                  </w:r>
                  <w:r w:rsidRPr="00007C4B">
                    <w:rPr>
                      <w:bCs/>
                      <w:sz w:val="28"/>
                      <w:szCs w:val="28"/>
                    </w:rPr>
                    <w:t>сельского поселения Мраковский сельсовет</w:t>
                  </w:r>
                  <w:r w:rsidRPr="00007C4B">
                    <w:rPr>
                      <w:sz w:val="28"/>
                      <w:szCs w:val="28"/>
                    </w:rPr>
                    <w:t xml:space="preserve"> муниципального района Гафурийский район Республики Башкортостан решил:</w:t>
                  </w:r>
                </w:p>
                <w:p w:rsidR="00007C4B" w:rsidRPr="00007C4B" w:rsidRDefault="00007C4B" w:rsidP="00007C4B">
                  <w:pPr>
                    <w:pStyle w:val="tekstob"/>
                    <w:spacing w:before="0" w:beforeAutospacing="0" w:after="0" w:afterAutospacing="0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Pr="00007C4B" w:rsidRDefault="00007C4B" w:rsidP="00007C4B">
                  <w:pPr>
                    <w:numPr>
                      <w:ilvl w:val="0"/>
                      <w:numId w:val="15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Утвердить прилагаемые изменения и дополнения, вносимые в решение Совета </w:t>
                  </w:r>
                  <w:r w:rsidRPr="00007C4B">
                    <w:rPr>
                      <w:bCs/>
                      <w:sz w:val="28"/>
                      <w:szCs w:val="28"/>
                    </w:rPr>
                    <w:t>сельского поселения Мраковский сельсовет</w:t>
                  </w:r>
                  <w:r w:rsidRPr="00007C4B">
                    <w:rPr>
                      <w:sz w:val="28"/>
                      <w:szCs w:val="28"/>
                    </w:rPr>
                    <w:t xml:space="preserve"> муниципального района Гафурийский район Республики Башкортостан </w:t>
                  </w:r>
                  <w:r w:rsidRPr="00007C4B">
                    <w:rPr>
                      <w:bCs/>
                      <w:sz w:val="28"/>
                      <w:szCs w:val="28"/>
                    </w:rPr>
                    <w:t>от 14.08.2017 г. №43-135з «</w:t>
                  </w:r>
                  <w:r w:rsidRPr="00007C4B">
                    <w:rPr>
                      <w:sz w:val="28"/>
                      <w:szCs w:val="28"/>
                    </w:rPr>
                    <w:t xml:space="preserve">О порядке оформления прав пользования муниципальным имуществом </w:t>
                  </w:r>
                  <w:r w:rsidRPr="00007C4B">
                    <w:rPr>
                      <w:bCs/>
                      <w:sz w:val="28"/>
                      <w:szCs w:val="28"/>
                    </w:rPr>
                    <w:t>сельского поселения Мраковский сельсовет</w:t>
                  </w:r>
                  <w:r w:rsidRPr="00007C4B">
                    <w:rPr>
                      <w:sz w:val="28"/>
                      <w:szCs w:val="28"/>
                    </w:rPr>
                    <w:t xml:space="preserve"> муниципального района Гафурийский район Республики Башкортостан и об определении годовой арендной платы за пользование муниципальным имуществом</w:t>
                  </w:r>
                  <w:r w:rsidRPr="00007C4B">
                    <w:rPr>
                      <w:bCs/>
                      <w:sz w:val="28"/>
                      <w:szCs w:val="28"/>
                    </w:rPr>
                    <w:t xml:space="preserve"> сельского поселения Мраковский сельсовет</w:t>
                  </w:r>
                  <w:r w:rsidRPr="00007C4B">
                    <w:rPr>
                      <w:sz w:val="28"/>
                      <w:szCs w:val="28"/>
                    </w:rPr>
                    <w:t xml:space="preserve"> муниципального района Гафурийский район Республики Башкортостан»;</w:t>
                  </w:r>
                </w:p>
                <w:p w:rsidR="00007C4B" w:rsidRDefault="00007C4B" w:rsidP="00007C4B">
                  <w:pPr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Опубликовать настоящее решение в районных газетах «Звезда» и «Табын».</w:t>
                  </w:r>
                </w:p>
                <w:p w:rsidR="00007C4B" w:rsidRDefault="00007C4B" w:rsidP="00007C4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Pr="00007C4B" w:rsidRDefault="00007C4B" w:rsidP="00007C4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Контроль за исполнением настоящего решения возложить на постоянную комиссию Совета </w:t>
                  </w:r>
                  <w:r w:rsidRPr="00007C4B">
                    <w:rPr>
                      <w:bCs/>
                      <w:sz w:val="28"/>
                      <w:szCs w:val="28"/>
                    </w:rPr>
                    <w:t>сельского поселения Мраковский сельсовет</w:t>
                  </w:r>
                  <w:r w:rsidRPr="00007C4B">
                    <w:rPr>
                      <w:sz w:val="28"/>
                      <w:szCs w:val="28"/>
                    </w:rPr>
                    <w:t xml:space="preserve"> муниципального района Гафурийский район Республики Башкортостан по бюджету, налогам, экономического развития, вопросам собственности и инвестиционной политики.</w:t>
                  </w:r>
                </w:p>
                <w:p w:rsidR="00007C4B" w:rsidRDefault="00007C4B" w:rsidP="00007C4B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Pr="00007C4B" w:rsidRDefault="00007C4B" w:rsidP="00007C4B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Pr="00007C4B" w:rsidRDefault="00007C4B" w:rsidP="00007C4B">
                  <w:pPr>
                    <w:autoSpaceDE w:val="0"/>
                    <w:autoSpaceDN w:val="0"/>
                    <w:adjustRightInd w:val="0"/>
                    <w:ind w:left="720"/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P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Председательствующий на заседании,</w:t>
                  </w:r>
                </w:p>
                <w:p w:rsidR="00007C4B" w:rsidRP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Депутат Совета                                                                                  С.С.Ярмухаметов</w:t>
                  </w:r>
                </w:p>
                <w:p w:rsidR="00007C4B" w:rsidRP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007C4B">
                    <w:rPr>
                      <w:sz w:val="28"/>
                      <w:szCs w:val="28"/>
                    </w:rPr>
                    <w:t xml:space="preserve"> </w:t>
                  </w:r>
                  <w:r w:rsidRPr="00007C4B">
                    <w:rPr>
                      <w:sz w:val="28"/>
                      <w:szCs w:val="28"/>
                    </w:rPr>
                    <w:tab/>
                    <w:t xml:space="preserve">                                                                                         </w:t>
                  </w:r>
                </w:p>
                <w:p w:rsidR="00007C4B" w:rsidRP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P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с. Мраково,</w:t>
                  </w:r>
                </w:p>
                <w:p w:rsidR="00007C4B" w:rsidRP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от 29.04.2019 года</w:t>
                  </w:r>
                </w:p>
                <w:p w:rsid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№96-264з</w:t>
                  </w:r>
                </w:p>
                <w:p w:rsid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P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P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P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Pr="00007C4B" w:rsidRDefault="00007C4B" w:rsidP="00007C4B">
                  <w:pPr>
                    <w:autoSpaceDE w:val="0"/>
                    <w:autoSpaceDN w:val="0"/>
                    <w:adjustRightInd w:val="0"/>
                    <w:ind w:left="7230"/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Pr="00007C4B" w:rsidRDefault="00007C4B" w:rsidP="00007C4B">
                  <w:pPr>
                    <w:autoSpaceDE w:val="0"/>
                    <w:autoSpaceDN w:val="0"/>
                    <w:adjustRightInd w:val="0"/>
                    <w:ind w:left="7230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Приложение</w:t>
                  </w:r>
                </w:p>
                <w:p w:rsidR="00007C4B" w:rsidRPr="00007C4B" w:rsidRDefault="00007C4B" w:rsidP="00007C4B">
                  <w:pPr>
                    <w:autoSpaceDE w:val="0"/>
                    <w:autoSpaceDN w:val="0"/>
                    <w:adjustRightInd w:val="0"/>
                    <w:ind w:left="7230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к решению Совета </w:t>
                  </w:r>
                </w:p>
                <w:p w:rsidR="00007C4B" w:rsidRPr="00007C4B" w:rsidRDefault="00007C4B" w:rsidP="00007C4B">
                  <w:pPr>
                    <w:autoSpaceDE w:val="0"/>
                    <w:autoSpaceDN w:val="0"/>
                    <w:adjustRightInd w:val="0"/>
                    <w:ind w:left="7230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bCs/>
                      <w:sz w:val="28"/>
                      <w:szCs w:val="28"/>
                    </w:rPr>
                    <w:t>сельского поселения Мраковский сельсовет</w:t>
                  </w:r>
                  <w:r w:rsidRPr="00007C4B">
                    <w:rPr>
                      <w:sz w:val="28"/>
                      <w:szCs w:val="28"/>
                    </w:rPr>
                    <w:t xml:space="preserve"> муниципального района</w:t>
                  </w:r>
                </w:p>
                <w:p w:rsidR="00007C4B" w:rsidRPr="00007C4B" w:rsidRDefault="00007C4B" w:rsidP="00007C4B">
                  <w:pPr>
                    <w:autoSpaceDE w:val="0"/>
                    <w:autoSpaceDN w:val="0"/>
                    <w:adjustRightInd w:val="0"/>
                    <w:ind w:left="7230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Гафурийский район </w:t>
                  </w:r>
                </w:p>
                <w:p w:rsidR="00007C4B" w:rsidRPr="00007C4B" w:rsidRDefault="00007C4B" w:rsidP="00007C4B">
                  <w:pPr>
                    <w:autoSpaceDE w:val="0"/>
                    <w:autoSpaceDN w:val="0"/>
                    <w:adjustRightInd w:val="0"/>
                    <w:ind w:left="7230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Республики Башкортостан </w:t>
                  </w:r>
                </w:p>
                <w:p w:rsidR="00007C4B" w:rsidRPr="00007C4B" w:rsidRDefault="00007C4B" w:rsidP="00007C4B">
                  <w:pPr>
                    <w:autoSpaceDE w:val="0"/>
                    <w:autoSpaceDN w:val="0"/>
                    <w:adjustRightInd w:val="0"/>
                    <w:ind w:left="7230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от 29.04.2019 г. № 96-264з</w:t>
                  </w:r>
                </w:p>
                <w:p w:rsidR="00007C4B" w:rsidRPr="00007C4B" w:rsidRDefault="00007C4B" w:rsidP="00007C4B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007C4B" w:rsidRPr="00007C4B" w:rsidRDefault="00007C4B" w:rsidP="00007C4B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7C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Изменения и дополнения,</w:t>
                  </w:r>
                </w:p>
                <w:p w:rsidR="00007C4B" w:rsidRPr="00007C4B" w:rsidRDefault="00007C4B" w:rsidP="00007C4B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bCs w:val="0"/>
                      <w:sz w:val="28"/>
                      <w:szCs w:val="28"/>
                    </w:rPr>
                  </w:pPr>
                  <w:r w:rsidRPr="00007C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вносимые в решение Совета </w:t>
                  </w:r>
                  <w:r w:rsidRPr="00007C4B">
                    <w:rPr>
                      <w:rFonts w:ascii="Times New Roman" w:hAnsi="Times New Roman" w:cs="Times New Roman"/>
                      <w:bCs w:val="0"/>
                      <w:sz w:val="28"/>
                      <w:szCs w:val="28"/>
                    </w:rPr>
                    <w:t>сельского поселения Мраковский сельсовет</w:t>
                  </w:r>
                  <w:r w:rsidRPr="00007C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района Гафурийский район Республики Башкортостан </w:t>
                  </w:r>
                  <w:r w:rsidRPr="00007C4B">
                    <w:rPr>
                      <w:rFonts w:ascii="Times New Roman" w:hAnsi="Times New Roman" w:cs="Times New Roman"/>
                      <w:bCs w:val="0"/>
                      <w:sz w:val="28"/>
                      <w:szCs w:val="28"/>
                    </w:rPr>
                    <w:t>от 14.08.2017 г. №43-135з «</w:t>
                  </w:r>
                  <w:r w:rsidRPr="00007C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порядке оформления прав пользования муниципальным имуществом </w:t>
                  </w:r>
                  <w:r w:rsidRPr="00007C4B">
                    <w:rPr>
                      <w:rFonts w:ascii="Times New Roman" w:hAnsi="Times New Roman" w:cs="Times New Roman"/>
                      <w:bCs w:val="0"/>
                      <w:sz w:val="28"/>
                      <w:szCs w:val="28"/>
                    </w:rPr>
                    <w:t>сельского поселения Мраковский сельсовет</w:t>
                  </w:r>
                  <w:r w:rsidRPr="00007C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района Гафурийский район Республики Башкортостан и об определении годовой арендной платы за пользование муниципальным имуществом </w:t>
                  </w:r>
                  <w:r w:rsidRPr="00007C4B">
                    <w:rPr>
                      <w:rFonts w:ascii="Times New Roman" w:hAnsi="Times New Roman" w:cs="Times New Roman"/>
                      <w:bCs w:val="0"/>
                      <w:sz w:val="28"/>
                      <w:szCs w:val="28"/>
                    </w:rPr>
                    <w:t>сельского поселения Мраковский сельсовет</w:t>
                  </w:r>
                  <w:r w:rsidRPr="00007C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района Гафурийский район Республики Башкортостан»</w:t>
                  </w:r>
                </w:p>
                <w:p w:rsidR="00007C4B" w:rsidRPr="00007C4B" w:rsidRDefault="00007C4B" w:rsidP="00007C4B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bookmarkStart w:id="0" w:name="sub_1002"/>
                  <w:r w:rsidRPr="00007C4B">
                    <w:rPr>
                      <w:sz w:val="28"/>
                      <w:szCs w:val="28"/>
                    </w:rPr>
                    <w:t xml:space="preserve">1) в </w:t>
                  </w:r>
                  <w:hyperlink r:id="rId11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Порядке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оформления прав пользования муниципальным имуществом </w:t>
                  </w:r>
                  <w:r w:rsidRPr="00007C4B">
                    <w:rPr>
                      <w:bCs/>
                      <w:sz w:val="28"/>
                      <w:szCs w:val="28"/>
                    </w:rPr>
                    <w:t>сельского поселения Мраковский сельсовет</w:t>
                  </w:r>
                  <w:r w:rsidRPr="00007C4B">
                    <w:rPr>
                      <w:sz w:val="28"/>
                      <w:szCs w:val="28"/>
                    </w:rPr>
                    <w:t xml:space="preserve"> муниципального района Гафурийский район Республики Башкортостан, утвержденном указанным </w:t>
                  </w:r>
                  <w:hyperlink r:id="rId12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решением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Совета: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1" w:name="sub_1201"/>
                  <w:bookmarkEnd w:id="0"/>
                  <w:r w:rsidRPr="00007C4B">
                    <w:rPr>
                      <w:sz w:val="28"/>
                      <w:szCs w:val="28"/>
                    </w:rPr>
                    <w:t xml:space="preserve">а) </w:t>
                  </w:r>
                  <w:hyperlink r:id="rId13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пункт 1.5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исключить;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bookmarkStart w:id="2" w:name="sub_1011"/>
                  <w:r w:rsidRPr="00007C4B">
                    <w:rPr>
                      <w:sz w:val="28"/>
                      <w:szCs w:val="28"/>
                    </w:rPr>
                    <w:t xml:space="preserve">б) </w:t>
                  </w:r>
                  <w:hyperlink r:id="rId14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пункт 2.4.2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изложить в следующей редакции:</w:t>
                  </w:r>
                </w:p>
                <w:bookmarkEnd w:id="2"/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«2.4.2. Рассмотрение заявления о передаче без проведения торгов муниципального имущества в пользование производится в срок до одного месяца.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Заявителю отказывается в передаче муниципального имущества без проведения торгов в пользование при наличии следующих оснований: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имеется установленное законодательством ограничение по управлению и распоряжению данным объектом муниципального имущества;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муниципальное имущество передано иным юридическим либо физическим лицам в пользование в порядке, установленном законодательством и настоящим Порядком;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имеются неразрешенные судебные споры по поводу указанного в заявлении муниципального имущества;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заявителем не выполнены условия ранее заключенных договоров о передаче ему в пользование другого муниципального имущества в течение трех и более месяцев подряд;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имеются факты расторжения с заявителем договоров о передаче ему в пользование другого муниципального имущества из-за нарушения заявителем условий данных договоров;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проводится ликвидация заявителя - юридического лица, или арбитражным судом принято решение о признании заявителя банкротом и об открытии конкурсного производства;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приостановлена деятельность заявителя в порядке, предусмотренном Кодексом Российской Федерации об административных правонарушениях;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заявителем предоставлены заведомо ложные сведения, содержащиеся в представленных документах.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При отказе в передаче муниципального имущества в пользование заявителю направляется письменное мотивированное уведомление в срок до одного месяца с момента регистрации заявления";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bookmarkStart w:id="3" w:name="sub_1012"/>
                  <w:r w:rsidRPr="00007C4B">
                    <w:rPr>
                      <w:sz w:val="28"/>
                      <w:szCs w:val="28"/>
                    </w:rPr>
                    <w:t xml:space="preserve">в) </w:t>
                  </w:r>
                  <w:hyperlink r:id="rId15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пункт 2.4.3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изложить в следующей редакции:</w:t>
                  </w:r>
                </w:p>
                <w:bookmarkEnd w:id="3"/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«2.4.3. Решение о передаче муниципального имущества в пользование юридическим и физическим лицам и изменении условий пользования муниципальным имуществом принимается Администрацией </w:t>
                  </w:r>
                  <w:r w:rsidRPr="00007C4B">
                    <w:rPr>
                      <w:bCs/>
                      <w:sz w:val="28"/>
                      <w:szCs w:val="28"/>
                    </w:rPr>
                    <w:t>сельского поселения Мраковский сельсовет</w:t>
                  </w:r>
                  <w:r w:rsidRPr="00007C4B">
                    <w:rPr>
                      <w:sz w:val="28"/>
                      <w:szCs w:val="28"/>
                    </w:rPr>
                    <w:t xml:space="preserve"> муниципального района Гафурийский район Республики Башкортостан (далее – Администрация) по итогам работы Комиссии по рассмотрению заявок на право пользования муниципальным имуществом</w:t>
                  </w:r>
                  <w:r w:rsidRPr="00007C4B">
                    <w:rPr>
                      <w:bCs/>
                      <w:sz w:val="28"/>
                      <w:szCs w:val="28"/>
                    </w:rPr>
                    <w:t xml:space="preserve"> сельского поселения Мраковский сельсовет</w:t>
                  </w:r>
                  <w:r w:rsidRPr="00007C4B">
                    <w:rPr>
                      <w:sz w:val="28"/>
                      <w:szCs w:val="28"/>
                    </w:rPr>
                    <w:t xml:space="preserve"> муниципального района Гафурийский район РБ (далее - Комиссия), созданной Администрацией. Положение о Комиссии, состав и порядок ее работы утверждаются постановлением Администрации. Комиссия оформляет протокол, который утверждается Администрацией»;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bookmarkStart w:id="4" w:name="sub_1202"/>
                  <w:bookmarkEnd w:id="1"/>
                  <w:r w:rsidRPr="00007C4B">
                    <w:rPr>
                      <w:sz w:val="28"/>
                      <w:szCs w:val="28"/>
                    </w:rPr>
                    <w:t xml:space="preserve">г) </w:t>
                  </w:r>
                  <w:hyperlink r:id="rId16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абзац четвертый пункта 2.5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дополнить словами "и субаренду";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bookmarkStart w:id="5" w:name="sub_1203"/>
                  <w:bookmarkEnd w:id="4"/>
                  <w:r w:rsidRPr="00007C4B">
                    <w:rPr>
                      <w:sz w:val="28"/>
                      <w:szCs w:val="28"/>
                    </w:rPr>
                    <w:t xml:space="preserve">д) в </w:t>
                  </w:r>
                  <w:hyperlink r:id="rId17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пунктах 2.10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, </w:t>
                  </w:r>
                  <w:hyperlink r:id="rId18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5.8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 и </w:t>
                  </w:r>
                  <w:hyperlink r:id="rId19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5.9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слово "балансодержатель" в соответствующем падеже заменить словом "арендодатель" в соответствующем падеже;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bookmarkStart w:id="6" w:name="sub_1013"/>
                  <w:r w:rsidRPr="00007C4B">
                    <w:rPr>
                      <w:sz w:val="28"/>
                      <w:szCs w:val="28"/>
                    </w:rPr>
                    <w:t xml:space="preserve">е) </w:t>
                  </w:r>
                  <w:hyperlink r:id="rId20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пункт 2.11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исключить;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bookmarkStart w:id="7" w:name="sub_1014"/>
                  <w:bookmarkEnd w:id="6"/>
                  <w:r w:rsidRPr="00007C4B">
                    <w:rPr>
                      <w:sz w:val="28"/>
                      <w:szCs w:val="28"/>
                    </w:rPr>
                    <w:t xml:space="preserve">ж) </w:t>
                  </w:r>
                  <w:hyperlink r:id="rId21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пункт 2.12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изложить в следующей редакции:</w:t>
                  </w:r>
                </w:p>
                <w:bookmarkEnd w:id="7"/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«2.12. При передаче в пользование муниципального имущества, являющегося памятником истории, культуры и архитектуры, пользователем муниципального имущества дополнительно оформляется охранное обязательство с органом охраны объектов культурного наследия Республики Башкортостан в соответствии со статьей 47.6 Федерального закона от 25 июня 2002 года №73-ФЗ «Об объектах культурного наследия (памятниках истории и культуры) народов Российской Федерации»;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bookmarkStart w:id="8" w:name="sub_1015"/>
                  <w:r w:rsidRPr="00007C4B">
                    <w:rPr>
                      <w:sz w:val="28"/>
                      <w:szCs w:val="28"/>
                    </w:rPr>
                    <w:t xml:space="preserve">з) </w:t>
                  </w:r>
                  <w:hyperlink r:id="rId22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пункт 2.13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изложить в следующей редакции:</w:t>
                  </w:r>
                </w:p>
                <w:bookmarkEnd w:id="8"/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«2.13. Передача в аренду (субаренду) третьим лицам муниципального имущества, находящегося в пользовании, возможна с согласия собственника в порядке, установленном законодательством Российской Федерации о защите конкуренции.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Размер общей площади передаваемого третьим лицам без проведения торгов арендуемого имущества должен составлять не более чем двадцать квадратных метров и не превышать десяти процентов площади соответствующего помещения, здания, строения или сооружения.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Срок действия указанных договоров аренды (субаренды) муниципального имущества с третьими лицами не может превышать срока действия основных договоров»;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bookmarkStart w:id="9" w:name="sub_1016"/>
                  <w:r w:rsidRPr="00007C4B">
                    <w:rPr>
                      <w:sz w:val="28"/>
                      <w:szCs w:val="28"/>
                    </w:rPr>
                    <w:t xml:space="preserve">и) </w:t>
                  </w:r>
                  <w:hyperlink r:id="rId23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пункты 2.12-2.15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считать пунктами 2.11-2.14;</w:t>
                  </w:r>
                  <w:bookmarkEnd w:id="9"/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bookmarkStart w:id="10" w:name="sub_1205"/>
                  <w:bookmarkStart w:id="11" w:name="sub_1017"/>
                  <w:bookmarkEnd w:id="5"/>
                  <w:r w:rsidRPr="00007C4B">
                    <w:rPr>
                      <w:sz w:val="28"/>
                      <w:szCs w:val="28"/>
                    </w:rPr>
                    <w:t xml:space="preserve">к) </w:t>
                  </w:r>
                  <w:hyperlink r:id="rId24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пункт 3.6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изложить в следующей редакции:</w:t>
                  </w:r>
                </w:p>
                <w:bookmarkEnd w:id="11"/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«3.6. Для оформления договора доверительного управления муниципальным имуществом </w:t>
                  </w:r>
                  <w:r w:rsidRPr="00007C4B">
                    <w:rPr>
                      <w:bCs/>
                      <w:sz w:val="28"/>
                      <w:szCs w:val="28"/>
                    </w:rPr>
                    <w:t>сельского поселения Мраковский сельсовет</w:t>
                  </w:r>
                  <w:r w:rsidRPr="00007C4B">
                    <w:rPr>
                      <w:sz w:val="28"/>
                      <w:szCs w:val="28"/>
                    </w:rPr>
                    <w:t xml:space="preserve"> муниципального района Гафурийский район Республики Башкортостан представляются заявление и следующие документы или их копии: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а) для коммерческих (некоммерческих) организаций - копии учредительных документов со всеми изменениями и дополнениями на дату подачи заявки, заверенные в порядке, установленном законодательством Российской Федерации;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б) для индивидуального предпринимателя - документы, удостоверяющие личность;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в) выписка из Единого государственного реестра юридических лиц или нотариально заверенная копия такой выписки, полученная не ранее чем за шесть месяцев до даты обращения, - для юридических лиц; выписка из Единого государственного реестра индивидуальных предпринимателей или нотариально заверенная копия такой выписки, полученная не ранее чем за шесть месяцев до даты обращения, - для индивидуальных предпринимателей;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шесть месяцев до даты обращения, - для иностранных лиц;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г)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руководитель)); в случае, если от имени заявителя действует иное лицо, - также доверенность на осуществление действий от имени заявителя, заверенная печатью заявителя (при наличии) и подписанная его руководителем или уполномоченным этим руководителем лицом, либо нотариально заверенная копия такой доверенности (для юридических лиц); в случае, если указанная доверенность подписана лицом, уполномоченным руководителем заявителя, - также документ, подтверждающий полномочия такого лица;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д) решение об одобрении или о совершении крупной сделки либо копия такого решения -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заявителя заключение договора или обеспечение его исполнения являются крупной сделкой;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е)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ж) перечень муниципального имущества </w:t>
                  </w:r>
                  <w:r w:rsidRPr="00007C4B">
                    <w:rPr>
                      <w:bCs/>
                      <w:sz w:val="28"/>
                      <w:szCs w:val="28"/>
                    </w:rPr>
                    <w:t>сельского поселения Мраковский сельсовет</w:t>
                  </w:r>
                  <w:r w:rsidRPr="00007C4B">
                    <w:rPr>
                      <w:sz w:val="28"/>
                      <w:szCs w:val="28"/>
                    </w:rPr>
                    <w:t xml:space="preserve"> муниципального района Гафурийский район Республики Башкортостан, предполагаемого к передаче в доверительное управление;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з) утвержденная предприятием технического учета и инвентаризации техническая документация всех объектов недвижимости, включенных в перечень (в случае, если передаваемое на момент оформления договора имущество находится в пользовании заявителя);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и) опись представляемых документов.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Документы, указанные в подпунктах "а", "б", "г", "д", "ж"-"и" настоящего пункта, представляются в Администрацию заявителем самостоятельно.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Документы, указанные в подпунктах "в", "е" настоящего пункта, запрашиваются Администрацией в органах, предоставляющих государственные и (или) муниципальные услуги, в иных государственных органах,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организациях, участвующих в предоставлении государственных и (или) муниципальных услуг, в распоряжении которых находятся указанные документы, если они не представлены заявителем по собственной инициативе.";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bookmarkStart w:id="12" w:name="sub_1018"/>
                  <w:r w:rsidRPr="00007C4B">
                    <w:rPr>
                      <w:sz w:val="28"/>
                      <w:szCs w:val="28"/>
                    </w:rPr>
                    <w:t xml:space="preserve">л) </w:t>
                  </w:r>
                  <w:hyperlink r:id="rId25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пункт 4.6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изложить в следующей редакции:</w:t>
                  </w:r>
                </w:p>
                <w:bookmarkEnd w:id="12"/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«4.6. Для оформления договора безвозмездного пользования муниципальным имуществом </w:t>
                  </w:r>
                  <w:r w:rsidRPr="00007C4B">
                    <w:rPr>
                      <w:bCs/>
                      <w:sz w:val="28"/>
                      <w:szCs w:val="28"/>
                    </w:rPr>
                    <w:t>сельского поселения Мраковский сельсовет</w:t>
                  </w:r>
                  <w:r w:rsidRPr="00007C4B">
                    <w:rPr>
                      <w:sz w:val="28"/>
                      <w:szCs w:val="28"/>
                    </w:rPr>
                    <w:t xml:space="preserve"> муниципального района Гафурийский район Республики Башкортостан представляются заявление и следующие документы или их копии: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а) для организаций - копии учредительных документов со всеми изменениями и дополнениями на дату подачи заявки, заверенные в порядке, установленном законодательством Российской Федерации;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б) для индивидуального предпринимателя - документы, удостоверяющие личность;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в) выписка из Единого государственного реестра юридических лиц или нотариально заверенная копия такой выписки, полученная не ранее чем за шесть месяцев до даты обращения, - для юридических лиц; выписка из Единого государственного реестра индивидуальных предпринимателей или нотариально заверенная копия такой выписки, полученная не ранее чем за шесть месяцев до даты обращения, - для индивидуальных предпринимателей;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шесть месяцев до даты обращения, - для иностранных лиц;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г)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руководитель)); в случае, если от имени заявителя действует иное лицо, - также доверенность на осуществление действий от имени заявителя, заверенная печатью заявителя (при наличии) и подписанная его руководителем или уполномоченным этим руководителем лицом, либо нотариально заверенная копия такой доверенности (для юридических лиц); в случае, если указанная доверенность подписана лицом, уполномоченным руководителем заявителя, - также документ, подтверждающий полномочия такого лица;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д) решение об одобрении или о совершении крупной сделки либо копия такого решения -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заявителя заключение договора или обеспечение его исполнения являются крупной сделкой;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е)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ж) перечень муниципального имущества </w:t>
                  </w:r>
                  <w:r w:rsidRPr="00007C4B">
                    <w:rPr>
                      <w:bCs/>
                      <w:sz w:val="28"/>
                      <w:szCs w:val="28"/>
                    </w:rPr>
                    <w:t>сельского поселения Мраковский сельсовет</w:t>
                  </w:r>
                  <w:r w:rsidRPr="00007C4B">
                    <w:rPr>
                      <w:sz w:val="28"/>
                      <w:szCs w:val="28"/>
                    </w:rPr>
                    <w:t xml:space="preserve"> муниципального района Гафурийский район Республики Башкортостан, предполагаемого к передаче в безвозмездное пользование;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з) утвержденная предприятием технического учета и инвентаризации техническая документация всех объектов недвижимости, включенных в перечень (в случае, если передаваемое на момент оформления договора имущество находится в пользовании заявителя);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и) опись представляемых документов.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Документы, указанные в подпунктах "а", "б", "г", "д", "ж"-"и" настоящего пункта, представляются в Администрацию заявителем самостоятельно.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Документы, указанные в подпунктах "в", "е" настоящего пункта, запрашиваются Администрацией в органах, предоставляющих государственные и (или) муниципальные услуги, в иных государственных органах,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организациях, участвующих в предоставлении государственных и (или) муниципальных услуг, в распоряжении которых находятся указанные документы, если они не представлены заявителем по собственной инициативе.";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м) в </w:t>
                  </w:r>
                  <w:hyperlink r:id="rId26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пункте 4.9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последнее предложение исключить;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н) абзац 3 пункта 5.2. изложить в следующей редакции: «муниципальные предприятия и учреждения сельского поселения Мраковский сельсовет муниципального района Гафурийский район Республики Башкортостан, владеющие муниципальным имуществом на праве хозяйственного ведения или оперативного управления, доверительные управляющие, - при условии обязательного согласования предоставления муниципального имущества в аренду с Администрацией»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bookmarkStart w:id="13" w:name="sub_1019"/>
                  <w:r w:rsidRPr="00007C4B">
                    <w:rPr>
                      <w:sz w:val="28"/>
                      <w:szCs w:val="28"/>
                    </w:rPr>
                    <w:t xml:space="preserve">о) </w:t>
                  </w:r>
                  <w:hyperlink r:id="rId27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пункт 5.4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изложить в следующей редакции:</w:t>
                  </w:r>
                </w:p>
                <w:bookmarkEnd w:id="13"/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«5.4. Для оформления договора аренды муниципального имущества </w:t>
                  </w:r>
                  <w:r w:rsidRPr="00007C4B">
                    <w:rPr>
                      <w:bCs/>
                      <w:sz w:val="28"/>
                      <w:szCs w:val="28"/>
                    </w:rPr>
                    <w:t>сельского поселения Мраковский сельсовет</w:t>
                  </w:r>
                  <w:r w:rsidRPr="00007C4B">
                    <w:rPr>
                      <w:sz w:val="28"/>
                      <w:szCs w:val="28"/>
                    </w:rPr>
                    <w:t xml:space="preserve"> муниципального района Гафурийский район Республики Башкортостан без права выкупа представляются заявление и следующие документы или их копии: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а) для коммерческих (некоммерческих) организаций - копии учредительных документов со всеми изменениями и дополнениями на дату подачи заявки, заверенные в порядке, установленном законодательством Российской Федерации;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б) для индивидуального предпринимателя - документы, удостоверяющие личность;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в) выписка из Единого государственного реестра юридических лиц или нотариально заверенная копия такой выписки, полученная не ранее чем за шесть месяцев до даты обращения, - для юридических лиц; выписка из Единого государственного реестра индивидуальных предпринимателей или нотариально заверенная копия такой выписки, полученная не ранее чем за шесть месяцев до даты обращения, - для индивидуальных предпринимателей;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шесть месяцев до даты обращения, - для иностранных лиц;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г)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руководитель)); в случае, если от имени заявителя действует иное лицо, - также доверенность на осуществление действий от имени заявителя, заверенная печатью заявителя (при наличии) и подписанная его руководителем или уполномоченным этим руководителем лицом, либо нотариально заверенная копия такой доверенности (для юридических лиц); в случае, если указанная доверенность подписана лицом, уполномоченным руководителем заявителя, - также документ, подтверждающий полномочия такого лица;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д) решение об одобрении или о совершении крупной сделки либо копия такого решения -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заявителя заключение договора или обеспечение его исполнения являются крупной сделкой;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е)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ж) перечень муниципального имущества Республики Башкортостан, предполагаемого к передаче в аренду;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з) утвержденная предприятием технического учета и инвентаризации техническая документация всех объектов недвижимости, включенных в перечень (в случае, если передаваемое на момент оформления договора имущество находится в пользовании заявителя);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и) опись представляемых документов.</w:t>
                  </w:r>
                </w:p>
                <w:p w:rsidR="00007C4B" w:rsidRPr="00007C4B" w:rsidRDefault="00007C4B" w:rsidP="00007C4B">
                  <w:pPr>
                    <w:tabs>
                      <w:tab w:val="left" w:pos="284"/>
                    </w:tabs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Документы, указанные в подпунктах "а", "б", "г", "д", "ж"-"и" настоящего пункта, представляются в Администрацию  заявителем самостоятельно.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Документы, указанные в подпунктах "в", "е" настоящего пункта, запрашиваются Администрацией в органах, предоставляющих государственные и (или) муниципальные услуги, в иных государственных органах,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организациях, участвующих в предоставлении государственных и (или) муниципальных услуг, в распоряжении которых находятся указанные документы, если они не представлены заявителем по собственной инициативе.";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bookmarkStart w:id="14" w:name="sub_1209"/>
                  <w:r w:rsidRPr="00007C4B">
                    <w:rPr>
                      <w:sz w:val="28"/>
                      <w:szCs w:val="28"/>
                    </w:rPr>
                    <w:t xml:space="preserve">п) </w:t>
                  </w:r>
                  <w:hyperlink r:id="rId28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абзац первый пункта 5.7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изложить в следующей редакции:</w:t>
                  </w:r>
                </w:p>
                <w:bookmarkEnd w:id="14"/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«5.7. Размер годовой арендной платы за пользование муниципальным имуществом </w:t>
                  </w:r>
                  <w:r w:rsidRPr="00007C4B">
                    <w:rPr>
                      <w:bCs/>
                      <w:sz w:val="28"/>
                      <w:szCs w:val="28"/>
                    </w:rPr>
                    <w:t>сельского поселения Мраковский сельсовет</w:t>
                  </w:r>
                  <w:r w:rsidRPr="00007C4B">
                    <w:rPr>
                      <w:sz w:val="28"/>
                      <w:szCs w:val="28"/>
                    </w:rPr>
                    <w:t xml:space="preserve"> муниципального района Гафурийский район Республики Башкортостан определяется в соответствии с отчетом независимого оценщика, произведенным согласно требованиям Федерального закона от 29 июля </w:t>
                  </w:r>
                  <w:smartTag w:uri="urn:schemas-microsoft-com:office:smarttags" w:element="metricconverter">
                    <w:smartTagPr>
                      <w:attr w:name="ProductID" w:val="1998 г"/>
                    </w:smartTagPr>
                    <w:r w:rsidRPr="00007C4B">
                      <w:rPr>
                        <w:sz w:val="28"/>
                        <w:szCs w:val="28"/>
                      </w:rPr>
                      <w:t>1998 г</w:t>
                    </w:r>
                  </w:smartTag>
                  <w:r w:rsidRPr="00007C4B">
                    <w:rPr>
                      <w:sz w:val="28"/>
                      <w:szCs w:val="28"/>
                    </w:rPr>
                    <w:t xml:space="preserve">.  №135-ФЗ "Об оценочной деятельности в Российской Федерации", либо с Методикой определения годовой арендной платы за пользование муниципальным имуществом </w:t>
                  </w:r>
                  <w:r w:rsidRPr="00007C4B">
                    <w:rPr>
                      <w:bCs/>
                      <w:sz w:val="28"/>
                      <w:szCs w:val="28"/>
                    </w:rPr>
                    <w:t>сельского поселения Мраковский сельсовет</w:t>
                  </w:r>
                  <w:r w:rsidRPr="00007C4B">
                    <w:rPr>
                      <w:sz w:val="28"/>
                      <w:szCs w:val="28"/>
                    </w:rPr>
                    <w:t xml:space="preserve"> муниципального района Гафурийский район Республики Башкортостан, утвержденной решением Совета </w:t>
                  </w:r>
                  <w:r w:rsidRPr="00007C4B">
                    <w:rPr>
                      <w:bCs/>
                      <w:sz w:val="28"/>
                      <w:szCs w:val="28"/>
                    </w:rPr>
                    <w:t>сельского поселения Мраковский сельсовет</w:t>
                  </w:r>
                  <w:r w:rsidRPr="00007C4B">
                    <w:rPr>
                      <w:sz w:val="28"/>
                      <w:szCs w:val="28"/>
                    </w:rPr>
                    <w:t xml:space="preserve"> муниципального района Гафурийский район Республики Башкортостан от 14.08.2017 года №43-135з (с последующими изменениями). Арендодатель, в чьи полномочия входит проведение оценки, вправе принимать решение об определении стоимости арендной платы в соответствии с указанной Методикой в целях экономии финансовых средств, необходимых для проведения оценки, а также в случае наличия необходимости заключения договора аренды в кратчайшие сроки; кроме того, размер годовой арендной платы устанавливается по результатам проведения торгов на право заключения договоров аренды на основании итогового протокола конкурсов (аукционов)»;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bookmarkStart w:id="15" w:name="sub_1210"/>
                  <w:r w:rsidRPr="00007C4B">
                    <w:rPr>
                      <w:sz w:val="28"/>
                      <w:szCs w:val="28"/>
                    </w:rPr>
                    <w:t xml:space="preserve">р) </w:t>
                  </w:r>
                  <w:hyperlink r:id="rId29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пункт 5.11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изложить в следующей редакции:</w:t>
                  </w:r>
                </w:p>
                <w:bookmarkEnd w:id="15"/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«5.11. При заключении с субъектами малого и среднего предпринимательства договоров аренды в отношении муниципального имущества </w:t>
                  </w:r>
                  <w:r w:rsidRPr="00007C4B">
                    <w:rPr>
                      <w:bCs/>
                      <w:sz w:val="28"/>
                      <w:szCs w:val="28"/>
                    </w:rPr>
                    <w:t>сельского поселения Мраковский сельсовет</w:t>
                  </w:r>
                  <w:r w:rsidRPr="00007C4B">
                    <w:rPr>
                      <w:sz w:val="28"/>
                      <w:szCs w:val="28"/>
                    </w:rPr>
                    <w:t xml:space="preserve"> муниципального района Гафурийский район Республики Башкортостан арендная плата вносится в следующем порядке: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в первый год аренды - 40 процентов от размера арендной платы (Кн = 0,4);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во второй год аренды - 60 процентов от размера арендной платы (Кн = 0,6);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в третий год аренды - 80 процентов от размера арендной платы (Кн = 0,8);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в четвертый год аренды и далее - 100 процентов от размера арендной платы (Кн = 1).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Во всех иных случаях Кн = 1»;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bookmarkStart w:id="16" w:name="sub_1110"/>
                  <w:r w:rsidRPr="00007C4B">
                    <w:rPr>
                      <w:sz w:val="28"/>
                      <w:szCs w:val="28"/>
                    </w:rPr>
                    <w:t xml:space="preserve">с) </w:t>
                  </w:r>
                  <w:hyperlink r:id="rId30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пункт 6.1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изложить в следующей редакции:</w:t>
                  </w:r>
                </w:p>
                <w:bookmarkEnd w:id="16"/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«6.1. Арендатор по согласованию с Администрацией и юридическим лицом, в ведении (на балансе) которого находится муниципальное имущество, может передать третьим лицам в субаренду арендуемое им имущество без проведения торгов в соответствии с законодательством, настоящим Порядком и договором аренды»;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bookmarkStart w:id="17" w:name="sub_1111"/>
                  <w:r w:rsidRPr="00007C4B">
                    <w:rPr>
                      <w:sz w:val="28"/>
                      <w:szCs w:val="28"/>
                    </w:rPr>
                    <w:t xml:space="preserve">т) </w:t>
                  </w:r>
                  <w:hyperlink r:id="rId31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пункт 6.5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изложить в следующей редакции:</w:t>
                  </w:r>
                </w:p>
                <w:bookmarkEnd w:id="17"/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«6.5. Передача в субаренду третьим лицам арендуемого муниципального имущества </w:t>
                  </w:r>
                  <w:r w:rsidRPr="00007C4B">
                    <w:rPr>
                      <w:bCs/>
                      <w:sz w:val="28"/>
                      <w:szCs w:val="28"/>
                    </w:rPr>
                    <w:t>сельского поселения Мраковский сельсовет</w:t>
                  </w:r>
                  <w:r w:rsidRPr="00007C4B">
                    <w:rPr>
                      <w:sz w:val="28"/>
                      <w:szCs w:val="28"/>
                    </w:rPr>
                    <w:t xml:space="preserve"> муниципального района Гафурийский район Республики Башкортостан без проведения торгов возможна лицом, которому права владения и (или) пользования в отношении муниципального имущества предоставлены в следующих случаях: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по результатам проведения торгов;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если такие торги признаны несостоявшимися;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на основании муниципального контракта или на основании пункта 1 части 1 статьи 17.1 Федерального закона «О защите конкуренции»;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2) Наименование приложения №2 решения Совета сельского поселения изложить в следующей редакции: «Методика определения годовой арендной платы за пользование муниципальным имуществом сельского поселения Мраковский сельсовет муниципального района Гафурийский район Республики Башкортостан».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3) в </w:t>
                  </w:r>
                  <w:hyperlink r:id="rId32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Методике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определения годовой арендной платы за пользование муниципальным имуществом </w:t>
                  </w:r>
                  <w:r w:rsidRPr="00007C4B">
                    <w:rPr>
                      <w:bCs/>
                      <w:sz w:val="28"/>
                      <w:szCs w:val="28"/>
                    </w:rPr>
                    <w:t>сельского поселения Мраковский сельсовет</w:t>
                  </w:r>
                  <w:r w:rsidRPr="00007C4B">
                    <w:rPr>
                      <w:sz w:val="28"/>
                      <w:szCs w:val="28"/>
                    </w:rPr>
                    <w:t xml:space="preserve"> муниципального района Гафурийский район Республики Башкортостан, утвержденной указанным </w:t>
                  </w:r>
                  <w:hyperlink r:id="rId33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решением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Совета :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а) в </w:t>
                  </w:r>
                  <w:hyperlink r:id="rId34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пункте 1.1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после слов "в аренду" дополнить словом "(субаренду);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б) </w:t>
                  </w:r>
                  <w:hyperlink r:id="rId35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пункт 1.2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дополнить словом "(субаренды)";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в) дополнить </w:t>
                  </w:r>
                  <w:hyperlink r:id="rId36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пунктом 1.3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следующего содержания: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«1.3. Для целей расчета стоимости арендной платы количество дней в году принимается равным 365.»;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г) пункт 1.3 считать </w:t>
                  </w:r>
                  <w:hyperlink r:id="rId37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пунктом 1.4</w:t>
                    </w:r>
                  </w:hyperlink>
                  <w:r w:rsidRPr="00007C4B">
                    <w:rPr>
                      <w:sz w:val="28"/>
                      <w:szCs w:val="28"/>
                    </w:rPr>
                    <w:t>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д) в </w:t>
                  </w:r>
                  <w:hyperlink r:id="rId38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пункте 2.1</w:t>
                    </w:r>
                  </w:hyperlink>
                  <w:r w:rsidRPr="00007C4B">
                    <w:rPr>
                      <w:sz w:val="28"/>
                      <w:szCs w:val="28"/>
                    </w:rPr>
                    <w:t>: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hyperlink r:id="rId39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абзац второй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после выражения "(1 + Кндс)" дополнить выражением "х Кн";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hyperlink r:id="rId40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абзац восьмой подпункта "ж"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исключить;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ж) </w:t>
                  </w:r>
                  <w:hyperlink r:id="rId41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подпункты "и"-"л"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изложить в следующей редакции: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 «и) К2 = 0,07 при использовании объектов муниципального нежилого фонда: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некоммерческими организациями, осуществляющими патриотическое воспитание граждан, оказывающими содействие органам государственной власти в реализации молодежной политики;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общественными объединениями пожарной охраны, созданными по инициативе физических и юридических лиц для участия в профилактике и тушении пожаров и проведении аварийно-спасательных работ;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объединениями муниципальных образований Республики Башкортостан, созданными в форме ассоциаций;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з) К2 = 0,05 при использовании сложной вещи культурного и спортивного назначения;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и) К2 = 0,01 при использовании объектов муниципального нежилого фонда: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школами, детскими домами, домами ребенка (грудника), детскими санаториями, детскими садами и яслями;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организациями (в том числе негосударственными, общественными, благотворительными), проводящими бесплатную социально-педагогическую и досуговую работу с детьми и молодежью по месту жительства;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домами для престарелых, инвалидов и социально не защищенных слоев населения;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обществами и организациями инвалидов, ветеранов, партий, профсоюзов, благотворительных фондов;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государственными и муниципальными архивами, библиотеками, музеями;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творческими союзами Республики Башкортостан;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органами службы занятости населения;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фондами государственного обязательного медицинского страхования;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медицинскими организациями, осуществляющими медицинское обслуживание и находящимися на бюджетном и бюджетно-страховом финансировании (больницы, поликлиники, диспансеры, госпитали, станции скорой помощи, станции переливания крови и т. д.), состоящими в перечне медицинских организаций, участвующих в реализации программы государственных гарантий бесплатного оказания гражданам Российской Федерации медицинской помощи в Республике Башкортостан;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правоохранительными органами (органами внутренних дел, судами, прокуратурой), военными комиссариатами и сборными пунктами, организациями гражданской обороны;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государственными и муниципальными учреждениями;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учреждениями академий наук;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организациями, осуществляющими капитальный ремонт и реконструкцию зданий и сооружений, которые отнесены к памятникам архитектуры, истории и культуры (на период проведения этих работ в соответствии с утвержденными проектами);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крестьянскими (фермерскими) хозяйствами, осуществляющими капитальный ремонт или реконструкцию арендованного помещения (на срок проведения ремонта или реконструкции в соответствии с нормативными сроками производства работ согласно утвержденной проектно-сметной документации, но не превышающий срока действия договора аренды);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торгово-промышленной палатой для осуществления уставной деятельности;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организациями питания, обслуживающими дошкольные образовательные организации, общеобразовательные организации, профессиональные образовательные организации, образовательные организации высшего образования (на площадь помещения, используемого в целях оказания данных видов услуг);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организациями общественного питания, с которыми в соответствии с законодательством Российской Федерации заключены гражданско-правовые договоры на организацию питания в учреждениях здравоохранения (на площадь помещения, используемого в целях оказания данного вида услуг);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резидентами территорий опережающего социально-экономического развития, включенными в реестр резидентов территорий опережающего социально-экономического развития, создаваемых на территориях монопрофильных муниципальных образований Российской Федерации (моногородов) в соответствии с Федеральным законом "О территориях опережающего социально-экономического развития в Российской Федерации";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организациями, осуществляющими обслуживание социально не защищенных слоев населения;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организациями, осуществляющими розничную торговлю хлебобулочными изделиями (на площадь помещения, используемого в целях реализации данных видов товаров)";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субъектами малого и среднего предпринимательства в части аренды неиспользуемого муниципального имущества, входящего в перечень свободных площадей и незагруженных мощностей предприятий и организаций государственного и муниципального сектора, предлагаемых для передачи в аренду (лизинг) субъектам малого предпринимательства на момент обращения, в течение первых двух лет (за исключением объектов, закрепленных на праве хозяйственного ведения за муниципальными унитарными предприятиями)";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к) в пункте 2.1 </w:t>
                  </w:r>
                  <w:hyperlink r:id="rId42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 xml:space="preserve">абзац сто восьмой – сто десятый с коэффициентом «К4» 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заменить </w:t>
                  </w:r>
                  <w:hyperlink r:id="rId43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абзацами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следующего содержания: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"К4 - коэффициент использования мест общего пользования арендуемого объекта муниципального нежилого фонда устанавливается равным 1,2;".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л) в </w:t>
                  </w:r>
                  <w:hyperlink r:id="rId44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пункте 3.1</w:t>
                    </w:r>
                  </w:hyperlink>
                  <w:r w:rsidRPr="00007C4B">
                    <w:rPr>
                      <w:sz w:val="28"/>
                      <w:szCs w:val="28"/>
                    </w:rPr>
                    <w:t>: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hyperlink r:id="rId45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абзац второй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после выражения "(1 + Кндс)" дополнить выражением "х Кн";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дополнить </w:t>
                  </w:r>
                  <w:hyperlink r:id="rId46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абзацем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следующего содержания: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"Кн - нормирующий коэффициент.";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м) в </w:t>
                  </w:r>
                  <w:hyperlink r:id="rId47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пункте 3.2</w:t>
                    </w:r>
                  </w:hyperlink>
                  <w:r w:rsidRPr="00007C4B">
                    <w:rPr>
                      <w:sz w:val="28"/>
                      <w:szCs w:val="28"/>
                    </w:rPr>
                    <w:t>: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hyperlink r:id="rId48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абзац второй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после выражения "(1 + Кндс)" дополнить выражением "х Кн";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дополнить </w:t>
                  </w:r>
                  <w:hyperlink r:id="rId49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абзацем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следующего содержания: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"Кн - нормирующий коэффициент.";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н) в </w:t>
                  </w:r>
                  <w:hyperlink r:id="rId50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пункте 4.1</w:t>
                    </w:r>
                  </w:hyperlink>
                  <w:r w:rsidRPr="00007C4B">
                    <w:rPr>
                      <w:sz w:val="28"/>
                      <w:szCs w:val="28"/>
                    </w:rPr>
                    <w:t>: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hyperlink r:id="rId51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абзац второй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после выражения "(1 + Кндс)" дополнить выражением "х Кн";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дополнить </w:t>
                  </w:r>
                  <w:hyperlink r:id="rId52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абзацем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следующего содержания: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"Кн - нормирующий коэффициент.";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о) в </w:t>
                  </w:r>
                  <w:hyperlink r:id="rId53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пункте 5.1</w:t>
                    </w:r>
                  </w:hyperlink>
                  <w:r w:rsidRPr="00007C4B">
                    <w:rPr>
                      <w:sz w:val="28"/>
                      <w:szCs w:val="28"/>
                    </w:rPr>
                    <w:t>: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hyperlink r:id="rId54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абзац второй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после выражения "(1 + Кндс)" дополнить выражением "х Кн";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п) </w:t>
                  </w:r>
                  <w:hyperlink r:id="rId55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подпункт "в"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дополнить </w:t>
                  </w:r>
                  <w:hyperlink r:id="rId56" w:history="1">
                    <w:r w:rsidRPr="00007C4B">
                      <w:rPr>
                        <w:rStyle w:val="ab"/>
                        <w:sz w:val="28"/>
                        <w:szCs w:val="28"/>
                      </w:rPr>
                      <w:t>абзацами</w:t>
                    </w:r>
                  </w:hyperlink>
                  <w:r w:rsidRPr="00007C4B">
                    <w:rPr>
                      <w:sz w:val="28"/>
                      <w:szCs w:val="28"/>
                    </w:rPr>
                    <w:t xml:space="preserve"> следующего содержания: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"Кндс - коэффициент, учитывающий налог на добавленную стоимость;</w:t>
                  </w:r>
                </w:p>
                <w:p w:rsidR="00007C4B" w:rsidRPr="00007C4B" w:rsidRDefault="00007C4B" w:rsidP="00007C4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>Кн - нормирующий коэффициент".</w:t>
                  </w:r>
                </w:p>
                <w:p w:rsidR="00007C4B" w:rsidRP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P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P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P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P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P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P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7C4B" w:rsidRP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bookmarkEnd w:id="10"/>
                <w:p w:rsidR="00007C4B" w:rsidRPr="00007C4B" w:rsidRDefault="00007C4B" w:rsidP="00007C4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345DCE" w:rsidRPr="00007C4B" w:rsidRDefault="00345DCE" w:rsidP="00345DCE">
                  <w:pPr>
                    <w:rPr>
                      <w:sz w:val="28"/>
                      <w:szCs w:val="28"/>
                    </w:rPr>
                  </w:pPr>
                </w:p>
                <w:p w:rsidR="00345DCE" w:rsidRPr="00007C4B" w:rsidRDefault="00345DCE" w:rsidP="00345DCE">
                  <w:pPr>
                    <w:rPr>
                      <w:sz w:val="28"/>
                      <w:szCs w:val="28"/>
                    </w:rPr>
                  </w:pPr>
                </w:p>
                <w:p w:rsidR="00345DCE" w:rsidRPr="00007C4B" w:rsidRDefault="00345DCE" w:rsidP="00345DCE">
                  <w:pPr>
                    <w:rPr>
                      <w:sz w:val="28"/>
                      <w:szCs w:val="28"/>
                    </w:rPr>
                  </w:pPr>
                </w:p>
                <w:p w:rsidR="00345DCE" w:rsidRPr="00007C4B" w:rsidRDefault="00345DCE" w:rsidP="00345DCE">
                  <w:pPr>
                    <w:rPr>
                      <w:sz w:val="28"/>
                      <w:szCs w:val="28"/>
                    </w:rPr>
                  </w:pPr>
                  <w:r w:rsidRPr="00007C4B">
                    <w:rPr>
                      <w:sz w:val="28"/>
                      <w:szCs w:val="28"/>
                    </w:rPr>
                    <w:t xml:space="preserve"> </w:t>
                  </w:r>
                </w:p>
                <w:p w:rsidR="00211D0C" w:rsidRPr="00007C4B" w:rsidRDefault="00007C4B" w:rsidP="00345DC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211D0C" w:rsidRPr="00007C4B" w:rsidRDefault="00211D0C" w:rsidP="00345DCE">
                  <w:pPr>
                    <w:ind w:left="460"/>
                    <w:rPr>
                      <w:sz w:val="28"/>
                      <w:szCs w:val="28"/>
                    </w:rPr>
                  </w:pPr>
                </w:p>
                <w:p w:rsidR="00211D0C" w:rsidRPr="00007C4B" w:rsidRDefault="00211D0C" w:rsidP="00926A85">
                  <w:pPr>
                    <w:ind w:left="460"/>
                    <w:rPr>
                      <w:sz w:val="28"/>
                      <w:szCs w:val="28"/>
                    </w:rPr>
                  </w:pPr>
                </w:p>
                <w:p w:rsidR="00211D0C" w:rsidRPr="00007C4B" w:rsidRDefault="00211D0C" w:rsidP="00926A85">
                  <w:pPr>
                    <w:ind w:left="46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C3D52" w:rsidRPr="00007C4B" w:rsidRDefault="002C3D52" w:rsidP="007D719B">
            <w:pPr>
              <w:rPr>
                <w:sz w:val="28"/>
                <w:szCs w:val="28"/>
              </w:rPr>
            </w:pPr>
          </w:p>
          <w:p w:rsidR="002C3D52" w:rsidRPr="00007C4B" w:rsidRDefault="002C3D52" w:rsidP="00D7478D">
            <w:pPr>
              <w:ind w:left="460"/>
              <w:rPr>
                <w:sz w:val="28"/>
                <w:szCs w:val="28"/>
              </w:rPr>
            </w:pPr>
          </w:p>
          <w:p w:rsidR="002C3D52" w:rsidRPr="00007C4B" w:rsidRDefault="002C3D52" w:rsidP="00D7478D">
            <w:pPr>
              <w:ind w:left="460"/>
              <w:rPr>
                <w:sz w:val="28"/>
                <w:szCs w:val="28"/>
              </w:rPr>
            </w:pPr>
          </w:p>
          <w:p w:rsidR="002C3D52" w:rsidRPr="00007C4B" w:rsidRDefault="002C3D52" w:rsidP="00D7478D">
            <w:pPr>
              <w:ind w:left="460"/>
              <w:rPr>
                <w:sz w:val="28"/>
                <w:szCs w:val="28"/>
              </w:rPr>
            </w:pPr>
          </w:p>
          <w:p w:rsidR="002C3D52" w:rsidRPr="00007C4B" w:rsidRDefault="002C3D52" w:rsidP="00D7478D">
            <w:pPr>
              <w:ind w:left="460"/>
              <w:rPr>
                <w:sz w:val="28"/>
                <w:szCs w:val="28"/>
              </w:rPr>
            </w:pPr>
          </w:p>
          <w:p w:rsidR="002C3D52" w:rsidRPr="00007C4B" w:rsidRDefault="002C3D52" w:rsidP="00D7478D">
            <w:pPr>
              <w:ind w:left="460"/>
              <w:rPr>
                <w:sz w:val="28"/>
                <w:szCs w:val="28"/>
              </w:rPr>
            </w:pPr>
          </w:p>
          <w:p w:rsidR="002C3D52" w:rsidRPr="00007C4B" w:rsidRDefault="002C3D52" w:rsidP="00D7478D">
            <w:pPr>
              <w:ind w:left="460"/>
              <w:rPr>
                <w:sz w:val="28"/>
                <w:szCs w:val="28"/>
              </w:rPr>
            </w:pPr>
          </w:p>
          <w:p w:rsidR="002C3D52" w:rsidRPr="00007C4B" w:rsidRDefault="002C3D52" w:rsidP="00D7478D">
            <w:pPr>
              <w:ind w:left="460"/>
              <w:rPr>
                <w:sz w:val="28"/>
                <w:szCs w:val="28"/>
              </w:rPr>
            </w:pPr>
          </w:p>
          <w:p w:rsidR="002C3D52" w:rsidRPr="00007C4B" w:rsidRDefault="002C3D52" w:rsidP="00D7478D">
            <w:pPr>
              <w:ind w:left="460"/>
              <w:rPr>
                <w:sz w:val="28"/>
                <w:szCs w:val="28"/>
              </w:rPr>
            </w:pPr>
          </w:p>
          <w:p w:rsidR="002C3D52" w:rsidRPr="00007C4B" w:rsidRDefault="002C3D52" w:rsidP="00D7478D">
            <w:pPr>
              <w:ind w:left="460"/>
              <w:rPr>
                <w:sz w:val="28"/>
                <w:szCs w:val="28"/>
              </w:rPr>
            </w:pPr>
          </w:p>
          <w:p w:rsidR="002C3D52" w:rsidRPr="00007C4B" w:rsidRDefault="002C3D52" w:rsidP="00D7478D">
            <w:pPr>
              <w:ind w:left="460"/>
              <w:rPr>
                <w:sz w:val="28"/>
                <w:szCs w:val="28"/>
              </w:rPr>
            </w:pPr>
          </w:p>
          <w:p w:rsidR="002C3D52" w:rsidRPr="00007C4B" w:rsidRDefault="002C3D52" w:rsidP="00D7478D">
            <w:pPr>
              <w:ind w:left="460"/>
              <w:rPr>
                <w:sz w:val="28"/>
                <w:szCs w:val="28"/>
              </w:rPr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78716B" w:rsidRPr="00FF02F3" w:rsidRDefault="0078716B" w:rsidP="00D7478D">
            <w:pPr>
              <w:ind w:left="460"/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DB0815">
        <w:trPr>
          <w:jc w:val="center"/>
        </w:trPr>
        <w:tc>
          <w:tcPr>
            <w:tcW w:w="10159" w:type="dxa"/>
          </w:tcPr>
          <w:p w:rsidR="00194EE2" w:rsidRDefault="00194EE2" w:rsidP="001A6A6C"/>
        </w:tc>
      </w:tr>
    </w:tbl>
    <w:p w:rsidR="006B32B8" w:rsidRPr="00E5647C" w:rsidRDefault="006B32B8" w:rsidP="006B32B8">
      <w:pPr>
        <w:rPr>
          <w:sz w:val="22"/>
          <w:szCs w:val="22"/>
        </w:rPr>
      </w:pPr>
    </w:p>
    <w:sectPr w:rsidR="006B32B8" w:rsidRPr="00E5647C" w:rsidSect="003E5993">
      <w:pgSz w:w="11906" w:h="16838" w:code="9"/>
      <w:pgMar w:top="709" w:right="567" w:bottom="851" w:left="1134" w:header="1134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4C2" w:rsidRDefault="003B04C2">
      <w:r>
        <w:separator/>
      </w:r>
    </w:p>
  </w:endnote>
  <w:endnote w:type="continuationSeparator" w:id="1">
    <w:p w:rsidR="003B04C2" w:rsidRDefault="003B0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4C2" w:rsidRDefault="003B04C2">
      <w:r>
        <w:separator/>
      </w:r>
    </w:p>
  </w:footnote>
  <w:footnote w:type="continuationSeparator" w:id="1">
    <w:p w:rsidR="003B04C2" w:rsidRDefault="003B04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C250AE4"/>
    <w:multiLevelType w:val="hybridMultilevel"/>
    <w:tmpl w:val="9AF65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4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4878"/>
    <w:rsid w:val="000009A5"/>
    <w:rsid w:val="00003449"/>
    <w:rsid w:val="000039BE"/>
    <w:rsid w:val="00007C4B"/>
    <w:rsid w:val="000139AF"/>
    <w:rsid w:val="0003595D"/>
    <w:rsid w:val="0004036B"/>
    <w:rsid w:val="000646A4"/>
    <w:rsid w:val="00064734"/>
    <w:rsid w:val="000654DF"/>
    <w:rsid w:val="00065CD8"/>
    <w:rsid w:val="00086109"/>
    <w:rsid w:val="00091A81"/>
    <w:rsid w:val="000B411E"/>
    <w:rsid w:val="000C4FFE"/>
    <w:rsid w:val="000D6226"/>
    <w:rsid w:val="00103591"/>
    <w:rsid w:val="00152DF1"/>
    <w:rsid w:val="0015592D"/>
    <w:rsid w:val="001633F0"/>
    <w:rsid w:val="00167546"/>
    <w:rsid w:val="00170DBE"/>
    <w:rsid w:val="0017104B"/>
    <w:rsid w:val="001815FE"/>
    <w:rsid w:val="00183859"/>
    <w:rsid w:val="001945C9"/>
    <w:rsid w:val="00194EE2"/>
    <w:rsid w:val="001A5C1A"/>
    <w:rsid w:val="001A6A6C"/>
    <w:rsid w:val="001A7442"/>
    <w:rsid w:val="001C2293"/>
    <w:rsid w:val="001D54E4"/>
    <w:rsid w:val="001E2F3E"/>
    <w:rsid w:val="001F2B13"/>
    <w:rsid w:val="00211D0C"/>
    <w:rsid w:val="00235CCD"/>
    <w:rsid w:val="0023677A"/>
    <w:rsid w:val="00242603"/>
    <w:rsid w:val="00256CEF"/>
    <w:rsid w:val="00292290"/>
    <w:rsid w:val="002C3D52"/>
    <w:rsid w:val="002C61E3"/>
    <w:rsid w:val="002E26BC"/>
    <w:rsid w:val="002E3762"/>
    <w:rsid w:val="002E5393"/>
    <w:rsid w:val="002F3C83"/>
    <w:rsid w:val="00307F7D"/>
    <w:rsid w:val="00324FC4"/>
    <w:rsid w:val="003318D5"/>
    <w:rsid w:val="00345DCE"/>
    <w:rsid w:val="003531E3"/>
    <w:rsid w:val="00361186"/>
    <w:rsid w:val="003A16C3"/>
    <w:rsid w:val="003A3C4C"/>
    <w:rsid w:val="003B04C2"/>
    <w:rsid w:val="003E2F9E"/>
    <w:rsid w:val="003E5993"/>
    <w:rsid w:val="003E6169"/>
    <w:rsid w:val="003E617E"/>
    <w:rsid w:val="003F2B8B"/>
    <w:rsid w:val="004000C9"/>
    <w:rsid w:val="00400356"/>
    <w:rsid w:val="00411D1A"/>
    <w:rsid w:val="00426710"/>
    <w:rsid w:val="004329D6"/>
    <w:rsid w:val="004539EB"/>
    <w:rsid w:val="0047465E"/>
    <w:rsid w:val="004832ED"/>
    <w:rsid w:val="004B4CB8"/>
    <w:rsid w:val="004C4283"/>
    <w:rsid w:val="004D3B44"/>
    <w:rsid w:val="004D4729"/>
    <w:rsid w:val="004E45C8"/>
    <w:rsid w:val="005015C7"/>
    <w:rsid w:val="0052358B"/>
    <w:rsid w:val="00531BDA"/>
    <w:rsid w:val="0054630C"/>
    <w:rsid w:val="00553E7D"/>
    <w:rsid w:val="00567765"/>
    <w:rsid w:val="0059051C"/>
    <w:rsid w:val="005C4771"/>
    <w:rsid w:val="005C5FE0"/>
    <w:rsid w:val="005D30A1"/>
    <w:rsid w:val="005E55B7"/>
    <w:rsid w:val="0062071C"/>
    <w:rsid w:val="00626EB1"/>
    <w:rsid w:val="00664F7E"/>
    <w:rsid w:val="00666F13"/>
    <w:rsid w:val="006966D0"/>
    <w:rsid w:val="006A167B"/>
    <w:rsid w:val="006A2172"/>
    <w:rsid w:val="006A3657"/>
    <w:rsid w:val="006A6AF0"/>
    <w:rsid w:val="006B2882"/>
    <w:rsid w:val="006B32B8"/>
    <w:rsid w:val="006D73D5"/>
    <w:rsid w:val="006E772B"/>
    <w:rsid w:val="00704C2B"/>
    <w:rsid w:val="007066C3"/>
    <w:rsid w:val="0071357C"/>
    <w:rsid w:val="007318E2"/>
    <w:rsid w:val="00741ED1"/>
    <w:rsid w:val="00783BD0"/>
    <w:rsid w:val="00783F1E"/>
    <w:rsid w:val="0078716B"/>
    <w:rsid w:val="007B27A4"/>
    <w:rsid w:val="007C1D2B"/>
    <w:rsid w:val="007D1BFF"/>
    <w:rsid w:val="007D719B"/>
    <w:rsid w:val="007E0C7D"/>
    <w:rsid w:val="007F5048"/>
    <w:rsid w:val="008069E8"/>
    <w:rsid w:val="00816921"/>
    <w:rsid w:val="00847DC8"/>
    <w:rsid w:val="0085667B"/>
    <w:rsid w:val="00867B46"/>
    <w:rsid w:val="0087414F"/>
    <w:rsid w:val="008851BC"/>
    <w:rsid w:val="008B1581"/>
    <w:rsid w:val="008B15BA"/>
    <w:rsid w:val="008C3EAE"/>
    <w:rsid w:val="008D618E"/>
    <w:rsid w:val="00903EC3"/>
    <w:rsid w:val="00917A43"/>
    <w:rsid w:val="009606F9"/>
    <w:rsid w:val="009610EF"/>
    <w:rsid w:val="00967C4F"/>
    <w:rsid w:val="00983557"/>
    <w:rsid w:val="009858FA"/>
    <w:rsid w:val="009C1947"/>
    <w:rsid w:val="009D6FC1"/>
    <w:rsid w:val="009F096F"/>
    <w:rsid w:val="009F6EE5"/>
    <w:rsid w:val="00A1391A"/>
    <w:rsid w:val="00A5526C"/>
    <w:rsid w:val="00A61C86"/>
    <w:rsid w:val="00A8644A"/>
    <w:rsid w:val="00A872F2"/>
    <w:rsid w:val="00AB4405"/>
    <w:rsid w:val="00AB49CF"/>
    <w:rsid w:val="00AC289F"/>
    <w:rsid w:val="00AC3F8A"/>
    <w:rsid w:val="00AD337A"/>
    <w:rsid w:val="00AD5354"/>
    <w:rsid w:val="00AE3E5A"/>
    <w:rsid w:val="00B01350"/>
    <w:rsid w:val="00B274DC"/>
    <w:rsid w:val="00B31E6B"/>
    <w:rsid w:val="00B4620F"/>
    <w:rsid w:val="00B468A1"/>
    <w:rsid w:val="00B56E90"/>
    <w:rsid w:val="00B80FC2"/>
    <w:rsid w:val="00B81411"/>
    <w:rsid w:val="00B86E73"/>
    <w:rsid w:val="00B90754"/>
    <w:rsid w:val="00BA1623"/>
    <w:rsid w:val="00BB203A"/>
    <w:rsid w:val="00BC7108"/>
    <w:rsid w:val="00BD09A0"/>
    <w:rsid w:val="00BF3574"/>
    <w:rsid w:val="00BF750B"/>
    <w:rsid w:val="00C00D0E"/>
    <w:rsid w:val="00C07AC2"/>
    <w:rsid w:val="00C115C7"/>
    <w:rsid w:val="00C167AF"/>
    <w:rsid w:val="00C21D0A"/>
    <w:rsid w:val="00C27498"/>
    <w:rsid w:val="00C42997"/>
    <w:rsid w:val="00C43D9D"/>
    <w:rsid w:val="00C54878"/>
    <w:rsid w:val="00C560B6"/>
    <w:rsid w:val="00C636F0"/>
    <w:rsid w:val="00C81B6E"/>
    <w:rsid w:val="00C85E7D"/>
    <w:rsid w:val="00CC2E21"/>
    <w:rsid w:val="00CC3681"/>
    <w:rsid w:val="00CC699F"/>
    <w:rsid w:val="00CE1586"/>
    <w:rsid w:val="00D03387"/>
    <w:rsid w:val="00D10BBE"/>
    <w:rsid w:val="00D31CCD"/>
    <w:rsid w:val="00D53B0D"/>
    <w:rsid w:val="00D7478D"/>
    <w:rsid w:val="00D80DBD"/>
    <w:rsid w:val="00D81209"/>
    <w:rsid w:val="00D83375"/>
    <w:rsid w:val="00D85B74"/>
    <w:rsid w:val="00D9430C"/>
    <w:rsid w:val="00DB0815"/>
    <w:rsid w:val="00DC7EB9"/>
    <w:rsid w:val="00DE2975"/>
    <w:rsid w:val="00E103F7"/>
    <w:rsid w:val="00E11250"/>
    <w:rsid w:val="00E250BD"/>
    <w:rsid w:val="00E4330C"/>
    <w:rsid w:val="00E5158C"/>
    <w:rsid w:val="00E5647C"/>
    <w:rsid w:val="00E855C1"/>
    <w:rsid w:val="00EA6622"/>
    <w:rsid w:val="00EB5EF4"/>
    <w:rsid w:val="00EC6223"/>
    <w:rsid w:val="00ED1201"/>
    <w:rsid w:val="00ED386D"/>
    <w:rsid w:val="00EE34A7"/>
    <w:rsid w:val="00EF0DDD"/>
    <w:rsid w:val="00EF0EED"/>
    <w:rsid w:val="00EF6536"/>
    <w:rsid w:val="00F25C0D"/>
    <w:rsid w:val="00F5441B"/>
    <w:rsid w:val="00F60CDE"/>
    <w:rsid w:val="00F66A6F"/>
    <w:rsid w:val="00F730EE"/>
    <w:rsid w:val="00FE2E70"/>
    <w:rsid w:val="00FF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nhideWhenUsed/>
    <w:rsid w:val="00007C4B"/>
    <w:rPr>
      <w:color w:val="0000FF"/>
      <w:u w:val="single"/>
    </w:rPr>
  </w:style>
  <w:style w:type="paragraph" w:customStyle="1" w:styleId="tekstob">
    <w:name w:val="tekstob"/>
    <w:basedOn w:val="a"/>
    <w:rsid w:val="00007C4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007C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Гипертекстовая ссылка"/>
    <w:basedOn w:val="a0"/>
    <w:rsid w:val="00007C4B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7616235.4010105" TargetMode="External"/><Relationship Id="rId18" Type="http://schemas.openxmlformats.org/officeDocument/2006/relationships/hyperlink" Target="garantF1://17616235.4010608" TargetMode="External"/><Relationship Id="rId26" Type="http://schemas.openxmlformats.org/officeDocument/2006/relationships/hyperlink" Target="garantF1://17616235.4010509" TargetMode="External"/><Relationship Id="rId39" Type="http://schemas.openxmlformats.org/officeDocument/2006/relationships/hyperlink" Target="garantF1://17616235.212" TargetMode="External"/><Relationship Id="rId21" Type="http://schemas.openxmlformats.org/officeDocument/2006/relationships/hyperlink" Target="garantF1://17616235.1312" TargetMode="External"/><Relationship Id="rId34" Type="http://schemas.openxmlformats.org/officeDocument/2006/relationships/hyperlink" Target="garantF1://17616235.4020101" TargetMode="External"/><Relationship Id="rId42" Type="http://schemas.openxmlformats.org/officeDocument/2006/relationships/hyperlink" Target="garantF1://17787057.221112" TargetMode="External"/><Relationship Id="rId47" Type="http://schemas.openxmlformats.org/officeDocument/2006/relationships/hyperlink" Target="garantF1://17616235.4020302" TargetMode="External"/><Relationship Id="rId50" Type="http://schemas.openxmlformats.org/officeDocument/2006/relationships/hyperlink" Target="garantF1://17616235.4020401" TargetMode="External"/><Relationship Id="rId55" Type="http://schemas.openxmlformats.org/officeDocument/2006/relationships/hyperlink" Target="garantF1://17616235.205103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7616235.0" TargetMode="External"/><Relationship Id="rId17" Type="http://schemas.openxmlformats.org/officeDocument/2006/relationships/hyperlink" Target="garantF1://17616235.4010310" TargetMode="External"/><Relationship Id="rId25" Type="http://schemas.openxmlformats.org/officeDocument/2006/relationships/hyperlink" Target="garantF1://17616235.4010506" TargetMode="External"/><Relationship Id="rId33" Type="http://schemas.openxmlformats.org/officeDocument/2006/relationships/hyperlink" Target="garantF1://17616235.0" TargetMode="External"/><Relationship Id="rId38" Type="http://schemas.openxmlformats.org/officeDocument/2006/relationships/hyperlink" Target="garantF1://17616235.4020201" TargetMode="External"/><Relationship Id="rId46" Type="http://schemas.openxmlformats.org/officeDocument/2006/relationships/hyperlink" Target="garantF1://17616235.23114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7616235.130504" TargetMode="External"/><Relationship Id="rId20" Type="http://schemas.openxmlformats.org/officeDocument/2006/relationships/hyperlink" Target="garantF1://17616235.1311" TargetMode="External"/><Relationship Id="rId29" Type="http://schemas.openxmlformats.org/officeDocument/2006/relationships/hyperlink" Target="garantF1://17616235.4010611" TargetMode="External"/><Relationship Id="rId41" Type="http://schemas.openxmlformats.org/officeDocument/2006/relationships/hyperlink" Target="garantF1://17616235.202107" TargetMode="External"/><Relationship Id="rId54" Type="http://schemas.openxmlformats.org/officeDocument/2006/relationships/hyperlink" Target="garantF1://17616235.205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7616235.901" TargetMode="External"/><Relationship Id="rId24" Type="http://schemas.openxmlformats.org/officeDocument/2006/relationships/hyperlink" Target="garantF1://17616235.4010406" TargetMode="External"/><Relationship Id="rId32" Type="http://schemas.openxmlformats.org/officeDocument/2006/relationships/hyperlink" Target="garantF1://17616235.902" TargetMode="External"/><Relationship Id="rId37" Type="http://schemas.openxmlformats.org/officeDocument/2006/relationships/hyperlink" Target="garantF1://17616235.4020103" TargetMode="External"/><Relationship Id="rId40" Type="http://schemas.openxmlformats.org/officeDocument/2006/relationships/hyperlink" Target="garantF1://17787057.202178" TargetMode="External"/><Relationship Id="rId45" Type="http://schemas.openxmlformats.org/officeDocument/2006/relationships/hyperlink" Target="garantF1://17616235.23102" TargetMode="External"/><Relationship Id="rId53" Type="http://schemas.openxmlformats.org/officeDocument/2006/relationships/hyperlink" Target="garantF1://17616235.4020501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17616235.343" TargetMode="External"/><Relationship Id="rId23" Type="http://schemas.openxmlformats.org/officeDocument/2006/relationships/hyperlink" Target="garantF1://17616235.1312" TargetMode="External"/><Relationship Id="rId28" Type="http://schemas.openxmlformats.org/officeDocument/2006/relationships/hyperlink" Target="garantF1://17616235.4010607" TargetMode="External"/><Relationship Id="rId36" Type="http://schemas.openxmlformats.org/officeDocument/2006/relationships/hyperlink" Target="garantF1://17616235.20103" TargetMode="External"/><Relationship Id="rId49" Type="http://schemas.openxmlformats.org/officeDocument/2006/relationships/hyperlink" Target="garantF1://17616235.23209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bestpravo.ru/federalnoje/ea-pravila/n7b.htm" TargetMode="External"/><Relationship Id="rId19" Type="http://schemas.openxmlformats.org/officeDocument/2006/relationships/hyperlink" Target="garantF1://17616235.4010609" TargetMode="External"/><Relationship Id="rId31" Type="http://schemas.openxmlformats.org/officeDocument/2006/relationships/hyperlink" Target="garantF1://17616235.4010705" TargetMode="External"/><Relationship Id="rId44" Type="http://schemas.openxmlformats.org/officeDocument/2006/relationships/hyperlink" Target="garantF1://17616235.4020301" TargetMode="External"/><Relationship Id="rId52" Type="http://schemas.openxmlformats.org/officeDocument/2006/relationships/hyperlink" Target="garantF1://17616235.2410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garantF1://17616235.342" TargetMode="External"/><Relationship Id="rId22" Type="http://schemas.openxmlformats.org/officeDocument/2006/relationships/hyperlink" Target="garantF1://17616235.1313" TargetMode="External"/><Relationship Id="rId27" Type="http://schemas.openxmlformats.org/officeDocument/2006/relationships/hyperlink" Target="garantF1://17616235.4010604" TargetMode="External"/><Relationship Id="rId30" Type="http://schemas.openxmlformats.org/officeDocument/2006/relationships/hyperlink" Target="garantF1://17616235.4010701" TargetMode="External"/><Relationship Id="rId35" Type="http://schemas.openxmlformats.org/officeDocument/2006/relationships/hyperlink" Target="garantF1://17616235.4020102" TargetMode="External"/><Relationship Id="rId43" Type="http://schemas.openxmlformats.org/officeDocument/2006/relationships/hyperlink" Target="garantF1://17616235.221113" TargetMode="External"/><Relationship Id="rId48" Type="http://schemas.openxmlformats.org/officeDocument/2006/relationships/hyperlink" Target="garantF1://17616235.23202" TargetMode="External"/><Relationship Id="rId56" Type="http://schemas.openxmlformats.org/officeDocument/2006/relationships/hyperlink" Target="garantF1://17616235.2051032" TargetMode="External"/><Relationship Id="rId8" Type="http://schemas.openxmlformats.org/officeDocument/2006/relationships/image" Target="media/image1.png"/><Relationship Id="rId51" Type="http://schemas.openxmlformats.org/officeDocument/2006/relationships/hyperlink" Target="garantF1://17616235.2410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1A32-26EB-4224-9BF9-E787580C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4639</Words>
  <Characters>26444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31021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Мраковский</cp:lastModifiedBy>
  <cp:revision>2</cp:revision>
  <cp:lastPrinted>2019-05-06T03:51:00Z</cp:lastPrinted>
  <dcterms:created xsi:type="dcterms:W3CDTF">2019-05-06T03:51:00Z</dcterms:created>
  <dcterms:modified xsi:type="dcterms:W3CDTF">2019-05-06T03:51:00Z</dcterms:modified>
</cp:coreProperties>
</file>