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459" w:tblpY="-7"/>
        <w:tblW w:w="10834" w:type="dxa"/>
        <w:tblBorders>
          <w:bottom w:val="thickThinMediumGap" w:sz="18" w:space="0" w:color="auto"/>
        </w:tblBorders>
        <w:tblLook w:val="0000" w:firstRow="0" w:lastRow="0" w:firstColumn="0" w:lastColumn="0" w:noHBand="0" w:noVBand="0"/>
      </w:tblPr>
      <w:tblGrid>
        <w:gridCol w:w="31680"/>
      </w:tblGrid>
      <w:tr w:rsidR="00981BCB" w:rsidRPr="0045162A" w:rsidTr="00D202CE">
        <w:trPr>
          <w:trHeight w:val="2556"/>
        </w:trPr>
        <w:tc>
          <w:tcPr>
            <w:tcW w:w="10834" w:type="dxa"/>
            <w:tcBorders>
              <w:top w:val="nil"/>
              <w:left w:val="nil"/>
              <w:bottom w:val="thickThinMediumGap" w:sz="18" w:space="0" w:color="auto"/>
              <w:right w:val="nil"/>
            </w:tcBorders>
          </w:tcPr>
          <w:p w:rsidR="00981BCB" w:rsidRDefault="00981BCB" w:rsidP="00D202CE"/>
          <w:tbl>
            <w:tblPr>
              <w:tblpPr w:leftFromText="180" w:rightFromText="180" w:vertAnchor="text" w:horzAnchor="margin" w:tblpY="-718"/>
              <w:tblOverlap w:val="never"/>
              <w:tblW w:w="10618" w:type="dxa"/>
              <w:tblCellMar>
                <w:left w:w="107" w:type="dxa"/>
                <w:right w:w="107" w:type="dxa"/>
              </w:tblCellMar>
              <w:tblLook w:val="0000" w:firstRow="0" w:lastRow="0" w:firstColumn="0" w:lastColumn="0" w:noHBand="0" w:noVBand="0"/>
            </w:tblPr>
            <w:tblGrid>
              <w:gridCol w:w="10488"/>
              <w:gridCol w:w="10488"/>
              <w:gridCol w:w="10488"/>
            </w:tblGrid>
            <w:tr w:rsidR="0093632E" w:rsidRPr="006830D4" w:rsidTr="00D202CE">
              <w:trPr>
                <w:cantSplit/>
                <w:trHeight w:val="1141"/>
              </w:trPr>
              <w:tc>
                <w:tcPr>
                  <w:tcW w:w="4395" w:type="dxa"/>
                  <w:tcBorders>
                    <w:top w:val="nil"/>
                    <w:left w:val="nil"/>
                    <w:bottom w:val="nil"/>
                    <w:right w:val="nil"/>
                  </w:tcBorders>
                </w:tcPr>
                <w:tbl>
                  <w:tblPr>
                    <w:tblpPr w:leftFromText="180" w:rightFromText="180" w:vertAnchor="text" w:horzAnchor="margin" w:tblpY="-718"/>
                    <w:tblOverlap w:val="never"/>
                    <w:tblW w:w="10764" w:type="dxa"/>
                    <w:tblCellMar>
                      <w:left w:w="107" w:type="dxa"/>
                      <w:right w:w="107" w:type="dxa"/>
                    </w:tblCellMar>
                    <w:tblLook w:val="0000" w:firstRow="0" w:lastRow="0" w:firstColumn="0" w:lastColumn="0" w:noHBand="0" w:noVBand="0"/>
                  </w:tblPr>
                  <w:tblGrid>
                    <w:gridCol w:w="4678"/>
                    <w:gridCol w:w="1559"/>
                    <w:gridCol w:w="4527"/>
                  </w:tblGrid>
                  <w:tr w:rsidR="0093632E" w:rsidRPr="00287DE0" w:rsidTr="00E2733F">
                    <w:trPr>
                      <w:cantSplit/>
                      <w:trHeight w:val="1141"/>
                    </w:trPr>
                    <w:tc>
                      <w:tcPr>
                        <w:tcW w:w="4678" w:type="dxa"/>
                        <w:tcBorders>
                          <w:top w:val="nil"/>
                          <w:left w:val="nil"/>
                          <w:bottom w:val="nil"/>
                          <w:right w:val="nil"/>
                        </w:tcBorders>
                      </w:tcPr>
                      <w:p w:rsidR="0093632E" w:rsidRPr="00287DE0" w:rsidRDefault="0093632E" w:rsidP="0093632E">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БАШ</w:t>
                        </w:r>
                        <w:proofErr w:type="gramStart"/>
                        <w:r w:rsidR="00E53EBD">
                          <w:rPr>
                            <w:rFonts w:ascii="Times Cyr Bash Normal" w:hAnsi="Times Cyr Bash Normal"/>
                            <w:sz w:val="28"/>
                            <w:szCs w:val="28"/>
                            <w:lang w:val="en-US"/>
                          </w:rPr>
                          <w:t>K</w:t>
                        </w:r>
                        <w:proofErr w:type="gramEnd"/>
                        <w:r w:rsidRPr="00287DE0">
                          <w:rPr>
                            <w:rFonts w:ascii="Times Cyr Bash Normal" w:hAnsi="Times Cyr Bash Normal"/>
                            <w:sz w:val="28"/>
                            <w:szCs w:val="28"/>
                          </w:rPr>
                          <w:t>ОРТОСТАН РЕСПУБЛИКА</w:t>
                        </w:r>
                        <w:r w:rsidR="00E53EBD">
                          <w:rPr>
                            <w:rFonts w:ascii="Times Cyr Bash Normal" w:hAnsi="Times Cyr Bash Normal"/>
                            <w:sz w:val="28"/>
                            <w:szCs w:val="28"/>
                            <w:lang w:val="en-US"/>
                          </w:rPr>
                          <w:t>h</w:t>
                        </w:r>
                        <w:r w:rsidRPr="00287DE0">
                          <w:rPr>
                            <w:rFonts w:ascii="Times Cyr Bash Normal" w:hAnsi="Times Cyr Bash Normal"/>
                            <w:sz w:val="28"/>
                            <w:szCs w:val="28"/>
                          </w:rPr>
                          <w:t>Ы</w:t>
                        </w:r>
                      </w:p>
                      <w:p w:rsidR="0093632E" w:rsidRPr="00E53EBD" w:rsidRDefault="0093632E" w:rsidP="0093632E">
                        <w:pPr>
                          <w:pStyle w:val="11"/>
                          <w:spacing w:line="276" w:lineRule="auto"/>
                          <w:ind w:left="35" w:right="-107"/>
                          <w:jc w:val="center"/>
                          <w:rPr>
                            <w:rFonts w:ascii="Times Cyr Bash Normal" w:hAnsi="Times Cyr Bash Normal"/>
                            <w:sz w:val="28"/>
                            <w:szCs w:val="28"/>
                          </w:rPr>
                        </w:pPr>
                        <w:r w:rsidRPr="00287DE0">
                          <w:rPr>
                            <w:rFonts w:ascii="Times Cyr Bash Normal" w:hAnsi="Times Cyr Bash Normal"/>
                            <w:sz w:val="28"/>
                            <w:szCs w:val="28"/>
                          </w:rPr>
                          <w:t>FАФУРИ РАЙОНЫ МУНИЦИПАЛЬ РАЙОНЫНЫ</w:t>
                        </w:r>
                        <w:proofErr w:type="gramStart"/>
                        <w:r w:rsidR="00E53EBD">
                          <w:rPr>
                            <w:rFonts w:ascii="Times Cyr Bash Normal" w:hAnsi="Times Cyr Bash Normal"/>
                            <w:sz w:val="28"/>
                            <w:szCs w:val="28"/>
                            <w:lang w:val="en-US"/>
                          </w:rPr>
                          <w:t>H</w:t>
                        </w:r>
                        <w:proofErr w:type="gramEnd"/>
                      </w:p>
                      <w:p w:rsidR="0093632E" w:rsidRPr="00287DE0" w:rsidRDefault="0093632E" w:rsidP="0093632E">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МОРАК АУЫЛ СОВЕТЫ</w:t>
                        </w:r>
                      </w:p>
                      <w:p w:rsidR="0093632E" w:rsidRPr="00287DE0" w:rsidRDefault="0093632E" w:rsidP="0093632E">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АУЫЛ БИЛ</w:t>
                        </w:r>
                        <w:r w:rsidRPr="00287DE0">
                          <w:rPr>
                            <w:rFonts w:ascii="Times New Roman" w:hAnsi="Times New Roman"/>
                            <w:sz w:val="28"/>
                            <w:szCs w:val="28"/>
                            <w:lang w:val="tt-RU"/>
                          </w:rPr>
                          <w:t>Ә</w:t>
                        </w:r>
                        <w:r w:rsidRPr="00287DE0">
                          <w:rPr>
                            <w:rFonts w:ascii="Times Cyr Bash Normal" w:hAnsi="Times Cyr Bash Normal"/>
                            <w:sz w:val="28"/>
                            <w:szCs w:val="28"/>
                          </w:rPr>
                          <w:t>М</w:t>
                        </w:r>
                        <w:r w:rsidRPr="00287DE0">
                          <w:rPr>
                            <w:rFonts w:ascii="Times New Roman" w:hAnsi="Times New Roman"/>
                            <w:sz w:val="28"/>
                            <w:szCs w:val="28"/>
                            <w:lang w:val="tt-RU"/>
                          </w:rPr>
                          <w:t>ӘҺ</w:t>
                        </w:r>
                        <w:r w:rsidRPr="00287DE0">
                          <w:rPr>
                            <w:rFonts w:ascii="Times Cyr Bash Normal" w:hAnsi="Times Cyr Bash Normal"/>
                            <w:sz w:val="28"/>
                            <w:szCs w:val="28"/>
                          </w:rPr>
                          <w:t>Е</w:t>
                        </w:r>
                      </w:p>
                      <w:p w:rsidR="0093632E" w:rsidRPr="00287DE0" w:rsidRDefault="0093632E" w:rsidP="0093632E">
                        <w:pPr>
                          <w:pStyle w:val="11"/>
                          <w:spacing w:line="276" w:lineRule="auto"/>
                          <w:ind w:left="35"/>
                          <w:jc w:val="center"/>
                          <w:rPr>
                            <w:rFonts w:ascii="Times New Roman" w:hAnsi="Times New Roman"/>
                            <w:bCs/>
                            <w:sz w:val="28"/>
                            <w:szCs w:val="28"/>
                          </w:rPr>
                        </w:pPr>
                        <w:r w:rsidRPr="00287DE0">
                          <w:rPr>
                            <w:rFonts w:ascii="Times Cyr Bash Normal" w:hAnsi="Times Cyr Bash Normal"/>
                            <w:sz w:val="28"/>
                            <w:szCs w:val="28"/>
                          </w:rPr>
                          <w:t>СОВЕТЫ</w:t>
                        </w:r>
                      </w:p>
                    </w:tc>
                    <w:tc>
                      <w:tcPr>
                        <w:tcW w:w="1559" w:type="dxa"/>
                        <w:vMerge w:val="restart"/>
                        <w:tcBorders>
                          <w:top w:val="nil"/>
                          <w:left w:val="nil"/>
                          <w:bottom w:val="nil"/>
                          <w:right w:val="nil"/>
                        </w:tcBorders>
                      </w:tcPr>
                      <w:p w:rsidR="0093632E" w:rsidRPr="00287DE0" w:rsidRDefault="0093632E" w:rsidP="0093632E">
                        <w:pPr>
                          <w:pStyle w:val="11"/>
                          <w:spacing w:line="276" w:lineRule="auto"/>
                          <w:ind w:left="-107"/>
                          <w:jc w:val="center"/>
                          <w:rPr>
                            <w:rFonts w:ascii="Times New Roman" w:hAnsi="Times New Roman"/>
                            <w:sz w:val="24"/>
                            <w:szCs w:val="24"/>
                          </w:rPr>
                        </w:pPr>
                        <w:r w:rsidRPr="00287DE0">
                          <w:rPr>
                            <w:noProof/>
                            <w:sz w:val="24"/>
                            <w:szCs w:val="24"/>
                            <w:lang w:eastAsia="ru-RU"/>
                          </w:rPr>
                          <w:drawing>
                            <wp:inline distT="0" distB="0" distL="0" distR="0">
                              <wp:extent cx="819150" cy="1021080"/>
                              <wp:effectExtent l="19050" t="0" r="0" b="0"/>
                              <wp:docPr id="2"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9" cstate="print"/>
                                      <a:srcRect/>
                                      <a:stretch>
                                        <a:fillRect/>
                                      </a:stretch>
                                    </pic:blipFill>
                                    <pic:spPr bwMode="auto">
                                      <a:xfrm>
                                        <a:off x="0" y="0"/>
                                        <a:ext cx="819150" cy="1021080"/>
                                      </a:xfrm>
                                      <a:prstGeom prst="rect">
                                        <a:avLst/>
                                      </a:prstGeom>
                                      <a:noFill/>
                                      <a:ln w="9525">
                                        <a:noFill/>
                                        <a:miter lim="800000"/>
                                        <a:headEnd/>
                                        <a:tailEnd/>
                                      </a:ln>
                                    </pic:spPr>
                                  </pic:pic>
                                </a:graphicData>
                              </a:graphic>
                            </wp:inline>
                          </w:drawing>
                        </w:r>
                      </w:p>
                    </w:tc>
                    <w:tc>
                      <w:tcPr>
                        <w:tcW w:w="4527" w:type="dxa"/>
                        <w:tcBorders>
                          <w:top w:val="nil"/>
                          <w:left w:val="nil"/>
                          <w:bottom w:val="nil"/>
                          <w:right w:val="nil"/>
                        </w:tcBorders>
                      </w:tcPr>
                      <w:p w:rsidR="0093632E" w:rsidRPr="00287DE0" w:rsidRDefault="0093632E" w:rsidP="0093632E">
                        <w:pPr>
                          <w:pStyle w:val="1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СОВЕТ</w:t>
                        </w:r>
                      </w:p>
                      <w:p w:rsidR="0093632E" w:rsidRPr="00287DE0" w:rsidRDefault="0093632E" w:rsidP="0093632E">
                        <w:pPr>
                          <w:pStyle w:val="1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СЕЛЬСКОГО ПОСЕЛЕНИЯ МРАКОВСКИЙ  СЕЛЬСОВЕТ</w:t>
                        </w:r>
                      </w:p>
                      <w:p w:rsidR="0093632E" w:rsidRPr="00287DE0" w:rsidRDefault="0093632E" w:rsidP="0093632E">
                        <w:pPr>
                          <w:pStyle w:val="11"/>
                          <w:spacing w:line="276" w:lineRule="auto"/>
                          <w:ind w:left="-107" w:right="-116"/>
                          <w:jc w:val="center"/>
                          <w:rPr>
                            <w:rFonts w:ascii="Times Cyr Bash Normal" w:hAnsi="Times Cyr Bash Normal"/>
                            <w:sz w:val="28"/>
                            <w:szCs w:val="28"/>
                          </w:rPr>
                        </w:pPr>
                        <w:r w:rsidRPr="00287DE0">
                          <w:rPr>
                            <w:rFonts w:ascii="Times Cyr Bash Normal" w:hAnsi="Times Cyr Bash Normal"/>
                            <w:sz w:val="28"/>
                            <w:szCs w:val="28"/>
                          </w:rPr>
                          <w:t xml:space="preserve">МУНИЦИПАЛЬНОГО </w:t>
                        </w:r>
                        <w:r>
                          <w:rPr>
                            <w:rFonts w:ascii="Times Cyr Bash Normal" w:hAnsi="Times Cyr Bash Normal"/>
                            <w:sz w:val="28"/>
                            <w:szCs w:val="28"/>
                          </w:rPr>
                          <w:t>Р</w:t>
                        </w:r>
                        <w:r w:rsidRPr="00287DE0">
                          <w:rPr>
                            <w:rFonts w:ascii="Times Cyr Bash Normal" w:hAnsi="Times Cyr Bash Normal"/>
                            <w:sz w:val="28"/>
                            <w:szCs w:val="28"/>
                          </w:rPr>
                          <w:t xml:space="preserve">АЙОНА ГАФУРИЙСКИЙ РАЙОН </w:t>
                        </w:r>
                      </w:p>
                      <w:p w:rsidR="0093632E" w:rsidRPr="00287DE0" w:rsidRDefault="0093632E" w:rsidP="0093632E">
                        <w:pPr>
                          <w:pStyle w:val="11"/>
                          <w:spacing w:line="276" w:lineRule="auto"/>
                          <w:ind w:left="-107"/>
                          <w:jc w:val="center"/>
                          <w:rPr>
                            <w:rFonts w:ascii="Times New Roman" w:hAnsi="Times New Roman"/>
                            <w:sz w:val="24"/>
                            <w:szCs w:val="24"/>
                          </w:rPr>
                        </w:pPr>
                        <w:r w:rsidRPr="00287DE0">
                          <w:rPr>
                            <w:rFonts w:ascii="Times Cyr Bash Normal" w:hAnsi="Times Cyr Bash Normal"/>
                            <w:sz w:val="28"/>
                            <w:szCs w:val="28"/>
                          </w:rPr>
                          <w:t>РЕСПУБЛИКИ БАШКОРТОСТАН</w:t>
                        </w:r>
                      </w:p>
                    </w:tc>
                  </w:tr>
                  <w:tr w:rsidR="0093632E" w:rsidRPr="00287DE0" w:rsidTr="00E2733F">
                    <w:trPr>
                      <w:cantSplit/>
                      <w:trHeight w:val="87"/>
                    </w:trPr>
                    <w:tc>
                      <w:tcPr>
                        <w:tcW w:w="4678" w:type="dxa"/>
                        <w:tcBorders>
                          <w:top w:val="nil"/>
                          <w:left w:val="nil"/>
                          <w:bottom w:val="nil"/>
                          <w:right w:val="nil"/>
                        </w:tcBorders>
                      </w:tcPr>
                      <w:p w:rsidR="0093632E" w:rsidRPr="00287DE0" w:rsidRDefault="0093632E" w:rsidP="0093632E">
                        <w:pPr>
                          <w:ind w:left="426"/>
                          <w:rPr>
                            <w:sz w:val="28"/>
                            <w:szCs w:val="28"/>
                            <w:lang w:val="tt-RU"/>
                          </w:rPr>
                        </w:pPr>
                      </w:p>
                    </w:tc>
                    <w:tc>
                      <w:tcPr>
                        <w:tcW w:w="1559" w:type="dxa"/>
                        <w:vMerge/>
                        <w:tcBorders>
                          <w:top w:val="nil"/>
                          <w:left w:val="nil"/>
                          <w:bottom w:val="nil"/>
                          <w:right w:val="nil"/>
                        </w:tcBorders>
                        <w:vAlign w:val="center"/>
                      </w:tcPr>
                      <w:p w:rsidR="0093632E" w:rsidRPr="00287DE0" w:rsidRDefault="0093632E" w:rsidP="0093632E">
                        <w:pPr>
                          <w:pStyle w:val="aa"/>
                          <w:jc w:val="center"/>
                        </w:pPr>
                      </w:p>
                    </w:tc>
                    <w:tc>
                      <w:tcPr>
                        <w:tcW w:w="4527" w:type="dxa"/>
                        <w:tcBorders>
                          <w:top w:val="nil"/>
                          <w:left w:val="nil"/>
                          <w:bottom w:val="nil"/>
                          <w:right w:val="nil"/>
                        </w:tcBorders>
                      </w:tcPr>
                      <w:p w:rsidR="0093632E" w:rsidRPr="00287DE0" w:rsidRDefault="0093632E" w:rsidP="0093632E">
                        <w:pPr>
                          <w:pStyle w:val="aa"/>
                          <w:jc w:val="center"/>
                          <w:rPr>
                            <w:sz w:val="16"/>
                          </w:rPr>
                        </w:pPr>
                      </w:p>
                    </w:tc>
                  </w:tr>
                </w:tbl>
                <w:p w:rsidR="0093632E" w:rsidRPr="00287DE0" w:rsidRDefault="0093632E" w:rsidP="0093632E">
                  <w:pPr>
                    <w:ind w:left="426"/>
                    <w:jc w:val="center"/>
                    <w:rPr>
                      <w:sz w:val="2"/>
                    </w:rPr>
                  </w:pPr>
                </w:p>
              </w:tc>
              <w:tc>
                <w:tcPr>
                  <w:tcW w:w="2126" w:type="dxa"/>
                  <w:vMerge w:val="restart"/>
                  <w:tcBorders>
                    <w:top w:val="nil"/>
                    <w:left w:val="nil"/>
                    <w:bottom w:val="nil"/>
                    <w:right w:val="nil"/>
                  </w:tcBorders>
                </w:tcPr>
                <w:p w:rsidR="0093632E" w:rsidRPr="00287DE0" w:rsidRDefault="0093632E" w:rsidP="0093632E"/>
                <w:tbl>
                  <w:tblPr>
                    <w:tblpPr w:leftFromText="180" w:rightFromText="180" w:vertAnchor="text" w:horzAnchor="margin" w:tblpY="-718"/>
                    <w:tblOverlap w:val="never"/>
                    <w:tblW w:w="10764" w:type="dxa"/>
                    <w:tblCellMar>
                      <w:left w:w="107" w:type="dxa"/>
                      <w:right w:w="107" w:type="dxa"/>
                    </w:tblCellMar>
                    <w:tblLook w:val="0000" w:firstRow="0" w:lastRow="0" w:firstColumn="0" w:lastColumn="0" w:noHBand="0" w:noVBand="0"/>
                  </w:tblPr>
                  <w:tblGrid>
                    <w:gridCol w:w="4678"/>
                    <w:gridCol w:w="1559"/>
                    <w:gridCol w:w="4527"/>
                  </w:tblGrid>
                  <w:tr w:rsidR="0093632E" w:rsidRPr="00287DE0" w:rsidTr="00E2733F">
                    <w:trPr>
                      <w:cantSplit/>
                      <w:trHeight w:val="1141"/>
                    </w:trPr>
                    <w:tc>
                      <w:tcPr>
                        <w:tcW w:w="4678" w:type="dxa"/>
                        <w:tcBorders>
                          <w:top w:val="nil"/>
                          <w:left w:val="nil"/>
                          <w:bottom w:val="nil"/>
                          <w:right w:val="nil"/>
                        </w:tcBorders>
                      </w:tcPr>
                      <w:p w:rsidR="0093632E" w:rsidRPr="00287DE0" w:rsidRDefault="0093632E" w:rsidP="0093632E">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РЕСПУБЛИКА№</w:t>
                        </w:r>
                        <w:proofErr w:type="gramStart"/>
                        <w:r w:rsidRPr="00287DE0">
                          <w:rPr>
                            <w:rFonts w:ascii="Times Cyr Bash Normal" w:hAnsi="Times Cyr Bash Normal"/>
                            <w:sz w:val="28"/>
                            <w:szCs w:val="28"/>
                          </w:rPr>
                          <w:t>Ы</w:t>
                        </w:r>
                        <w:proofErr w:type="gramEnd"/>
                      </w:p>
                      <w:p w:rsidR="0093632E" w:rsidRPr="00287DE0" w:rsidRDefault="0093632E" w:rsidP="0093632E">
                        <w:pPr>
                          <w:pStyle w:val="11"/>
                          <w:spacing w:line="276" w:lineRule="auto"/>
                          <w:ind w:left="35" w:right="-107"/>
                          <w:jc w:val="center"/>
                          <w:rPr>
                            <w:rFonts w:ascii="Times New Roman" w:hAnsi="Times New Roman"/>
                            <w:bCs/>
                            <w:sz w:val="28"/>
                            <w:szCs w:val="28"/>
                          </w:rPr>
                        </w:pPr>
                        <w:proofErr w:type="gramStart"/>
                        <w:r w:rsidRPr="00287DE0">
                          <w:rPr>
                            <w:rFonts w:ascii="Times Cyr Bash Normal" w:hAnsi="Times Cyr Bash Normal"/>
                            <w:sz w:val="28"/>
                            <w:szCs w:val="28"/>
                          </w:rPr>
                          <w:t>F</w:t>
                        </w:r>
                        <w:proofErr w:type="gramEnd"/>
                        <w:r w:rsidRPr="00287DE0">
                          <w:rPr>
                            <w:rFonts w:ascii="Times Cyr Bash Normal" w:hAnsi="Times Cyr Bash Normal"/>
                            <w:sz w:val="28"/>
                            <w:szCs w:val="28"/>
                          </w:rPr>
                          <w:t xml:space="preserve">АФУРИ РАЙОНЫ </w:t>
                        </w:r>
                        <w:r>
                          <w:rPr>
                            <w:rFonts w:ascii="Times Cyr Bash Normal" w:hAnsi="Times Cyr Bash Normal"/>
                            <w:sz w:val="28"/>
                            <w:szCs w:val="28"/>
                          </w:rPr>
                          <w:t xml:space="preserve">  </w:t>
                        </w:r>
                      </w:p>
                    </w:tc>
                    <w:tc>
                      <w:tcPr>
                        <w:tcW w:w="1559" w:type="dxa"/>
                        <w:vMerge w:val="restart"/>
                        <w:tcBorders>
                          <w:top w:val="nil"/>
                          <w:left w:val="nil"/>
                          <w:bottom w:val="nil"/>
                          <w:right w:val="nil"/>
                        </w:tcBorders>
                      </w:tcPr>
                      <w:p w:rsidR="0093632E" w:rsidRPr="00287DE0" w:rsidRDefault="0093632E" w:rsidP="0093632E">
                        <w:pPr>
                          <w:pStyle w:val="11"/>
                          <w:spacing w:line="276" w:lineRule="auto"/>
                          <w:ind w:left="-107"/>
                          <w:jc w:val="center"/>
                          <w:rPr>
                            <w:rFonts w:ascii="Times New Roman" w:hAnsi="Times New Roman"/>
                            <w:sz w:val="24"/>
                            <w:szCs w:val="24"/>
                          </w:rPr>
                        </w:pPr>
                        <w:r w:rsidRPr="00287DE0">
                          <w:rPr>
                            <w:noProof/>
                            <w:sz w:val="24"/>
                            <w:szCs w:val="24"/>
                            <w:lang w:eastAsia="ru-RU"/>
                          </w:rPr>
                          <w:drawing>
                            <wp:inline distT="0" distB="0" distL="0" distR="0">
                              <wp:extent cx="819150" cy="1021080"/>
                              <wp:effectExtent l="19050" t="0" r="0" b="0"/>
                              <wp:docPr id="1"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9" cstate="print"/>
                                      <a:srcRect/>
                                      <a:stretch>
                                        <a:fillRect/>
                                      </a:stretch>
                                    </pic:blipFill>
                                    <pic:spPr bwMode="auto">
                                      <a:xfrm>
                                        <a:off x="0" y="0"/>
                                        <a:ext cx="819150" cy="1021080"/>
                                      </a:xfrm>
                                      <a:prstGeom prst="rect">
                                        <a:avLst/>
                                      </a:prstGeom>
                                      <a:noFill/>
                                      <a:ln w="9525">
                                        <a:noFill/>
                                        <a:miter lim="800000"/>
                                        <a:headEnd/>
                                        <a:tailEnd/>
                                      </a:ln>
                                    </pic:spPr>
                                  </pic:pic>
                                </a:graphicData>
                              </a:graphic>
                            </wp:inline>
                          </w:drawing>
                        </w:r>
                      </w:p>
                    </w:tc>
                    <w:tc>
                      <w:tcPr>
                        <w:tcW w:w="4527" w:type="dxa"/>
                        <w:tcBorders>
                          <w:top w:val="nil"/>
                          <w:left w:val="nil"/>
                          <w:bottom w:val="nil"/>
                          <w:right w:val="nil"/>
                        </w:tcBorders>
                      </w:tcPr>
                      <w:p w:rsidR="0093632E" w:rsidRPr="00287DE0" w:rsidRDefault="0093632E" w:rsidP="0093632E">
                        <w:pPr>
                          <w:pStyle w:val="1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СОВЕТ</w:t>
                        </w:r>
                      </w:p>
                      <w:p w:rsidR="0093632E" w:rsidRPr="00287DE0" w:rsidRDefault="0093632E" w:rsidP="0093632E">
                        <w:pPr>
                          <w:pStyle w:val="1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СЕЛЬСКОГО ПОСЕЛЕНИЯ МРАКОВСКИЙ  СЕЛЬСОВЕТ</w:t>
                        </w:r>
                      </w:p>
                      <w:p w:rsidR="0093632E" w:rsidRPr="00287DE0" w:rsidRDefault="0093632E" w:rsidP="0093632E">
                        <w:pPr>
                          <w:pStyle w:val="11"/>
                          <w:spacing w:line="276" w:lineRule="auto"/>
                          <w:ind w:left="-107" w:right="-116"/>
                          <w:jc w:val="center"/>
                          <w:rPr>
                            <w:rFonts w:ascii="Times Cyr Bash Normal" w:hAnsi="Times Cyr Bash Normal"/>
                            <w:sz w:val="28"/>
                            <w:szCs w:val="28"/>
                          </w:rPr>
                        </w:pPr>
                        <w:r w:rsidRPr="00287DE0">
                          <w:rPr>
                            <w:rFonts w:ascii="Times Cyr Bash Normal" w:hAnsi="Times Cyr Bash Normal"/>
                            <w:sz w:val="28"/>
                            <w:szCs w:val="28"/>
                          </w:rPr>
                          <w:t xml:space="preserve">МУНИЦИПАЛЬНОГО </w:t>
                        </w:r>
                        <w:r>
                          <w:rPr>
                            <w:rFonts w:ascii="Times Cyr Bash Normal" w:hAnsi="Times Cyr Bash Normal"/>
                            <w:sz w:val="28"/>
                            <w:szCs w:val="28"/>
                          </w:rPr>
                          <w:t>Р</w:t>
                        </w:r>
                        <w:r w:rsidRPr="00287DE0">
                          <w:rPr>
                            <w:rFonts w:ascii="Times Cyr Bash Normal" w:hAnsi="Times Cyr Bash Normal"/>
                            <w:sz w:val="28"/>
                            <w:szCs w:val="28"/>
                          </w:rPr>
                          <w:t xml:space="preserve">АЙОНА ГАФУРИЙСКИЙ РАЙОН </w:t>
                        </w:r>
                      </w:p>
                      <w:p w:rsidR="0093632E" w:rsidRPr="00287DE0" w:rsidRDefault="0093632E" w:rsidP="0093632E">
                        <w:pPr>
                          <w:pStyle w:val="11"/>
                          <w:spacing w:line="276" w:lineRule="auto"/>
                          <w:ind w:left="-107"/>
                          <w:jc w:val="center"/>
                          <w:rPr>
                            <w:rFonts w:ascii="Times New Roman" w:hAnsi="Times New Roman"/>
                            <w:sz w:val="24"/>
                            <w:szCs w:val="24"/>
                          </w:rPr>
                        </w:pPr>
                        <w:r w:rsidRPr="00287DE0">
                          <w:rPr>
                            <w:rFonts w:ascii="Times Cyr Bash Normal" w:hAnsi="Times Cyr Bash Normal"/>
                            <w:sz w:val="28"/>
                            <w:szCs w:val="28"/>
                          </w:rPr>
                          <w:t>РЕСПУБЛИКИ БАШКОРТОСТАН</w:t>
                        </w:r>
                      </w:p>
                    </w:tc>
                  </w:tr>
                  <w:tr w:rsidR="0093632E" w:rsidRPr="00287DE0" w:rsidTr="00E2733F">
                    <w:trPr>
                      <w:cantSplit/>
                      <w:trHeight w:val="87"/>
                    </w:trPr>
                    <w:tc>
                      <w:tcPr>
                        <w:tcW w:w="4678" w:type="dxa"/>
                        <w:tcBorders>
                          <w:top w:val="nil"/>
                          <w:left w:val="nil"/>
                          <w:bottom w:val="nil"/>
                          <w:right w:val="nil"/>
                        </w:tcBorders>
                      </w:tcPr>
                      <w:p w:rsidR="0093632E" w:rsidRPr="00287DE0" w:rsidRDefault="0093632E" w:rsidP="0093632E">
                        <w:pPr>
                          <w:ind w:left="426"/>
                          <w:rPr>
                            <w:sz w:val="28"/>
                            <w:szCs w:val="28"/>
                            <w:lang w:val="tt-RU"/>
                          </w:rPr>
                        </w:pPr>
                      </w:p>
                    </w:tc>
                    <w:tc>
                      <w:tcPr>
                        <w:tcW w:w="1559" w:type="dxa"/>
                        <w:vMerge/>
                        <w:tcBorders>
                          <w:top w:val="nil"/>
                          <w:left w:val="nil"/>
                          <w:bottom w:val="nil"/>
                          <w:right w:val="nil"/>
                        </w:tcBorders>
                        <w:vAlign w:val="center"/>
                      </w:tcPr>
                      <w:p w:rsidR="0093632E" w:rsidRPr="00287DE0" w:rsidRDefault="0093632E" w:rsidP="0093632E">
                        <w:pPr>
                          <w:pStyle w:val="aa"/>
                          <w:jc w:val="center"/>
                        </w:pPr>
                      </w:p>
                    </w:tc>
                    <w:tc>
                      <w:tcPr>
                        <w:tcW w:w="4527" w:type="dxa"/>
                        <w:tcBorders>
                          <w:top w:val="nil"/>
                          <w:left w:val="nil"/>
                          <w:bottom w:val="nil"/>
                          <w:right w:val="nil"/>
                        </w:tcBorders>
                      </w:tcPr>
                      <w:p w:rsidR="0093632E" w:rsidRPr="00287DE0" w:rsidRDefault="0093632E" w:rsidP="0093632E">
                        <w:pPr>
                          <w:pStyle w:val="aa"/>
                          <w:jc w:val="center"/>
                          <w:rPr>
                            <w:sz w:val="16"/>
                          </w:rPr>
                        </w:pPr>
                      </w:p>
                    </w:tc>
                  </w:tr>
                </w:tbl>
                <w:p w:rsidR="0093632E" w:rsidRPr="00287DE0" w:rsidRDefault="0093632E" w:rsidP="0093632E">
                  <w:pPr>
                    <w:ind w:left="426"/>
                    <w:jc w:val="center"/>
                    <w:rPr>
                      <w:sz w:val="2"/>
                    </w:rPr>
                  </w:pPr>
                </w:p>
              </w:tc>
              <w:tc>
                <w:tcPr>
                  <w:tcW w:w="4097" w:type="dxa"/>
                  <w:tcBorders>
                    <w:top w:val="nil"/>
                    <w:left w:val="nil"/>
                    <w:bottom w:val="nil"/>
                    <w:right w:val="nil"/>
                  </w:tcBorders>
                </w:tcPr>
                <w:p w:rsidR="0093632E" w:rsidRPr="00287DE0" w:rsidRDefault="0093632E" w:rsidP="0093632E"/>
                <w:tbl>
                  <w:tblPr>
                    <w:tblpPr w:leftFromText="180" w:rightFromText="180" w:vertAnchor="text" w:horzAnchor="margin" w:tblpY="-718"/>
                    <w:tblOverlap w:val="never"/>
                    <w:tblW w:w="10764" w:type="dxa"/>
                    <w:tblCellMar>
                      <w:left w:w="107" w:type="dxa"/>
                      <w:right w:w="107" w:type="dxa"/>
                    </w:tblCellMar>
                    <w:tblLook w:val="0000" w:firstRow="0" w:lastRow="0" w:firstColumn="0" w:lastColumn="0" w:noHBand="0" w:noVBand="0"/>
                  </w:tblPr>
                  <w:tblGrid>
                    <w:gridCol w:w="4678"/>
                    <w:gridCol w:w="1559"/>
                    <w:gridCol w:w="4527"/>
                  </w:tblGrid>
                  <w:tr w:rsidR="0093632E" w:rsidRPr="00287DE0" w:rsidTr="00E2733F">
                    <w:trPr>
                      <w:cantSplit/>
                      <w:trHeight w:val="1141"/>
                    </w:trPr>
                    <w:tc>
                      <w:tcPr>
                        <w:tcW w:w="4678" w:type="dxa"/>
                        <w:tcBorders>
                          <w:top w:val="nil"/>
                          <w:left w:val="nil"/>
                          <w:bottom w:val="nil"/>
                          <w:right w:val="nil"/>
                        </w:tcBorders>
                      </w:tcPr>
                      <w:p w:rsidR="0093632E" w:rsidRPr="00287DE0" w:rsidRDefault="0093632E" w:rsidP="0093632E">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БАШ</w:t>
                        </w:r>
                        <w:proofErr w:type="gramStart"/>
                        <w:r w:rsidRPr="00287DE0">
                          <w:rPr>
                            <w:rFonts w:ascii="Times Cyr Bash Normal" w:hAnsi="Times Cyr Bash Normal"/>
                            <w:sz w:val="28"/>
                            <w:szCs w:val="28"/>
                            <w:lang w:val="tt-RU"/>
                          </w:rPr>
                          <w:t>?</w:t>
                        </w:r>
                        <w:r w:rsidRPr="00287DE0">
                          <w:rPr>
                            <w:rFonts w:ascii="Times Cyr Bash Normal" w:hAnsi="Times Cyr Bash Normal"/>
                            <w:sz w:val="28"/>
                            <w:szCs w:val="28"/>
                          </w:rPr>
                          <w:t>О</w:t>
                        </w:r>
                        <w:proofErr w:type="gramEnd"/>
                        <w:r w:rsidRPr="00287DE0">
                          <w:rPr>
                            <w:rFonts w:ascii="Times Cyr Bash Normal" w:hAnsi="Times Cyr Bash Normal"/>
                            <w:sz w:val="28"/>
                            <w:szCs w:val="28"/>
                          </w:rPr>
                          <w:t>РТОСТАН РЕСПУБЛИКА№Ы</w:t>
                        </w:r>
                      </w:p>
                      <w:p w:rsidR="0093632E" w:rsidRPr="00287DE0" w:rsidRDefault="0093632E" w:rsidP="0093632E">
                        <w:pPr>
                          <w:pStyle w:val="11"/>
                          <w:spacing w:line="276" w:lineRule="auto"/>
                          <w:ind w:left="35" w:right="-107"/>
                          <w:jc w:val="center"/>
                          <w:rPr>
                            <w:rFonts w:ascii="Times Cyr Bash Normal" w:hAnsi="Times Cyr Bash Normal"/>
                            <w:sz w:val="28"/>
                            <w:szCs w:val="28"/>
                          </w:rPr>
                        </w:pPr>
                        <w:r w:rsidRPr="00287DE0">
                          <w:rPr>
                            <w:rFonts w:ascii="Times Cyr Bash Normal" w:hAnsi="Times Cyr Bash Normal"/>
                            <w:sz w:val="28"/>
                            <w:szCs w:val="28"/>
                          </w:rPr>
                          <w:t>FАФУРИ РАЙОНЫ МУНИЦИПАЛЬ РАЙОНЫНЫ*</w:t>
                        </w:r>
                      </w:p>
                      <w:p w:rsidR="0093632E" w:rsidRPr="00287DE0" w:rsidRDefault="0093632E" w:rsidP="0093632E">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МОРАК АУЫЛ СОВЕТЫ</w:t>
                        </w:r>
                      </w:p>
                      <w:p w:rsidR="0093632E" w:rsidRPr="00287DE0" w:rsidRDefault="0093632E" w:rsidP="0093632E">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АУЫЛ БИЛ</w:t>
                        </w:r>
                        <w:r w:rsidRPr="00287DE0">
                          <w:rPr>
                            <w:rFonts w:ascii="Times New Roman" w:hAnsi="Times New Roman"/>
                            <w:sz w:val="28"/>
                            <w:szCs w:val="28"/>
                            <w:lang w:val="tt-RU"/>
                          </w:rPr>
                          <w:t>Ә</w:t>
                        </w:r>
                        <w:r w:rsidRPr="00287DE0">
                          <w:rPr>
                            <w:rFonts w:ascii="Times Cyr Bash Normal" w:hAnsi="Times Cyr Bash Normal"/>
                            <w:sz w:val="28"/>
                            <w:szCs w:val="28"/>
                          </w:rPr>
                          <w:t>М</w:t>
                        </w:r>
                        <w:r w:rsidRPr="00287DE0">
                          <w:rPr>
                            <w:rFonts w:ascii="Times New Roman" w:hAnsi="Times New Roman"/>
                            <w:sz w:val="28"/>
                            <w:szCs w:val="28"/>
                            <w:lang w:val="tt-RU"/>
                          </w:rPr>
                          <w:t>ӘҺ</w:t>
                        </w:r>
                        <w:r w:rsidRPr="00287DE0">
                          <w:rPr>
                            <w:rFonts w:ascii="Times Cyr Bash Normal" w:hAnsi="Times Cyr Bash Normal"/>
                            <w:sz w:val="28"/>
                            <w:szCs w:val="28"/>
                          </w:rPr>
                          <w:t>Е</w:t>
                        </w:r>
                      </w:p>
                      <w:p w:rsidR="0093632E" w:rsidRPr="00287DE0" w:rsidRDefault="0093632E" w:rsidP="0093632E">
                        <w:pPr>
                          <w:pStyle w:val="11"/>
                          <w:spacing w:line="276" w:lineRule="auto"/>
                          <w:ind w:left="35"/>
                          <w:jc w:val="center"/>
                          <w:rPr>
                            <w:rFonts w:ascii="Times New Roman" w:hAnsi="Times New Roman"/>
                            <w:bCs/>
                            <w:sz w:val="28"/>
                            <w:szCs w:val="28"/>
                          </w:rPr>
                        </w:pPr>
                        <w:r w:rsidRPr="00287DE0">
                          <w:rPr>
                            <w:rFonts w:ascii="Times Cyr Bash Normal" w:hAnsi="Times Cyr Bash Normal"/>
                            <w:sz w:val="28"/>
                            <w:szCs w:val="28"/>
                          </w:rPr>
                          <w:t>СОВЕТЫ</w:t>
                        </w:r>
                      </w:p>
                    </w:tc>
                    <w:tc>
                      <w:tcPr>
                        <w:tcW w:w="1559" w:type="dxa"/>
                        <w:vMerge w:val="restart"/>
                        <w:tcBorders>
                          <w:top w:val="nil"/>
                          <w:left w:val="nil"/>
                          <w:bottom w:val="nil"/>
                          <w:right w:val="nil"/>
                        </w:tcBorders>
                      </w:tcPr>
                      <w:p w:rsidR="0093632E" w:rsidRPr="00287DE0" w:rsidRDefault="0093632E" w:rsidP="0093632E">
                        <w:pPr>
                          <w:pStyle w:val="11"/>
                          <w:spacing w:line="276" w:lineRule="auto"/>
                          <w:ind w:left="-107"/>
                          <w:jc w:val="center"/>
                          <w:rPr>
                            <w:rFonts w:ascii="Times New Roman" w:hAnsi="Times New Roman"/>
                            <w:sz w:val="24"/>
                            <w:szCs w:val="24"/>
                          </w:rPr>
                        </w:pPr>
                        <w:r w:rsidRPr="00287DE0">
                          <w:rPr>
                            <w:noProof/>
                            <w:sz w:val="24"/>
                            <w:szCs w:val="24"/>
                            <w:lang w:eastAsia="ru-RU"/>
                          </w:rPr>
                          <w:drawing>
                            <wp:inline distT="0" distB="0" distL="0" distR="0">
                              <wp:extent cx="819150" cy="1021080"/>
                              <wp:effectExtent l="19050" t="0" r="0" b="0"/>
                              <wp:docPr id="3"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9" cstate="print"/>
                                      <a:srcRect/>
                                      <a:stretch>
                                        <a:fillRect/>
                                      </a:stretch>
                                    </pic:blipFill>
                                    <pic:spPr bwMode="auto">
                                      <a:xfrm>
                                        <a:off x="0" y="0"/>
                                        <a:ext cx="819150" cy="1021080"/>
                                      </a:xfrm>
                                      <a:prstGeom prst="rect">
                                        <a:avLst/>
                                      </a:prstGeom>
                                      <a:noFill/>
                                      <a:ln w="9525">
                                        <a:noFill/>
                                        <a:miter lim="800000"/>
                                        <a:headEnd/>
                                        <a:tailEnd/>
                                      </a:ln>
                                    </pic:spPr>
                                  </pic:pic>
                                </a:graphicData>
                              </a:graphic>
                            </wp:inline>
                          </w:drawing>
                        </w:r>
                      </w:p>
                    </w:tc>
                    <w:tc>
                      <w:tcPr>
                        <w:tcW w:w="4527" w:type="dxa"/>
                        <w:tcBorders>
                          <w:top w:val="nil"/>
                          <w:left w:val="nil"/>
                          <w:bottom w:val="nil"/>
                          <w:right w:val="nil"/>
                        </w:tcBorders>
                      </w:tcPr>
                      <w:p w:rsidR="0093632E" w:rsidRPr="00287DE0" w:rsidRDefault="0093632E" w:rsidP="0093632E">
                        <w:pPr>
                          <w:pStyle w:val="1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СОВЕТ</w:t>
                        </w:r>
                      </w:p>
                      <w:p w:rsidR="0093632E" w:rsidRPr="00287DE0" w:rsidRDefault="0093632E" w:rsidP="0093632E">
                        <w:pPr>
                          <w:pStyle w:val="1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СЕЛЬСКОГО ПОСЕЛЕНИЯ МРАКОВСКИЙ  СЕЛЬСОВЕТ</w:t>
                        </w:r>
                      </w:p>
                      <w:p w:rsidR="0093632E" w:rsidRPr="00287DE0" w:rsidRDefault="0093632E" w:rsidP="0093632E">
                        <w:pPr>
                          <w:pStyle w:val="11"/>
                          <w:spacing w:line="276" w:lineRule="auto"/>
                          <w:ind w:left="-107" w:right="-116"/>
                          <w:jc w:val="center"/>
                          <w:rPr>
                            <w:rFonts w:ascii="Times Cyr Bash Normal" w:hAnsi="Times Cyr Bash Normal"/>
                            <w:sz w:val="28"/>
                            <w:szCs w:val="28"/>
                          </w:rPr>
                        </w:pPr>
                        <w:r w:rsidRPr="00287DE0">
                          <w:rPr>
                            <w:rFonts w:ascii="Times Cyr Bash Normal" w:hAnsi="Times Cyr Bash Normal"/>
                            <w:sz w:val="28"/>
                            <w:szCs w:val="28"/>
                          </w:rPr>
                          <w:t xml:space="preserve">МУНИЦИПАЛЬНОГО </w:t>
                        </w:r>
                        <w:r>
                          <w:rPr>
                            <w:rFonts w:ascii="Times Cyr Bash Normal" w:hAnsi="Times Cyr Bash Normal"/>
                            <w:sz w:val="28"/>
                            <w:szCs w:val="28"/>
                          </w:rPr>
                          <w:t>Р</w:t>
                        </w:r>
                        <w:r w:rsidRPr="00287DE0">
                          <w:rPr>
                            <w:rFonts w:ascii="Times Cyr Bash Normal" w:hAnsi="Times Cyr Bash Normal"/>
                            <w:sz w:val="28"/>
                            <w:szCs w:val="28"/>
                          </w:rPr>
                          <w:t xml:space="preserve">АЙОНА ГАФУРИЙСКИЙ РАЙОН </w:t>
                        </w:r>
                      </w:p>
                      <w:p w:rsidR="0093632E" w:rsidRPr="00287DE0" w:rsidRDefault="0093632E" w:rsidP="0093632E">
                        <w:pPr>
                          <w:pStyle w:val="11"/>
                          <w:spacing w:line="276" w:lineRule="auto"/>
                          <w:ind w:left="-107"/>
                          <w:jc w:val="center"/>
                          <w:rPr>
                            <w:rFonts w:ascii="Times New Roman" w:hAnsi="Times New Roman"/>
                            <w:sz w:val="24"/>
                            <w:szCs w:val="24"/>
                          </w:rPr>
                        </w:pPr>
                        <w:r w:rsidRPr="00287DE0">
                          <w:rPr>
                            <w:rFonts w:ascii="Times Cyr Bash Normal" w:hAnsi="Times Cyr Bash Normal"/>
                            <w:sz w:val="28"/>
                            <w:szCs w:val="28"/>
                          </w:rPr>
                          <w:t>РЕСПУБЛИКИ БАШКОРТОСТАН</w:t>
                        </w:r>
                      </w:p>
                    </w:tc>
                  </w:tr>
                  <w:tr w:rsidR="0093632E" w:rsidRPr="00287DE0" w:rsidTr="00E2733F">
                    <w:trPr>
                      <w:cantSplit/>
                      <w:trHeight w:val="87"/>
                    </w:trPr>
                    <w:tc>
                      <w:tcPr>
                        <w:tcW w:w="4678" w:type="dxa"/>
                        <w:tcBorders>
                          <w:top w:val="nil"/>
                          <w:left w:val="nil"/>
                          <w:bottom w:val="nil"/>
                          <w:right w:val="nil"/>
                        </w:tcBorders>
                      </w:tcPr>
                      <w:p w:rsidR="0093632E" w:rsidRPr="00287DE0" w:rsidRDefault="0093632E" w:rsidP="0093632E">
                        <w:pPr>
                          <w:ind w:left="426"/>
                          <w:rPr>
                            <w:sz w:val="28"/>
                            <w:szCs w:val="28"/>
                            <w:lang w:val="tt-RU"/>
                          </w:rPr>
                        </w:pPr>
                      </w:p>
                    </w:tc>
                    <w:tc>
                      <w:tcPr>
                        <w:tcW w:w="1559" w:type="dxa"/>
                        <w:vMerge/>
                        <w:tcBorders>
                          <w:top w:val="nil"/>
                          <w:left w:val="nil"/>
                          <w:bottom w:val="nil"/>
                          <w:right w:val="nil"/>
                        </w:tcBorders>
                        <w:vAlign w:val="center"/>
                      </w:tcPr>
                      <w:p w:rsidR="0093632E" w:rsidRPr="00287DE0" w:rsidRDefault="0093632E" w:rsidP="0093632E">
                        <w:pPr>
                          <w:pStyle w:val="aa"/>
                          <w:jc w:val="center"/>
                        </w:pPr>
                      </w:p>
                    </w:tc>
                    <w:tc>
                      <w:tcPr>
                        <w:tcW w:w="4527" w:type="dxa"/>
                        <w:tcBorders>
                          <w:top w:val="nil"/>
                          <w:left w:val="nil"/>
                          <w:bottom w:val="nil"/>
                          <w:right w:val="nil"/>
                        </w:tcBorders>
                      </w:tcPr>
                      <w:p w:rsidR="0093632E" w:rsidRPr="00287DE0" w:rsidRDefault="0093632E" w:rsidP="0093632E">
                        <w:pPr>
                          <w:pStyle w:val="aa"/>
                          <w:jc w:val="center"/>
                          <w:rPr>
                            <w:sz w:val="16"/>
                          </w:rPr>
                        </w:pPr>
                      </w:p>
                    </w:tc>
                  </w:tr>
                </w:tbl>
                <w:p w:rsidR="0093632E" w:rsidRPr="00287DE0" w:rsidRDefault="0093632E" w:rsidP="0093632E">
                  <w:pPr>
                    <w:ind w:left="426"/>
                    <w:jc w:val="center"/>
                    <w:rPr>
                      <w:sz w:val="2"/>
                    </w:rPr>
                  </w:pPr>
                </w:p>
              </w:tc>
            </w:tr>
            <w:tr w:rsidR="00981BCB" w:rsidRPr="0045162A" w:rsidTr="00D202CE">
              <w:trPr>
                <w:cantSplit/>
              </w:trPr>
              <w:tc>
                <w:tcPr>
                  <w:tcW w:w="4395" w:type="dxa"/>
                  <w:tcBorders>
                    <w:top w:val="nil"/>
                    <w:left w:val="nil"/>
                    <w:bottom w:val="nil"/>
                    <w:right w:val="nil"/>
                  </w:tcBorders>
                </w:tcPr>
                <w:p w:rsidR="00981BCB" w:rsidRPr="00D43C04" w:rsidRDefault="00981BCB" w:rsidP="00D202CE">
                  <w:pPr>
                    <w:ind w:left="426"/>
                    <w:rPr>
                      <w:lang w:val="tt-RU"/>
                    </w:rPr>
                  </w:pPr>
                </w:p>
              </w:tc>
              <w:tc>
                <w:tcPr>
                  <w:tcW w:w="2126" w:type="dxa"/>
                  <w:vMerge/>
                  <w:tcBorders>
                    <w:top w:val="nil"/>
                    <w:left w:val="nil"/>
                    <w:bottom w:val="nil"/>
                    <w:right w:val="nil"/>
                  </w:tcBorders>
                  <w:vAlign w:val="center"/>
                </w:tcPr>
                <w:p w:rsidR="00981BCB" w:rsidRPr="00D43C04" w:rsidRDefault="00981BCB" w:rsidP="00D202CE">
                  <w:pPr>
                    <w:pStyle w:val="aa"/>
                    <w:jc w:val="center"/>
                    <w:rPr>
                      <w:b/>
                    </w:rPr>
                  </w:pPr>
                </w:p>
              </w:tc>
              <w:tc>
                <w:tcPr>
                  <w:tcW w:w="4097" w:type="dxa"/>
                  <w:tcBorders>
                    <w:top w:val="nil"/>
                    <w:left w:val="nil"/>
                    <w:bottom w:val="nil"/>
                    <w:right w:val="nil"/>
                  </w:tcBorders>
                </w:tcPr>
                <w:p w:rsidR="00981BCB" w:rsidRPr="00D43C04" w:rsidRDefault="00981BCB" w:rsidP="00D202CE">
                  <w:pPr>
                    <w:pStyle w:val="aa"/>
                    <w:jc w:val="center"/>
                    <w:rPr>
                      <w:sz w:val="16"/>
                    </w:rPr>
                  </w:pPr>
                </w:p>
              </w:tc>
            </w:tr>
          </w:tbl>
          <w:p w:rsidR="00981BCB" w:rsidRPr="00D43C04" w:rsidRDefault="00981BCB" w:rsidP="00D202CE">
            <w:pPr>
              <w:ind w:left="426"/>
              <w:jc w:val="center"/>
              <w:rPr>
                <w:sz w:val="2"/>
              </w:rPr>
            </w:pPr>
          </w:p>
        </w:tc>
      </w:tr>
    </w:tbl>
    <w:p w:rsidR="00981BCB" w:rsidRDefault="00981BCB" w:rsidP="00981BCB">
      <w:pPr>
        <w:tabs>
          <w:tab w:val="left" w:pos="1920"/>
        </w:tabs>
        <w:jc w:val="center"/>
        <w:rPr>
          <w:b/>
          <w:bCs/>
          <w:sz w:val="28"/>
          <w:szCs w:val="28"/>
        </w:rPr>
      </w:pPr>
      <w:r w:rsidRPr="00606138">
        <w:rPr>
          <w:b/>
          <w:bCs/>
          <w:sz w:val="28"/>
          <w:szCs w:val="28"/>
        </w:rPr>
        <w:t xml:space="preserve">      </w:t>
      </w:r>
    </w:p>
    <w:p w:rsidR="00981BCB" w:rsidRPr="00606138" w:rsidRDefault="00981BCB" w:rsidP="00981BCB">
      <w:pPr>
        <w:tabs>
          <w:tab w:val="left" w:pos="1920"/>
        </w:tabs>
        <w:jc w:val="center"/>
        <w:rPr>
          <w:b/>
          <w:bCs/>
          <w:sz w:val="28"/>
          <w:szCs w:val="28"/>
        </w:rPr>
      </w:pPr>
      <w:r w:rsidRPr="00606138">
        <w:rPr>
          <w:b/>
          <w:bCs/>
          <w:sz w:val="28"/>
          <w:szCs w:val="28"/>
        </w:rPr>
        <w:t xml:space="preserve"> КАРАР</w:t>
      </w:r>
      <w:r w:rsidRPr="00606138">
        <w:rPr>
          <w:sz w:val="28"/>
          <w:szCs w:val="28"/>
        </w:rPr>
        <w:t xml:space="preserve">                                                                 </w:t>
      </w:r>
      <w:r w:rsidRPr="00606138">
        <w:rPr>
          <w:b/>
          <w:bCs/>
          <w:sz w:val="28"/>
          <w:szCs w:val="28"/>
        </w:rPr>
        <w:t>РЕШЕНИЕ</w:t>
      </w:r>
    </w:p>
    <w:p w:rsidR="002530CB" w:rsidRDefault="002530CB" w:rsidP="002530CB">
      <w:pPr>
        <w:jc w:val="center"/>
        <w:rPr>
          <w:sz w:val="28"/>
          <w:szCs w:val="28"/>
        </w:rPr>
      </w:pPr>
    </w:p>
    <w:p w:rsidR="00D0255A" w:rsidRPr="002822DA" w:rsidRDefault="00D0255A" w:rsidP="00D0255A">
      <w:pPr>
        <w:autoSpaceDE w:val="0"/>
        <w:jc w:val="center"/>
        <w:rPr>
          <w:b/>
          <w:sz w:val="28"/>
          <w:szCs w:val="28"/>
        </w:rPr>
      </w:pPr>
      <w:r>
        <w:rPr>
          <w:b/>
          <w:sz w:val="28"/>
          <w:szCs w:val="28"/>
        </w:rPr>
        <w:t xml:space="preserve">Об утверждении муниципальных нормативов градостроительного проектирования сельского поселения </w:t>
      </w:r>
      <w:proofErr w:type="spellStart"/>
      <w:r w:rsidR="002822DA" w:rsidRPr="002822DA">
        <w:rPr>
          <w:b/>
          <w:sz w:val="28"/>
          <w:szCs w:val="28"/>
        </w:rPr>
        <w:t>Мраковский</w:t>
      </w:r>
      <w:proofErr w:type="spellEnd"/>
      <w:r w:rsidRPr="002822DA">
        <w:rPr>
          <w:b/>
          <w:sz w:val="28"/>
          <w:szCs w:val="28"/>
        </w:rPr>
        <w:t xml:space="preserve"> сельсовет муниципального района </w:t>
      </w:r>
      <w:proofErr w:type="spellStart"/>
      <w:r w:rsidR="002822DA" w:rsidRPr="002822DA">
        <w:rPr>
          <w:b/>
          <w:sz w:val="28"/>
          <w:szCs w:val="28"/>
        </w:rPr>
        <w:t>Гафурийский</w:t>
      </w:r>
      <w:proofErr w:type="spellEnd"/>
      <w:r w:rsidRPr="002822DA">
        <w:rPr>
          <w:b/>
          <w:sz w:val="28"/>
          <w:szCs w:val="28"/>
        </w:rPr>
        <w:t xml:space="preserve"> район</w:t>
      </w:r>
    </w:p>
    <w:p w:rsidR="00D0255A" w:rsidRDefault="00D0255A" w:rsidP="00D0255A">
      <w:pPr>
        <w:autoSpaceDE w:val="0"/>
        <w:jc w:val="center"/>
        <w:rPr>
          <w:b/>
          <w:sz w:val="28"/>
          <w:szCs w:val="28"/>
        </w:rPr>
      </w:pPr>
      <w:r w:rsidRPr="002822DA">
        <w:rPr>
          <w:b/>
          <w:sz w:val="28"/>
          <w:szCs w:val="28"/>
        </w:rPr>
        <w:t>Республики Башкортостан</w:t>
      </w:r>
    </w:p>
    <w:p w:rsidR="00D0255A" w:rsidRDefault="00D0255A" w:rsidP="00D0255A">
      <w:pPr>
        <w:autoSpaceDE w:val="0"/>
        <w:rPr>
          <w:b/>
          <w:sz w:val="28"/>
          <w:szCs w:val="28"/>
        </w:rPr>
      </w:pPr>
    </w:p>
    <w:p w:rsidR="00D0255A" w:rsidRDefault="00D0255A" w:rsidP="00D0255A">
      <w:pPr>
        <w:autoSpaceDE w:val="0"/>
        <w:rPr>
          <w:b/>
          <w:sz w:val="28"/>
          <w:szCs w:val="28"/>
        </w:rPr>
      </w:pPr>
    </w:p>
    <w:p w:rsidR="00D0255A" w:rsidRDefault="00D0255A" w:rsidP="00D0255A">
      <w:pPr>
        <w:autoSpaceDE w:val="0"/>
        <w:ind w:firstLine="567"/>
        <w:jc w:val="both"/>
        <w:rPr>
          <w:sz w:val="28"/>
          <w:szCs w:val="28"/>
        </w:rPr>
      </w:pPr>
      <w:r>
        <w:rPr>
          <w:sz w:val="28"/>
          <w:szCs w:val="28"/>
        </w:rPr>
        <w:t xml:space="preserve">В соответствии с Градостроительным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Уставом сельского поселения </w:t>
      </w:r>
      <w:proofErr w:type="spellStart"/>
      <w:r w:rsidR="002822DA">
        <w:rPr>
          <w:sz w:val="28"/>
          <w:szCs w:val="28"/>
        </w:rPr>
        <w:t>Мраковский</w:t>
      </w:r>
      <w:proofErr w:type="spellEnd"/>
      <w:r>
        <w:rPr>
          <w:sz w:val="28"/>
          <w:szCs w:val="28"/>
        </w:rPr>
        <w:t xml:space="preserve"> сельсовет муниципального района </w:t>
      </w:r>
      <w:proofErr w:type="spellStart"/>
      <w:r w:rsidR="002822DA">
        <w:rPr>
          <w:sz w:val="28"/>
          <w:szCs w:val="28"/>
        </w:rPr>
        <w:t>Гафурийский</w:t>
      </w:r>
      <w:proofErr w:type="spellEnd"/>
      <w:r>
        <w:rPr>
          <w:sz w:val="28"/>
          <w:szCs w:val="28"/>
        </w:rPr>
        <w:t xml:space="preserve"> район Республики Башкортостан Совет сельского поселения </w:t>
      </w:r>
      <w:proofErr w:type="spellStart"/>
      <w:r w:rsidR="002822DA">
        <w:rPr>
          <w:sz w:val="28"/>
          <w:szCs w:val="28"/>
        </w:rPr>
        <w:t>Мраковский</w:t>
      </w:r>
      <w:proofErr w:type="spellEnd"/>
      <w:r>
        <w:rPr>
          <w:sz w:val="28"/>
          <w:szCs w:val="28"/>
        </w:rPr>
        <w:t xml:space="preserve"> сельсовет муниципального района </w:t>
      </w:r>
      <w:proofErr w:type="spellStart"/>
      <w:r w:rsidR="002822DA">
        <w:rPr>
          <w:sz w:val="28"/>
          <w:szCs w:val="28"/>
        </w:rPr>
        <w:t>Гафурийский</w:t>
      </w:r>
      <w:proofErr w:type="spellEnd"/>
      <w:r>
        <w:rPr>
          <w:sz w:val="28"/>
          <w:szCs w:val="28"/>
        </w:rPr>
        <w:t xml:space="preserve"> район Республики Башкортостан, РЕШИЛ:</w:t>
      </w:r>
    </w:p>
    <w:p w:rsidR="00D0255A" w:rsidRDefault="00D0255A" w:rsidP="00D0255A">
      <w:pPr>
        <w:numPr>
          <w:ilvl w:val="0"/>
          <w:numId w:val="29"/>
        </w:numPr>
        <w:tabs>
          <w:tab w:val="num" w:pos="0"/>
        </w:tabs>
        <w:autoSpaceDE w:val="0"/>
        <w:ind w:left="0" w:firstLine="567"/>
        <w:jc w:val="both"/>
        <w:rPr>
          <w:sz w:val="28"/>
          <w:szCs w:val="28"/>
        </w:rPr>
      </w:pPr>
      <w:r>
        <w:rPr>
          <w:sz w:val="28"/>
          <w:szCs w:val="28"/>
        </w:rPr>
        <w:t xml:space="preserve">Утвердить муниципальные нормативы градостроительного проектирования сельского поселения </w:t>
      </w:r>
      <w:proofErr w:type="spellStart"/>
      <w:r w:rsidR="002822DA">
        <w:rPr>
          <w:sz w:val="28"/>
          <w:szCs w:val="28"/>
        </w:rPr>
        <w:t>Мраковский</w:t>
      </w:r>
      <w:proofErr w:type="spellEnd"/>
      <w:r>
        <w:rPr>
          <w:sz w:val="28"/>
          <w:szCs w:val="28"/>
        </w:rPr>
        <w:t xml:space="preserve"> сельсовет муниципального района </w:t>
      </w:r>
      <w:proofErr w:type="spellStart"/>
      <w:r w:rsidR="002822DA">
        <w:rPr>
          <w:sz w:val="28"/>
          <w:szCs w:val="28"/>
        </w:rPr>
        <w:t>Гафурийский</w:t>
      </w:r>
      <w:proofErr w:type="spellEnd"/>
      <w:r w:rsidR="002822DA">
        <w:rPr>
          <w:sz w:val="28"/>
          <w:szCs w:val="28"/>
        </w:rPr>
        <w:t xml:space="preserve"> </w:t>
      </w:r>
      <w:r>
        <w:rPr>
          <w:sz w:val="28"/>
          <w:szCs w:val="28"/>
        </w:rPr>
        <w:t>район Республики Башкортостан (прилагается).</w:t>
      </w:r>
    </w:p>
    <w:p w:rsidR="00D0255A" w:rsidRDefault="00D0255A" w:rsidP="00D0255A">
      <w:pPr>
        <w:numPr>
          <w:ilvl w:val="0"/>
          <w:numId w:val="29"/>
        </w:numPr>
        <w:autoSpaceDE w:val="0"/>
        <w:ind w:left="0" w:firstLine="567"/>
        <w:jc w:val="both"/>
        <w:rPr>
          <w:sz w:val="28"/>
          <w:szCs w:val="28"/>
        </w:rPr>
      </w:pPr>
      <w:r>
        <w:rPr>
          <w:sz w:val="28"/>
          <w:szCs w:val="28"/>
        </w:rPr>
        <w:t xml:space="preserve">Решение вступает в силу со дня подписания и подлежит обнародованию путем размещения на официальном сайте сельского поселения </w:t>
      </w:r>
      <w:proofErr w:type="spellStart"/>
      <w:r w:rsidR="002822DA">
        <w:rPr>
          <w:sz w:val="28"/>
          <w:szCs w:val="28"/>
        </w:rPr>
        <w:t>Мраковский</w:t>
      </w:r>
      <w:proofErr w:type="spellEnd"/>
      <w:r>
        <w:rPr>
          <w:sz w:val="28"/>
          <w:szCs w:val="28"/>
        </w:rPr>
        <w:t xml:space="preserve"> сельсовет муниципального района </w:t>
      </w:r>
      <w:proofErr w:type="spellStart"/>
      <w:r w:rsidR="002822DA">
        <w:rPr>
          <w:sz w:val="28"/>
          <w:szCs w:val="28"/>
        </w:rPr>
        <w:t>Гафурийский</w:t>
      </w:r>
      <w:proofErr w:type="spellEnd"/>
      <w:r>
        <w:rPr>
          <w:sz w:val="28"/>
          <w:szCs w:val="28"/>
        </w:rPr>
        <w:t xml:space="preserve"> район Республики Башкортостан в сети Интернет.</w:t>
      </w:r>
    </w:p>
    <w:p w:rsidR="00D0255A" w:rsidRDefault="00D0255A" w:rsidP="00D0255A">
      <w:pPr>
        <w:numPr>
          <w:ilvl w:val="0"/>
          <w:numId w:val="29"/>
        </w:numPr>
        <w:tabs>
          <w:tab w:val="num" w:pos="0"/>
        </w:tabs>
        <w:autoSpaceDE w:val="0"/>
        <w:ind w:left="0" w:firstLine="567"/>
        <w:jc w:val="both"/>
        <w:rPr>
          <w:color w:val="000000"/>
          <w:sz w:val="28"/>
          <w:szCs w:val="28"/>
        </w:rPr>
      </w:pPr>
      <w:r>
        <w:rPr>
          <w:sz w:val="28"/>
          <w:szCs w:val="28"/>
        </w:rPr>
        <w:t xml:space="preserve">Контроль исполнения настоящего решения возложить на постоянную комиссию Совета сельского поселения </w:t>
      </w:r>
      <w:proofErr w:type="spellStart"/>
      <w:r w:rsidR="002822DA">
        <w:rPr>
          <w:sz w:val="28"/>
          <w:szCs w:val="28"/>
        </w:rPr>
        <w:t>Мраковский</w:t>
      </w:r>
      <w:proofErr w:type="spellEnd"/>
      <w:r>
        <w:rPr>
          <w:color w:val="000000"/>
          <w:sz w:val="28"/>
          <w:szCs w:val="28"/>
        </w:rPr>
        <w:t xml:space="preserve"> </w:t>
      </w:r>
      <w:r>
        <w:rPr>
          <w:sz w:val="28"/>
          <w:szCs w:val="28"/>
        </w:rPr>
        <w:t xml:space="preserve">сельсовет муниципального района </w:t>
      </w:r>
      <w:proofErr w:type="spellStart"/>
      <w:r w:rsidR="002822DA">
        <w:rPr>
          <w:sz w:val="28"/>
          <w:szCs w:val="28"/>
        </w:rPr>
        <w:t>Гафурийский</w:t>
      </w:r>
      <w:proofErr w:type="spellEnd"/>
      <w:r>
        <w:rPr>
          <w:sz w:val="28"/>
          <w:szCs w:val="28"/>
        </w:rPr>
        <w:t xml:space="preserve"> район Республики Башкортостан </w:t>
      </w:r>
      <w:r>
        <w:rPr>
          <w:color w:val="000000"/>
          <w:sz w:val="28"/>
          <w:szCs w:val="28"/>
        </w:rPr>
        <w:t>по аграрным вопросам, использованию земель и природных ресурсов, экологии и чрезвычайным ситуациям.</w:t>
      </w:r>
    </w:p>
    <w:p w:rsidR="00D0255A" w:rsidRDefault="00D0255A" w:rsidP="00D0255A">
      <w:pPr>
        <w:ind w:firstLine="567"/>
        <w:jc w:val="both"/>
        <w:rPr>
          <w:sz w:val="28"/>
          <w:szCs w:val="28"/>
        </w:rPr>
      </w:pPr>
    </w:p>
    <w:p w:rsidR="000B1D73" w:rsidRDefault="000B1D73" w:rsidP="000B1D73">
      <w:pPr>
        <w:widowControl w:val="0"/>
        <w:autoSpaceDE w:val="0"/>
        <w:autoSpaceDN w:val="0"/>
        <w:adjustRightInd w:val="0"/>
        <w:ind w:firstLine="540"/>
        <w:jc w:val="both"/>
        <w:rPr>
          <w:sz w:val="28"/>
          <w:szCs w:val="28"/>
        </w:rPr>
      </w:pPr>
      <w:r>
        <w:rPr>
          <w:sz w:val="28"/>
          <w:szCs w:val="28"/>
        </w:rPr>
        <w:t xml:space="preserve">Глава сельского поселения                                         </w:t>
      </w:r>
      <w:proofErr w:type="spellStart"/>
      <w:r>
        <w:rPr>
          <w:sz w:val="28"/>
          <w:szCs w:val="28"/>
        </w:rPr>
        <w:t>С.С.Ярмухаметов</w:t>
      </w:r>
      <w:proofErr w:type="spellEnd"/>
    </w:p>
    <w:p w:rsidR="000B1D73" w:rsidRDefault="000B1D73" w:rsidP="000B1D73">
      <w:pPr>
        <w:widowControl w:val="0"/>
        <w:autoSpaceDE w:val="0"/>
        <w:autoSpaceDN w:val="0"/>
        <w:adjustRightInd w:val="0"/>
        <w:ind w:firstLine="540"/>
        <w:rPr>
          <w:sz w:val="28"/>
          <w:szCs w:val="28"/>
        </w:rPr>
      </w:pPr>
    </w:p>
    <w:p w:rsidR="000B1D73" w:rsidRDefault="000B1D73" w:rsidP="000B1D73">
      <w:pPr>
        <w:jc w:val="both"/>
        <w:rPr>
          <w:sz w:val="28"/>
          <w:szCs w:val="28"/>
        </w:rPr>
      </w:pPr>
      <w:bookmarkStart w:id="0" w:name="Par29"/>
      <w:bookmarkEnd w:id="0"/>
      <w:r>
        <w:rPr>
          <w:sz w:val="28"/>
          <w:szCs w:val="28"/>
        </w:rPr>
        <w:t>с</w:t>
      </w:r>
      <w:proofErr w:type="gramStart"/>
      <w:r>
        <w:rPr>
          <w:sz w:val="28"/>
          <w:szCs w:val="28"/>
        </w:rPr>
        <w:t>.М</w:t>
      </w:r>
      <w:proofErr w:type="gramEnd"/>
      <w:r>
        <w:rPr>
          <w:sz w:val="28"/>
          <w:szCs w:val="28"/>
        </w:rPr>
        <w:t>раково,</w:t>
      </w:r>
    </w:p>
    <w:p w:rsidR="000B1D73" w:rsidRDefault="000B1D73" w:rsidP="000B1D73">
      <w:pPr>
        <w:jc w:val="both"/>
        <w:rPr>
          <w:sz w:val="28"/>
          <w:szCs w:val="28"/>
        </w:rPr>
      </w:pPr>
      <w:r>
        <w:rPr>
          <w:sz w:val="28"/>
          <w:szCs w:val="28"/>
        </w:rPr>
        <w:t xml:space="preserve">от </w:t>
      </w:r>
      <w:r w:rsidR="002822DA">
        <w:rPr>
          <w:sz w:val="28"/>
          <w:szCs w:val="28"/>
        </w:rPr>
        <w:t>0</w:t>
      </w:r>
      <w:r w:rsidRPr="007E40D5">
        <w:rPr>
          <w:sz w:val="28"/>
          <w:szCs w:val="28"/>
        </w:rPr>
        <w:t>4</w:t>
      </w:r>
      <w:r>
        <w:rPr>
          <w:sz w:val="28"/>
          <w:szCs w:val="28"/>
        </w:rPr>
        <w:t>.0</w:t>
      </w:r>
      <w:r w:rsidR="002822DA">
        <w:rPr>
          <w:sz w:val="28"/>
          <w:szCs w:val="28"/>
        </w:rPr>
        <w:t>8</w:t>
      </w:r>
      <w:r>
        <w:rPr>
          <w:sz w:val="28"/>
          <w:szCs w:val="28"/>
        </w:rPr>
        <w:t>.2015г.</w:t>
      </w:r>
    </w:p>
    <w:p w:rsidR="000B1D73" w:rsidRDefault="000B1D73" w:rsidP="002822DA">
      <w:pPr>
        <w:jc w:val="both"/>
      </w:pPr>
      <w:r>
        <w:rPr>
          <w:sz w:val="28"/>
          <w:szCs w:val="28"/>
        </w:rPr>
        <w:t xml:space="preserve">№ </w:t>
      </w:r>
      <w:r w:rsidRPr="007E40D5">
        <w:rPr>
          <w:sz w:val="28"/>
          <w:szCs w:val="28"/>
        </w:rPr>
        <w:t>8</w:t>
      </w:r>
      <w:r w:rsidR="002822DA">
        <w:rPr>
          <w:sz w:val="28"/>
          <w:szCs w:val="28"/>
        </w:rPr>
        <w:t>6</w:t>
      </w:r>
      <w:r w:rsidRPr="007E40D5">
        <w:rPr>
          <w:sz w:val="28"/>
          <w:szCs w:val="28"/>
        </w:rPr>
        <w:t>-</w:t>
      </w:r>
      <w:r w:rsidR="002822DA">
        <w:rPr>
          <w:sz w:val="28"/>
          <w:szCs w:val="28"/>
        </w:rPr>
        <w:t>30</w:t>
      </w:r>
      <w:r w:rsidR="00945711">
        <w:rPr>
          <w:sz w:val="28"/>
          <w:szCs w:val="28"/>
        </w:rPr>
        <w:t>4</w:t>
      </w:r>
      <w:r>
        <w:rPr>
          <w:sz w:val="28"/>
          <w:szCs w:val="28"/>
        </w:rPr>
        <w:t>з</w:t>
      </w:r>
      <w:r w:rsidRPr="002B2AF2">
        <w:t xml:space="preserve">                   </w:t>
      </w:r>
    </w:p>
    <w:p w:rsidR="00BA3D6E" w:rsidRDefault="000B1D73" w:rsidP="002822DA">
      <w:pPr>
        <w:pStyle w:val="a8"/>
        <w:jc w:val="left"/>
        <w:rPr>
          <w:sz w:val="24"/>
          <w:szCs w:val="24"/>
        </w:rPr>
      </w:pPr>
      <w:r>
        <w:rPr>
          <w:sz w:val="24"/>
          <w:szCs w:val="24"/>
        </w:rPr>
        <w:t xml:space="preserve">           </w:t>
      </w:r>
    </w:p>
    <w:p w:rsidR="00BA3D6E" w:rsidRPr="00BA3D6E" w:rsidRDefault="00BA3D6E" w:rsidP="002822DA">
      <w:pPr>
        <w:pStyle w:val="a8"/>
        <w:jc w:val="left"/>
        <w:rPr>
          <w:sz w:val="24"/>
          <w:szCs w:val="24"/>
        </w:rPr>
      </w:pPr>
    </w:p>
    <w:p w:rsidR="00BA3D6E" w:rsidRPr="00BA3D6E" w:rsidRDefault="00BA3D6E" w:rsidP="002822DA">
      <w:pPr>
        <w:pStyle w:val="a8"/>
        <w:jc w:val="left"/>
        <w:rPr>
          <w:sz w:val="24"/>
          <w:szCs w:val="24"/>
        </w:rPr>
      </w:pPr>
    </w:p>
    <w:p w:rsidR="00BA3D6E" w:rsidRPr="00BA3D6E" w:rsidRDefault="00BA3D6E" w:rsidP="00BA3D6E">
      <w:pPr>
        <w:pStyle w:val="ConsPlusTitle"/>
        <w:jc w:val="right"/>
        <w:rPr>
          <w:rFonts w:ascii="Times New Roman" w:hAnsi="Times New Roman" w:cs="Times New Roman"/>
          <w:b w:val="0"/>
        </w:rPr>
      </w:pPr>
      <w:r>
        <w:rPr>
          <w:rFonts w:ascii="Times New Roman" w:hAnsi="Times New Roman" w:cs="Times New Roman"/>
          <w:b w:val="0"/>
        </w:rPr>
        <w:lastRenderedPageBreak/>
        <w:t>Приложение</w:t>
      </w:r>
      <w:r w:rsidRPr="00BA3D6E">
        <w:rPr>
          <w:rFonts w:ascii="Times New Roman" w:hAnsi="Times New Roman" w:cs="Times New Roman"/>
          <w:b w:val="0"/>
        </w:rPr>
        <w:t xml:space="preserve"> 2</w:t>
      </w:r>
    </w:p>
    <w:p w:rsidR="00BA3D6E" w:rsidRDefault="00BA3D6E" w:rsidP="00BA3D6E">
      <w:pPr>
        <w:pStyle w:val="ConsPlusTitle"/>
        <w:jc w:val="right"/>
        <w:rPr>
          <w:rFonts w:ascii="Times New Roman" w:hAnsi="Times New Roman" w:cs="Times New Roman"/>
          <w:b w:val="0"/>
        </w:rPr>
      </w:pPr>
      <w:r>
        <w:rPr>
          <w:rFonts w:ascii="Times New Roman" w:hAnsi="Times New Roman" w:cs="Times New Roman"/>
          <w:b w:val="0"/>
        </w:rPr>
        <w:t xml:space="preserve">                                                                 к решению Совета сельского поселения</w:t>
      </w:r>
    </w:p>
    <w:p w:rsidR="00BA3D6E" w:rsidRDefault="00BA3D6E" w:rsidP="00BA3D6E">
      <w:pPr>
        <w:pStyle w:val="ConsPlusTitle"/>
        <w:jc w:val="right"/>
        <w:rPr>
          <w:rFonts w:ascii="Times New Roman" w:hAnsi="Times New Roman" w:cs="Times New Roman"/>
          <w:b w:val="0"/>
        </w:rPr>
      </w:pPr>
      <w:r>
        <w:rPr>
          <w:rFonts w:ascii="Times New Roman" w:hAnsi="Times New Roman" w:cs="Times New Roman"/>
          <w:b w:val="0"/>
        </w:rPr>
        <w:t xml:space="preserve">                                                                    </w:t>
      </w:r>
      <w:proofErr w:type="spellStart"/>
      <w:r>
        <w:rPr>
          <w:rFonts w:ascii="Times New Roman" w:hAnsi="Times New Roman" w:cs="Times New Roman"/>
          <w:b w:val="0"/>
        </w:rPr>
        <w:t>Мраковский</w:t>
      </w:r>
      <w:proofErr w:type="spellEnd"/>
      <w:r>
        <w:rPr>
          <w:rFonts w:ascii="Times New Roman" w:hAnsi="Times New Roman" w:cs="Times New Roman"/>
          <w:b w:val="0"/>
        </w:rPr>
        <w:t xml:space="preserve"> сельсовет муниципального района </w:t>
      </w:r>
    </w:p>
    <w:p w:rsidR="00BA3D6E" w:rsidRDefault="00BA3D6E" w:rsidP="00BA3D6E">
      <w:pPr>
        <w:pStyle w:val="ConsPlusTitle"/>
        <w:jc w:val="right"/>
        <w:rPr>
          <w:rFonts w:ascii="Times New Roman" w:hAnsi="Times New Roman" w:cs="Times New Roman"/>
          <w:b w:val="0"/>
        </w:rPr>
      </w:pPr>
      <w:r>
        <w:rPr>
          <w:rFonts w:ascii="Times New Roman" w:hAnsi="Times New Roman" w:cs="Times New Roman"/>
          <w:b w:val="0"/>
        </w:rPr>
        <w:t xml:space="preserve">                                          </w:t>
      </w:r>
      <w:proofErr w:type="spellStart"/>
      <w:r>
        <w:rPr>
          <w:rFonts w:ascii="Times New Roman" w:hAnsi="Times New Roman" w:cs="Times New Roman"/>
          <w:b w:val="0"/>
        </w:rPr>
        <w:t>Гафурийский</w:t>
      </w:r>
      <w:proofErr w:type="spellEnd"/>
      <w:r>
        <w:rPr>
          <w:rFonts w:ascii="Times New Roman" w:hAnsi="Times New Roman" w:cs="Times New Roman"/>
          <w:b w:val="0"/>
        </w:rPr>
        <w:t xml:space="preserve"> район Республики Башкортостан</w:t>
      </w:r>
    </w:p>
    <w:p w:rsidR="00BA3D6E" w:rsidRDefault="00BA3D6E" w:rsidP="00BA3D6E">
      <w:pPr>
        <w:pStyle w:val="ConsPlusTitle"/>
        <w:jc w:val="right"/>
        <w:rPr>
          <w:rFonts w:ascii="Times New Roman" w:hAnsi="Times New Roman" w:cs="Times New Roman"/>
          <w:b w:val="0"/>
        </w:rPr>
      </w:pPr>
      <w:r>
        <w:rPr>
          <w:rFonts w:ascii="Times New Roman" w:hAnsi="Times New Roman" w:cs="Times New Roman"/>
          <w:b w:val="0"/>
        </w:rPr>
        <w:t xml:space="preserve">                                     № 8</w:t>
      </w:r>
      <w:r w:rsidRPr="00A71120">
        <w:rPr>
          <w:rFonts w:ascii="Times New Roman" w:hAnsi="Times New Roman" w:cs="Times New Roman"/>
          <w:b w:val="0"/>
        </w:rPr>
        <w:t>6</w:t>
      </w:r>
      <w:r>
        <w:rPr>
          <w:rFonts w:ascii="Times New Roman" w:hAnsi="Times New Roman" w:cs="Times New Roman"/>
          <w:b w:val="0"/>
        </w:rPr>
        <w:t>-</w:t>
      </w:r>
      <w:r w:rsidRPr="00A71120">
        <w:rPr>
          <w:rFonts w:ascii="Times New Roman" w:hAnsi="Times New Roman" w:cs="Times New Roman"/>
          <w:b w:val="0"/>
        </w:rPr>
        <w:t>30</w:t>
      </w:r>
      <w:r w:rsidR="00945711">
        <w:rPr>
          <w:rFonts w:ascii="Times New Roman" w:hAnsi="Times New Roman" w:cs="Times New Roman"/>
          <w:b w:val="0"/>
        </w:rPr>
        <w:t>4</w:t>
      </w:r>
      <w:r>
        <w:rPr>
          <w:rFonts w:ascii="Times New Roman" w:hAnsi="Times New Roman" w:cs="Times New Roman"/>
          <w:b w:val="0"/>
        </w:rPr>
        <w:t>з от «</w:t>
      </w:r>
      <w:r w:rsidRPr="00A71120">
        <w:rPr>
          <w:rFonts w:ascii="Times New Roman" w:hAnsi="Times New Roman" w:cs="Times New Roman"/>
          <w:b w:val="0"/>
        </w:rPr>
        <w:t>0</w:t>
      </w:r>
      <w:r>
        <w:rPr>
          <w:rFonts w:ascii="Times New Roman" w:hAnsi="Times New Roman" w:cs="Times New Roman"/>
          <w:b w:val="0"/>
        </w:rPr>
        <w:t xml:space="preserve">4» августа  2015 г.        </w:t>
      </w:r>
    </w:p>
    <w:p w:rsidR="00BA3D6E" w:rsidRDefault="00BA3D6E" w:rsidP="00BA3D6E">
      <w:pPr>
        <w:pStyle w:val="ConsPlusTitle"/>
        <w:jc w:val="right"/>
        <w:rPr>
          <w:rFonts w:ascii="Times New Roman" w:hAnsi="Times New Roman" w:cs="Times New Roman"/>
          <w:b w:val="0"/>
        </w:rPr>
      </w:pPr>
      <w:r>
        <w:rPr>
          <w:rFonts w:ascii="Times New Roman" w:hAnsi="Times New Roman" w:cs="Times New Roman"/>
          <w:b w:val="0"/>
        </w:rPr>
        <w:t xml:space="preserve">                                     </w:t>
      </w:r>
    </w:p>
    <w:p w:rsidR="00BA3D6E" w:rsidRDefault="00BA3D6E" w:rsidP="00BA3D6E">
      <w:pPr>
        <w:pStyle w:val="ConsPlusTitle"/>
        <w:jc w:val="both"/>
        <w:rPr>
          <w:rFonts w:ascii="Times New Roman" w:hAnsi="Times New Roman" w:cs="Times New Roman"/>
          <w:b w:val="0"/>
          <w:sz w:val="28"/>
        </w:rPr>
      </w:pPr>
    </w:p>
    <w:p w:rsidR="00BA3D6E" w:rsidRDefault="00BA3D6E" w:rsidP="00BA3D6E">
      <w:pPr>
        <w:pStyle w:val="ConsPlusTitle"/>
        <w:jc w:val="center"/>
        <w:rPr>
          <w:rFonts w:ascii="Times New Roman" w:hAnsi="Times New Roman" w:cs="Times New Roman"/>
          <w:sz w:val="26"/>
          <w:szCs w:val="26"/>
        </w:rPr>
      </w:pPr>
      <w:r>
        <w:rPr>
          <w:rFonts w:ascii="Times New Roman" w:hAnsi="Times New Roman" w:cs="Times New Roman"/>
          <w:sz w:val="26"/>
          <w:szCs w:val="26"/>
        </w:rPr>
        <w:t>СВЕДЕНИЯ</w:t>
      </w:r>
    </w:p>
    <w:p w:rsidR="00BA3D6E" w:rsidRPr="00BA3D6E" w:rsidRDefault="00BA3D6E" w:rsidP="00BA3D6E">
      <w:pPr>
        <w:jc w:val="center"/>
        <w:rPr>
          <w:b/>
          <w:sz w:val="26"/>
          <w:szCs w:val="26"/>
        </w:rPr>
      </w:pPr>
    </w:p>
    <w:p w:rsidR="00BA3D6E" w:rsidRPr="00BA3D6E" w:rsidRDefault="00BA3D6E" w:rsidP="00BA3D6E">
      <w:pPr>
        <w:autoSpaceDE w:val="0"/>
        <w:autoSpaceDN w:val="0"/>
        <w:adjustRightInd w:val="0"/>
        <w:jc w:val="center"/>
        <w:rPr>
          <w:b/>
          <w:sz w:val="26"/>
          <w:szCs w:val="26"/>
        </w:rPr>
      </w:pPr>
      <w:r w:rsidRPr="00BA3D6E">
        <w:rPr>
          <w:b/>
          <w:sz w:val="26"/>
          <w:szCs w:val="26"/>
        </w:rPr>
        <w:t>Об  обнародовании  Решения  Совета  сельского поселения</w:t>
      </w:r>
    </w:p>
    <w:p w:rsidR="00BA3D6E" w:rsidRPr="00BA3D6E" w:rsidRDefault="00BA3D6E" w:rsidP="00BA3D6E">
      <w:pPr>
        <w:autoSpaceDE w:val="0"/>
        <w:autoSpaceDN w:val="0"/>
        <w:adjustRightInd w:val="0"/>
        <w:jc w:val="center"/>
        <w:rPr>
          <w:b/>
          <w:sz w:val="26"/>
          <w:szCs w:val="26"/>
        </w:rPr>
      </w:pPr>
      <w:proofErr w:type="spellStart"/>
      <w:r w:rsidRPr="00BA3D6E">
        <w:rPr>
          <w:b/>
          <w:sz w:val="26"/>
          <w:szCs w:val="26"/>
        </w:rPr>
        <w:t>Мраковский</w:t>
      </w:r>
      <w:proofErr w:type="spellEnd"/>
      <w:r w:rsidRPr="00BA3D6E">
        <w:rPr>
          <w:b/>
          <w:sz w:val="26"/>
          <w:szCs w:val="26"/>
        </w:rPr>
        <w:t xml:space="preserve"> сельсовет   муниципального  района  </w:t>
      </w:r>
      <w:proofErr w:type="spellStart"/>
      <w:r w:rsidRPr="00BA3D6E">
        <w:rPr>
          <w:b/>
          <w:sz w:val="26"/>
          <w:szCs w:val="26"/>
        </w:rPr>
        <w:t>Гафурийский</w:t>
      </w:r>
      <w:proofErr w:type="spellEnd"/>
      <w:r w:rsidRPr="00BA3D6E">
        <w:rPr>
          <w:b/>
          <w:sz w:val="26"/>
          <w:szCs w:val="26"/>
        </w:rPr>
        <w:t xml:space="preserve">   район  Республики Башкортостан    № 86-30</w:t>
      </w:r>
      <w:r w:rsidR="00945711">
        <w:rPr>
          <w:b/>
          <w:sz w:val="26"/>
          <w:szCs w:val="26"/>
        </w:rPr>
        <w:t>4</w:t>
      </w:r>
      <w:r w:rsidRPr="00BA3D6E">
        <w:rPr>
          <w:b/>
          <w:sz w:val="26"/>
          <w:szCs w:val="26"/>
        </w:rPr>
        <w:t>з от «04» августа 2015 г.</w:t>
      </w:r>
    </w:p>
    <w:p w:rsidR="00BA3D6E" w:rsidRDefault="00BA3D6E" w:rsidP="00BA3D6E">
      <w:pPr>
        <w:autoSpaceDE w:val="0"/>
        <w:jc w:val="center"/>
        <w:rPr>
          <w:b/>
          <w:sz w:val="26"/>
          <w:szCs w:val="26"/>
        </w:rPr>
      </w:pPr>
      <w:r w:rsidRPr="00BA3D6E">
        <w:rPr>
          <w:b/>
          <w:sz w:val="26"/>
          <w:szCs w:val="26"/>
        </w:rPr>
        <w:t xml:space="preserve">«Об утверждении муниципальных нормативов градостроительного проектирования сельского поселения </w:t>
      </w:r>
      <w:proofErr w:type="spellStart"/>
      <w:r w:rsidRPr="00BA3D6E">
        <w:rPr>
          <w:b/>
          <w:sz w:val="26"/>
          <w:szCs w:val="26"/>
        </w:rPr>
        <w:t>Мраковский</w:t>
      </w:r>
      <w:proofErr w:type="spellEnd"/>
      <w:r w:rsidRPr="00BA3D6E">
        <w:rPr>
          <w:b/>
          <w:sz w:val="26"/>
          <w:szCs w:val="26"/>
        </w:rPr>
        <w:t xml:space="preserve"> сельсовет </w:t>
      </w:r>
    </w:p>
    <w:p w:rsidR="00BA3D6E" w:rsidRPr="00BA3D6E" w:rsidRDefault="00BA3D6E" w:rsidP="00BA3D6E">
      <w:pPr>
        <w:autoSpaceDE w:val="0"/>
        <w:jc w:val="center"/>
        <w:rPr>
          <w:b/>
          <w:sz w:val="26"/>
          <w:szCs w:val="26"/>
        </w:rPr>
      </w:pPr>
      <w:r w:rsidRPr="00BA3D6E">
        <w:rPr>
          <w:b/>
          <w:sz w:val="26"/>
          <w:szCs w:val="26"/>
        </w:rPr>
        <w:t xml:space="preserve">муниципального района </w:t>
      </w:r>
      <w:proofErr w:type="spellStart"/>
      <w:r w:rsidRPr="00BA3D6E">
        <w:rPr>
          <w:b/>
          <w:sz w:val="26"/>
          <w:szCs w:val="26"/>
        </w:rPr>
        <w:t>Гафурийский</w:t>
      </w:r>
      <w:proofErr w:type="spellEnd"/>
      <w:r w:rsidRPr="00BA3D6E">
        <w:rPr>
          <w:b/>
          <w:sz w:val="26"/>
          <w:szCs w:val="26"/>
        </w:rPr>
        <w:t xml:space="preserve"> район</w:t>
      </w:r>
    </w:p>
    <w:p w:rsidR="00BA3D6E" w:rsidRPr="00BA3D6E" w:rsidRDefault="00BA3D6E" w:rsidP="00BA3D6E">
      <w:pPr>
        <w:jc w:val="center"/>
        <w:rPr>
          <w:b/>
          <w:sz w:val="26"/>
          <w:szCs w:val="26"/>
        </w:rPr>
      </w:pPr>
      <w:r w:rsidRPr="00BA3D6E">
        <w:rPr>
          <w:b/>
          <w:sz w:val="26"/>
          <w:szCs w:val="26"/>
        </w:rPr>
        <w:t>Республики Башкортостан»</w:t>
      </w:r>
    </w:p>
    <w:p w:rsidR="00BA3D6E" w:rsidRPr="00BA3D6E" w:rsidRDefault="00BA3D6E" w:rsidP="00BA3D6E">
      <w:pPr>
        <w:pStyle w:val="ac"/>
        <w:ind w:left="-426" w:right="-284" w:firstLine="708"/>
        <w:jc w:val="center"/>
        <w:rPr>
          <w:b/>
          <w:bCs/>
          <w:sz w:val="26"/>
          <w:szCs w:val="26"/>
        </w:rPr>
      </w:pPr>
    </w:p>
    <w:p w:rsidR="00BA3D6E" w:rsidRDefault="00BA3D6E" w:rsidP="00BA3D6E">
      <w:pPr>
        <w:autoSpaceDE w:val="0"/>
        <w:autoSpaceDN w:val="0"/>
        <w:adjustRightInd w:val="0"/>
        <w:jc w:val="center"/>
        <w:rPr>
          <w:sz w:val="26"/>
          <w:szCs w:val="26"/>
        </w:rPr>
      </w:pPr>
      <w:r>
        <w:rPr>
          <w:b/>
          <w:sz w:val="26"/>
          <w:szCs w:val="26"/>
        </w:rPr>
        <w:t xml:space="preserve"> </w:t>
      </w:r>
    </w:p>
    <w:p w:rsidR="00BA3D6E" w:rsidRDefault="00BA3D6E" w:rsidP="00BA3D6E">
      <w:pPr>
        <w:pStyle w:val="ConsTitle"/>
        <w:widowControl/>
        <w:ind w:right="0" w:firstLine="567"/>
        <w:jc w:val="both"/>
        <w:rPr>
          <w:rFonts w:ascii="Times New Roman" w:hAnsi="Times New Roman" w:cs="Times New Roman"/>
          <w:b w:val="0"/>
          <w:sz w:val="26"/>
          <w:szCs w:val="26"/>
        </w:rPr>
      </w:pPr>
    </w:p>
    <w:p w:rsidR="00BA3D6E" w:rsidRDefault="00BA3D6E" w:rsidP="00BA3D6E">
      <w:pPr>
        <w:autoSpaceDE w:val="0"/>
        <w:rPr>
          <w:color w:val="000000"/>
          <w:sz w:val="26"/>
          <w:szCs w:val="26"/>
        </w:rPr>
      </w:pPr>
      <w:r>
        <w:rPr>
          <w:sz w:val="26"/>
          <w:szCs w:val="26"/>
        </w:rPr>
        <w:t xml:space="preserve">         </w:t>
      </w:r>
      <w:proofErr w:type="gramStart"/>
      <w:r>
        <w:rPr>
          <w:sz w:val="26"/>
          <w:szCs w:val="26"/>
        </w:rPr>
        <w:t xml:space="preserve">Решение  Совета сельского поселения </w:t>
      </w:r>
      <w:proofErr w:type="spellStart"/>
      <w:r>
        <w:rPr>
          <w:sz w:val="26"/>
          <w:szCs w:val="26"/>
        </w:rPr>
        <w:t>Мраковский</w:t>
      </w:r>
      <w:proofErr w:type="spellEnd"/>
      <w:r>
        <w:rPr>
          <w:sz w:val="26"/>
          <w:szCs w:val="26"/>
        </w:rPr>
        <w:t xml:space="preserve"> сельсовет муниципального      района </w:t>
      </w:r>
      <w:proofErr w:type="spellStart"/>
      <w:r>
        <w:rPr>
          <w:sz w:val="26"/>
          <w:szCs w:val="26"/>
        </w:rPr>
        <w:t>Гафурийский</w:t>
      </w:r>
      <w:proofErr w:type="spellEnd"/>
      <w:r>
        <w:rPr>
          <w:sz w:val="26"/>
          <w:szCs w:val="26"/>
        </w:rPr>
        <w:t xml:space="preserve">  район  Республики   Башкортостан    № 86-30</w:t>
      </w:r>
      <w:r w:rsidR="00945711">
        <w:rPr>
          <w:sz w:val="26"/>
          <w:szCs w:val="26"/>
        </w:rPr>
        <w:t>4</w:t>
      </w:r>
      <w:r>
        <w:rPr>
          <w:sz w:val="26"/>
          <w:szCs w:val="26"/>
        </w:rPr>
        <w:t>з  от  «04» августа 2015 года  «</w:t>
      </w:r>
      <w:r w:rsidRPr="00BA3D6E">
        <w:rPr>
          <w:sz w:val="26"/>
          <w:szCs w:val="26"/>
        </w:rPr>
        <w:t xml:space="preserve">Об утверждении муниципальных нормативов градостроительного проектирования сельского поселения </w:t>
      </w:r>
      <w:proofErr w:type="spellStart"/>
      <w:r w:rsidRPr="00BA3D6E">
        <w:rPr>
          <w:sz w:val="26"/>
          <w:szCs w:val="26"/>
        </w:rPr>
        <w:t>Мраковский</w:t>
      </w:r>
      <w:proofErr w:type="spellEnd"/>
      <w:r w:rsidRPr="00BA3D6E">
        <w:rPr>
          <w:sz w:val="26"/>
          <w:szCs w:val="26"/>
        </w:rPr>
        <w:t xml:space="preserve"> сельсовет муниципального района </w:t>
      </w:r>
      <w:proofErr w:type="spellStart"/>
      <w:r w:rsidRPr="00BA3D6E">
        <w:rPr>
          <w:sz w:val="26"/>
          <w:szCs w:val="26"/>
        </w:rPr>
        <w:t>Гафурийский</w:t>
      </w:r>
      <w:proofErr w:type="spellEnd"/>
      <w:r w:rsidRPr="00BA3D6E">
        <w:rPr>
          <w:sz w:val="26"/>
          <w:szCs w:val="26"/>
        </w:rPr>
        <w:t xml:space="preserve"> район</w:t>
      </w:r>
      <w:r>
        <w:rPr>
          <w:sz w:val="26"/>
          <w:szCs w:val="26"/>
        </w:rPr>
        <w:t xml:space="preserve"> </w:t>
      </w:r>
      <w:r w:rsidRPr="00BA3D6E">
        <w:rPr>
          <w:sz w:val="26"/>
          <w:szCs w:val="26"/>
        </w:rPr>
        <w:t xml:space="preserve">Республики Башкортостан» </w:t>
      </w:r>
      <w:r>
        <w:rPr>
          <w:sz w:val="26"/>
          <w:szCs w:val="26"/>
        </w:rPr>
        <w:t xml:space="preserve">обнародовано 05 августа 2015 года путем размещения на информационных стендах  в здании администрации сельского поселения </w:t>
      </w:r>
      <w:proofErr w:type="spellStart"/>
      <w:r>
        <w:rPr>
          <w:sz w:val="26"/>
          <w:szCs w:val="26"/>
        </w:rPr>
        <w:t>Мраковский</w:t>
      </w:r>
      <w:proofErr w:type="spellEnd"/>
      <w:r>
        <w:rPr>
          <w:sz w:val="26"/>
          <w:szCs w:val="26"/>
        </w:rPr>
        <w:t xml:space="preserve"> сельсовет муниципального района </w:t>
      </w:r>
      <w:proofErr w:type="spellStart"/>
      <w:r>
        <w:rPr>
          <w:sz w:val="26"/>
          <w:szCs w:val="26"/>
        </w:rPr>
        <w:t>Гафурийский</w:t>
      </w:r>
      <w:proofErr w:type="spellEnd"/>
      <w:r>
        <w:rPr>
          <w:sz w:val="26"/>
          <w:szCs w:val="26"/>
        </w:rPr>
        <w:t xml:space="preserve"> район  Республики Башкортостан по адресу:</w:t>
      </w:r>
      <w:proofErr w:type="gramEnd"/>
      <w:r>
        <w:rPr>
          <w:sz w:val="26"/>
          <w:szCs w:val="26"/>
        </w:rPr>
        <w:t xml:space="preserve"> Республика Башкортостан, </w:t>
      </w:r>
      <w:proofErr w:type="spellStart"/>
      <w:r>
        <w:rPr>
          <w:sz w:val="26"/>
          <w:szCs w:val="26"/>
        </w:rPr>
        <w:t>Гафурийский</w:t>
      </w:r>
      <w:proofErr w:type="spellEnd"/>
      <w:r>
        <w:rPr>
          <w:sz w:val="26"/>
          <w:szCs w:val="26"/>
        </w:rPr>
        <w:t xml:space="preserve"> район, село Мраково, улица Партизанская, 6, </w:t>
      </w:r>
      <w:r>
        <w:rPr>
          <w:color w:val="000000"/>
          <w:sz w:val="26"/>
          <w:szCs w:val="26"/>
        </w:rPr>
        <w:t xml:space="preserve">и на официальном сайте в сети Интернет: </w:t>
      </w:r>
      <w:proofErr w:type="spellStart"/>
      <w:r>
        <w:rPr>
          <w:color w:val="000000"/>
          <w:sz w:val="26"/>
          <w:szCs w:val="26"/>
          <w:lang w:val="en-US"/>
        </w:rPr>
        <w:t>mrakovo</w:t>
      </w:r>
      <w:proofErr w:type="spellEnd"/>
      <w:r>
        <w:rPr>
          <w:color w:val="000000"/>
          <w:sz w:val="26"/>
          <w:szCs w:val="26"/>
        </w:rPr>
        <w:t>-</w:t>
      </w:r>
      <w:r>
        <w:rPr>
          <w:color w:val="000000"/>
          <w:sz w:val="26"/>
          <w:szCs w:val="26"/>
          <w:lang w:val="en-US"/>
        </w:rPr>
        <w:t>g</w:t>
      </w:r>
      <w:r>
        <w:rPr>
          <w:color w:val="000000"/>
          <w:sz w:val="26"/>
          <w:szCs w:val="26"/>
        </w:rPr>
        <w:t>.</w:t>
      </w:r>
      <w:proofErr w:type="spellStart"/>
      <w:r>
        <w:rPr>
          <w:color w:val="000000"/>
          <w:sz w:val="26"/>
          <w:szCs w:val="26"/>
          <w:lang w:val="en-US"/>
        </w:rPr>
        <w:t>ru</w:t>
      </w:r>
      <w:proofErr w:type="spellEnd"/>
      <w:r>
        <w:rPr>
          <w:color w:val="000000"/>
          <w:sz w:val="26"/>
          <w:szCs w:val="26"/>
        </w:rPr>
        <w:t>.</w:t>
      </w:r>
    </w:p>
    <w:p w:rsidR="00BA3D6E" w:rsidRDefault="00BA3D6E" w:rsidP="00BA3D6E">
      <w:pPr>
        <w:rPr>
          <w:color w:val="000000"/>
          <w:sz w:val="26"/>
          <w:szCs w:val="26"/>
        </w:rPr>
      </w:pPr>
    </w:p>
    <w:p w:rsidR="00BA3D6E" w:rsidRDefault="00BA3D6E" w:rsidP="00BA3D6E">
      <w:pPr>
        <w:rPr>
          <w:sz w:val="26"/>
          <w:szCs w:val="26"/>
        </w:rPr>
      </w:pPr>
    </w:p>
    <w:p w:rsidR="00BA3D6E" w:rsidRDefault="00BA3D6E" w:rsidP="00BA3D6E">
      <w:pPr>
        <w:autoSpaceDE w:val="0"/>
        <w:autoSpaceDN w:val="0"/>
        <w:adjustRightInd w:val="0"/>
        <w:jc w:val="center"/>
        <w:rPr>
          <w:b/>
          <w:color w:val="000000"/>
          <w:sz w:val="26"/>
          <w:szCs w:val="26"/>
        </w:rPr>
      </w:pPr>
    </w:p>
    <w:p w:rsidR="00BA3D6E" w:rsidRDefault="00BA3D6E" w:rsidP="00BA3D6E">
      <w:pPr>
        <w:pStyle w:val="aa"/>
        <w:rPr>
          <w:rFonts w:ascii="Times New Roman" w:hAnsi="Times New Roman"/>
          <w:sz w:val="26"/>
          <w:szCs w:val="26"/>
        </w:rPr>
      </w:pPr>
      <w:r>
        <w:rPr>
          <w:rFonts w:ascii="Times New Roman" w:hAnsi="Times New Roman"/>
          <w:sz w:val="26"/>
          <w:szCs w:val="26"/>
        </w:rPr>
        <w:t>Глава сельского поселения</w:t>
      </w:r>
    </w:p>
    <w:p w:rsidR="00BA3D6E" w:rsidRDefault="00BA3D6E" w:rsidP="00BA3D6E">
      <w:pPr>
        <w:pStyle w:val="aa"/>
        <w:rPr>
          <w:rFonts w:ascii="Times New Roman" w:hAnsi="Times New Roman"/>
          <w:sz w:val="26"/>
          <w:szCs w:val="26"/>
        </w:rPr>
      </w:pPr>
      <w:proofErr w:type="spellStart"/>
      <w:r>
        <w:rPr>
          <w:rFonts w:ascii="Times New Roman" w:hAnsi="Times New Roman"/>
          <w:sz w:val="26"/>
          <w:szCs w:val="26"/>
        </w:rPr>
        <w:t>Мраковский</w:t>
      </w:r>
      <w:proofErr w:type="spellEnd"/>
      <w:r>
        <w:rPr>
          <w:rFonts w:ascii="Times New Roman" w:hAnsi="Times New Roman"/>
          <w:sz w:val="26"/>
          <w:szCs w:val="26"/>
        </w:rPr>
        <w:t xml:space="preserve"> сельсовет</w:t>
      </w:r>
    </w:p>
    <w:p w:rsidR="00BA3D6E" w:rsidRDefault="00BA3D6E" w:rsidP="00BA3D6E">
      <w:pPr>
        <w:pStyle w:val="aa"/>
        <w:rPr>
          <w:rFonts w:ascii="Times New Roman" w:hAnsi="Times New Roman"/>
          <w:sz w:val="26"/>
          <w:szCs w:val="26"/>
        </w:rPr>
      </w:pPr>
      <w:r>
        <w:rPr>
          <w:rFonts w:ascii="Times New Roman" w:hAnsi="Times New Roman"/>
          <w:sz w:val="26"/>
          <w:szCs w:val="26"/>
        </w:rPr>
        <w:t>муниципального  района</w:t>
      </w:r>
    </w:p>
    <w:p w:rsidR="00BA3D6E" w:rsidRDefault="00BA3D6E" w:rsidP="00BA3D6E">
      <w:pPr>
        <w:pStyle w:val="aa"/>
        <w:rPr>
          <w:rFonts w:ascii="Times New Roman" w:hAnsi="Times New Roman"/>
          <w:sz w:val="26"/>
          <w:szCs w:val="26"/>
        </w:rPr>
      </w:pPr>
      <w:proofErr w:type="spellStart"/>
      <w:r>
        <w:rPr>
          <w:rFonts w:ascii="Times New Roman" w:hAnsi="Times New Roman"/>
          <w:sz w:val="26"/>
          <w:szCs w:val="26"/>
        </w:rPr>
        <w:t>Гафурийский</w:t>
      </w:r>
      <w:proofErr w:type="spellEnd"/>
      <w:r>
        <w:rPr>
          <w:rFonts w:ascii="Times New Roman" w:hAnsi="Times New Roman"/>
          <w:sz w:val="26"/>
          <w:szCs w:val="26"/>
        </w:rPr>
        <w:t xml:space="preserve">  район  </w:t>
      </w:r>
    </w:p>
    <w:p w:rsidR="00BA3D6E" w:rsidRDefault="00BA3D6E" w:rsidP="00BA3D6E">
      <w:pPr>
        <w:pStyle w:val="aa"/>
        <w:rPr>
          <w:rFonts w:ascii="Times New Roman" w:hAnsi="Times New Roman"/>
          <w:sz w:val="26"/>
          <w:szCs w:val="26"/>
        </w:rPr>
      </w:pPr>
      <w:r>
        <w:rPr>
          <w:rFonts w:ascii="Times New Roman" w:hAnsi="Times New Roman"/>
          <w:sz w:val="26"/>
          <w:szCs w:val="26"/>
        </w:rPr>
        <w:t xml:space="preserve">Республики Башкортостан                                                           </w:t>
      </w:r>
      <w:proofErr w:type="spellStart"/>
      <w:r>
        <w:rPr>
          <w:rFonts w:ascii="Times New Roman" w:hAnsi="Times New Roman"/>
          <w:sz w:val="26"/>
          <w:szCs w:val="26"/>
        </w:rPr>
        <w:t>С.С.Ярмухаметов</w:t>
      </w:r>
      <w:proofErr w:type="spellEnd"/>
      <w:r>
        <w:rPr>
          <w:rFonts w:ascii="Times New Roman" w:hAnsi="Times New Roman"/>
          <w:sz w:val="26"/>
          <w:szCs w:val="26"/>
        </w:rPr>
        <w:t xml:space="preserve">  </w:t>
      </w:r>
    </w:p>
    <w:p w:rsidR="00BA3D6E" w:rsidRDefault="00BA3D6E" w:rsidP="00BA3D6E">
      <w:pPr>
        <w:shd w:val="clear" w:color="auto" w:fill="FFFFFF"/>
        <w:tabs>
          <w:tab w:val="left" w:pos="709"/>
          <w:tab w:val="left" w:pos="7699"/>
        </w:tabs>
        <w:rPr>
          <w:sz w:val="28"/>
          <w:szCs w:val="28"/>
        </w:rPr>
      </w:pPr>
    </w:p>
    <w:p w:rsidR="00E53EBD" w:rsidRPr="00D0255A" w:rsidRDefault="000B1D73" w:rsidP="002822DA">
      <w:pPr>
        <w:pStyle w:val="a8"/>
        <w:jc w:val="left"/>
        <w:rPr>
          <w:sz w:val="28"/>
          <w:szCs w:val="28"/>
        </w:rPr>
      </w:pPr>
      <w:r>
        <w:rPr>
          <w:sz w:val="24"/>
          <w:szCs w:val="24"/>
        </w:rPr>
        <w:t xml:space="preserve">                                                                         </w:t>
      </w:r>
      <w:r w:rsidRPr="002B2AF2">
        <w:rPr>
          <w:sz w:val="24"/>
          <w:szCs w:val="24"/>
        </w:rPr>
        <w:t xml:space="preserve"> </w:t>
      </w:r>
      <w:r w:rsidR="002822DA">
        <w:t xml:space="preserve"> </w:t>
      </w:r>
    </w:p>
    <w:p w:rsidR="00E53EBD" w:rsidRDefault="00E53EBD" w:rsidP="007C74D8">
      <w:pPr>
        <w:shd w:val="clear" w:color="auto" w:fill="FFFFFF"/>
        <w:tabs>
          <w:tab w:val="left" w:pos="709"/>
          <w:tab w:val="left" w:pos="7699"/>
        </w:tabs>
        <w:rPr>
          <w:sz w:val="28"/>
          <w:szCs w:val="28"/>
        </w:rPr>
      </w:pPr>
    </w:p>
    <w:p w:rsidR="00A71120" w:rsidRDefault="00A71120" w:rsidP="007C74D8">
      <w:pPr>
        <w:shd w:val="clear" w:color="auto" w:fill="FFFFFF"/>
        <w:tabs>
          <w:tab w:val="left" w:pos="709"/>
          <w:tab w:val="left" w:pos="7699"/>
        </w:tabs>
        <w:rPr>
          <w:sz w:val="28"/>
          <w:szCs w:val="28"/>
        </w:rPr>
      </w:pPr>
    </w:p>
    <w:p w:rsidR="00A71120" w:rsidRDefault="00A71120" w:rsidP="007C74D8">
      <w:pPr>
        <w:shd w:val="clear" w:color="auto" w:fill="FFFFFF"/>
        <w:tabs>
          <w:tab w:val="left" w:pos="709"/>
          <w:tab w:val="left" w:pos="7699"/>
        </w:tabs>
        <w:rPr>
          <w:sz w:val="28"/>
          <w:szCs w:val="28"/>
        </w:rPr>
      </w:pPr>
    </w:p>
    <w:p w:rsidR="00A71120" w:rsidRDefault="00A71120" w:rsidP="007C74D8">
      <w:pPr>
        <w:shd w:val="clear" w:color="auto" w:fill="FFFFFF"/>
        <w:tabs>
          <w:tab w:val="left" w:pos="709"/>
          <w:tab w:val="left" w:pos="7699"/>
        </w:tabs>
        <w:rPr>
          <w:sz w:val="28"/>
          <w:szCs w:val="28"/>
        </w:rPr>
      </w:pPr>
    </w:p>
    <w:p w:rsidR="00A71120" w:rsidRDefault="00A71120" w:rsidP="007C74D8">
      <w:pPr>
        <w:shd w:val="clear" w:color="auto" w:fill="FFFFFF"/>
        <w:tabs>
          <w:tab w:val="left" w:pos="709"/>
          <w:tab w:val="left" w:pos="7699"/>
        </w:tabs>
        <w:rPr>
          <w:sz w:val="28"/>
          <w:szCs w:val="28"/>
        </w:rPr>
      </w:pPr>
    </w:p>
    <w:p w:rsidR="00A71120" w:rsidRDefault="00A71120" w:rsidP="007C74D8">
      <w:pPr>
        <w:shd w:val="clear" w:color="auto" w:fill="FFFFFF"/>
        <w:tabs>
          <w:tab w:val="left" w:pos="709"/>
          <w:tab w:val="left" w:pos="7699"/>
        </w:tabs>
        <w:rPr>
          <w:sz w:val="28"/>
          <w:szCs w:val="28"/>
        </w:rPr>
      </w:pPr>
    </w:p>
    <w:p w:rsidR="00A71120" w:rsidRDefault="00A71120" w:rsidP="007C74D8">
      <w:pPr>
        <w:shd w:val="clear" w:color="auto" w:fill="FFFFFF"/>
        <w:tabs>
          <w:tab w:val="left" w:pos="709"/>
          <w:tab w:val="left" w:pos="7699"/>
        </w:tabs>
        <w:rPr>
          <w:sz w:val="28"/>
          <w:szCs w:val="28"/>
        </w:rPr>
      </w:pPr>
    </w:p>
    <w:p w:rsidR="00A71120" w:rsidRDefault="00A71120" w:rsidP="007C74D8">
      <w:pPr>
        <w:shd w:val="clear" w:color="auto" w:fill="FFFFFF"/>
        <w:tabs>
          <w:tab w:val="left" w:pos="709"/>
          <w:tab w:val="left" w:pos="7699"/>
        </w:tabs>
        <w:rPr>
          <w:sz w:val="28"/>
          <w:szCs w:val="28"/>
        </w:rPr>
      </w:pPr>
    </w:p>
    <w:p w:rsidR="00A71120" w:rsidRDefault="00A71120" w:rsidP="007C74D8">
      <w:pPr>
        <w:shd w:val="clear" w:color="auto" w:fill="FFFFFF"/>
        <w:tabs>
          <w:tab w:val="left" w:pos="709"/>
          <w:tab w:val="left" w:pos="7699"/>
        </w:tabs>
        <w:rPr>
          <w:sz w:val="28"/>
          <w:szCs w:val="28"/>
        </w:rPr>
      </w:pPr>
    </w:p>
    <w:p w:rsidR="00A71120" w:rsidRDefault="00A71120" w:rsidP="007C74D8">
      <w:pPr>
        <w:shd w:val="clear" w:color="auto" w:fill="FFFFFF"/>
        <w:tabs>
          <w:tab w:val="left" w:pos="709"/>
          <w:tab w:val="left" w:pos="7699"/>
        </w:tabs>
        <w:rPr>
          <w:sz w:val="28"/>
          <w:szCs w:val="28"/>
        </w:rPr>
      </w:pPr>
    </w:p>
    <w:p w:rsidR="00A71120" w:rsidRDefault="00A71120" w:rsidP="007C74D8">
      <w:pPr>
        <w:shd w:val="clear" w:color="auto" w:fill="FFFFFF"/>
        <w:tabs>
          <w:tab w:val="left" w:pos="709"/>
          <w:tab w:val="left" w:pos="7699"/>
        </w:tabs>
        <w:rPr>
          <w:sz w:val="28"/>
          <w:szCs w:val="28"/>
        </w:rPr>
      </w:pPr>
    </w:p>
    <w:p w:rsidR="00A71120" w:rsidRDefault="00A71120" w:rsidP="007C74D8">
      <w:pPr>
        <w:shd w:val="clear" w:color="auto" w:fill="FFFFFF"/>
        <w:tabs>
          <w:tab w:val="left" w:pos="709"/>
          <w:tab w:val="left" w:pos="7699"/>
        </w:tabs>
        <w:rPr>
          <w:sz w:val="28"/>
          <w:szCs w:val="28"/>
        </w:rPr>
      </w:pPr>
      <w:bookmarkStart w:id="1" w:name="_GoBack"/>
      <w:bookmarkEnd w:id="1"/>
    </w:p>
    <w:p w:rsidR="00A71120" w:rsidRPr="005032B7" w:rsidRDefault="00A71120" w:rsidP="00A71120">
      <w:pPr>
        <w:jc w:val="right"/>
      </w:pPr>
      <w:r w:rsidRPr="005032B7">
        <w:t>Утверждены</w:t>
      </w:r>
    </w:p>
    <w:p w:rsidR="00A71120" w:rsidRDefault="00A71120" w:rsidP="00A71120">
      <w:pPr>
        <w:jc w:val="right"/>
      </w:pPr>
      <w:r w:rsidRPr="005032B7">
        <w:t>решением Совета</w:t>
      </w:r>
      <w:r>
        <w:t xml:space="preserve"> сельского поселения</w:t>
      </w:r>
    </w:p>
    <w:p w:rsidR="00A71120" w:rsidRDefault="00A71120" w:rsidP="00A71120">
      <w:pPr>
        <w:jc w:val="right"/>
      </w:pPr>
      <w:proofErr w:type="spellStart"/>
      <w:r>
        <w:t>Мраковский</w:t>
      </w:r>
      <w:proofErr w:type="spellEnd"/>
      <w:r>
        <w:t xml:space="preserve"> сельсовет </w:t>
      </w:r>
    </w:p>
    <w:p w:rsidR="00A71120" w:rsidRDefault="00A71120" w:rsidP="00A71120">
      <w:pPr>
        <w:jc w:val="right"/>
      </w:pPr>
      <w:r>
        <w:t xml:space="preserve">МР </w:t>
      </w:r>
      <w:proofErr w:type="spellStart"/>
      <w:r>
        <w:t>Гафурийский</w:t>
      </w:r>
      <w:proofErr w:type="spellEnd"/>
      <w:r>
        <w:t xml:space="preserve"> район РБ</w:t>
      </w:r>
    </w:p>
    <w:p w:rsidR="00A71120" w:rsidRPr="005032B7" w:rsidRDefault="00A71120" w:rsidP="00A71120">
      <w:pPr>
        <w:jc w:val="right"/>
      </w:pPr>
      <w:r>
        <w:t>№86-304з от 04.08.2015г.</w:t>
      </w:r>
      <w:r w:rsidRPr="005032B7">
        <w:t xml:space="preserve"> </w:t>
      </w:r>
    </w:p>
    <w:p w:rsidR="00A71120" w:rsidRPr="005032B7" w:rsidRDefault="00A71120" w:rsidP="00A71120">
      <w:pPr>
        <w:jc w:val="center"/>
      </w:pPr>
      <w:r w:rsidRPr="005032B7">
        <w:t xml:space="preserve">                                                                    </w:t>
      </w:r>
      <w:r>
        <w:t xml:space="preserve">                              </w:t>
      </w:r>
    </w:p>
    <w:p w:rsidR="00A71120" w:rsidRPr="005032B7" w:rsidRDefault="00A71120" w:rsidP="00A71120">
      <w:pPr>
        <w:jc w:val="center"/>
        <w:rPr>
          <w:b/>
        </w:rPr>
      </w:pPr>
      <w:r>
        <w:rPr>
          <w:b/>
        </w:rPr>
        <w:t xml:space="preserve">Нормативы градостроительного проектирования сельского поселения </w:t>
      </w:r>
      <w:proofErr w:type="spellStart"/>
      <w:r>
        <w:rPr>
          <w:b/>
        </w:rPr>
        <w:t>Мраковский</w:t>
      </w:r>
      <w:proofErr w:type="spellEnd"/>
      <w:r>
        <w:rPr>
          <w:b/>
        </w:rPr>
        <w:t xml:space="preserve"> сельсовет муниципального района </w:t>
      </w:r>
      <w:proofErr w:type="spellStart"/>
      <w:r>
        <w:rPr>
          <w:b/>
        </w:rPr>
        <w:t>Гафурийский</w:t>
      </w:r>
      <w:proofErr w:type="spellEnd"/>
      <w:r>
        <w:rPr>
          <w:b/>
        </w:rPr>
        <w:t xml:space="preserve"> район Республики Башкортостан</w:t>
      </w:r>
    </w:p>
    <w:p w:rsidR="00A71120" w:rsidRPr="005032B7" w:rsidRDefault="00A71120" w:rsidP="00A71120">
      <w:pPr>
        <w:jc w:val="center"/>
        <w:rPr>
          <w:b/>
        </w:rPr>
      </w:pPr>
    </w:p>
    <w:p w:rsidR="00A71120" w:rsidRPr="005032B7" w:rsidRDefault="00A71120" w:rsidP="00A71120">
      <w:pPr>
        <w:jc w:val="center"/>
        <w:rPr>
          <w:b/>
        </w:rPr>
      </w:pPr>
    </w:p>
    <w:p w:rsidR="00A71120" w:rsidRPr="005032B7" w:rsidRDefault="00A71120" w:rsidP="00A71120">
      <w:pPr>
        <w:jc w:val="center"/>
        <w:rPr>
          <w:b/>
        </w:rPr>
      </w:pPr>
    </w:p>
    <w:p w:rsidR="00A71120" w:rsidRPr="005032B7" w:rsidRDefault="00A71120" w:rsidP="00A71120">
      <w:pPr>
        <w:jc w:val="center"/>
        <w:rPr>
          <w:b/>
        </w:rPr>
      </w:pPr>
      <w:r w:rsidRPr="005032B7">
        <w:rPr>
          <w:b/>
        </w:rPr>
        <w:t>Содержание:</w:t>
      </w:r>
    </w:p>
    <w:tbl>
      <w:tblPr>
        <w:tblW w:w="9525" w:type="dxa"/>
        <w:tblLayout w:type="fixed"/>
        <w:tblLook w:val="00A0" w:firstRow="1" w:lastRow="0" w:firstColumn="1" w:lastColumn="0" w:noHBand="0" w:noVBand="0"/>
      </w:tblPr>
      <w:tblGrid>
        <w:gridCol w:w="648"/>
        <w:gridCol w:w="648"/>
        <w:gridCol w:w="7448"/>
        <w:gridCol w:w="781"/>
      </w:tblGrid>
      <w:tr w:rsidR="00A71120" w:rsidRPr="005032B7" w:rsidTr="000955B9">
        <w:tc>
          <w:tcPr>
            <w:tcW w:w="648" w:type="dxa"/>
          </w:tcPr>
          <w:p w:rsidR="00A71120" w:rsidRPr="005032B7" w:rsidRDefault="00A71120" w:rsidP="000955B9">
            <w:pPr>
              <w:widowControl w:val="0"/>
              <w:suppressAutoHyphens/>
              <w:jc w:val="center"/>
              <w:rPr>
                <w:kern w:val="2"/>
              </w:rPr>
            </w:pPr>
            <w:r w:rsidRPr="005032B7">
              <w:rPr>
                <w:kern w:val="2"/>
              </w:rPr>
              <w:t>1.</w:t>
            </w:r>
          </w:p>
        </w:tc>
        <w:tc>
          <w:tcPr>
            <w:tcW w:w="8096" w:type="dxa"/>
            <w:gridSpan w:val="2"/>
            <w:hideMark/>
          </w:tcPr>
          <w:p w:rsidR="00A71120" w:rsidRPr="005032B7" w:rsidRDefault="00A71120" w:rsidP="000955B9">
            <w:pPr>
              <w:widowControl w:val="0"/>
              <w:suppressAutoHyphens/>
              <w:jc w:val="both"/>
              <w:rPr>
                <w:kern w:val="2"/>
              </w:rPr>
            </w:pPr>
            <w:r w:rsidRPr="005032B7">
              <w:t>Общие положения…………………….…………………………………………</w:t>
            </w:r>
            <w:r>
              <w:t>..</w:t>
            </w:r>
          </w:p>
        </w:tc>
        <w:tc>
          <w:tcPr>
            <w:tcW w:w="781" w:type="dxa"/>
            <w:vAlign w:val="bottom"/>
            <w:hideMark/>
          </w:tcPr>
          <w:p w:rsidR="00A71120" w:rsidRPr="005032B7" w:rsidRDefault="00A71120" w:rsidP="000955B9">
            <w:pPr>
              <w:widowControl w:val="0"/>
              <w:suppressAutoHyphens/>
              <w:jc w:val="center"/>
              <w:rPr>
                <w:kern w:val="2"/>
              </w:rPr>
            </w:pPr>
          </w:p>
        </w:tc>
      </w:tr>
      <w:tr w:rsidR="00A71120" w:rsidRPr="005032B7" w:rsidTr="000955B9">
        <w:tc>
          <w:tcPr>
            <w:tcW w:w="648" w:type="dxa"/>
            <w:hideMark/>
          </w:tcPr>
          <w:p w:rsidR="00A71120" w:rsidRPr="005032B7" w:rsidRDefault="00A71120" w:rsidP="000955B9">
            <w:pPr>
              <w:widowControl w:val="0"/>
              <w:suppressAutoHyphens/>
              <w:jc w:val="center"/>
              <w:rPr>
                <w:kern w:val="2"/>
              </w:rPr>
            </w:pPr>
            <w:r w:rsidRPr="005032B7">
              <w:t>2.</w:t>
            </w:r>
          </w:p>
        </w:tc>
        <w:tc>
          <w:tcPr>
            <w:tcW w:w="8096" w:type="dxa"/>
            <w:gridSpan w:val="2"/>
            <w:hideMark/>
          </w:tcPr>
          <w:p w:rsidR="00A71120" w:rsidRPr="005032B7" w:rsidRDefault="00A71120" w:rsidP="000955B9">
            <w:pPr>
              <w:widowControl w:val="0"/>
              <w:suppressAutoHyphens/>
              <w:jc w:val="both"/>
              <w:rPr>
                <w:kern w:val="2"/>
              </w:rPr>
            </w:pPr>
            <w:r w:rsidRPr="005032B7">
              <w:t>Расчетные показатели обеспеченности и интенсивности использования территорий жилых зон…………………………………………………………</w:t>
            </w:r>
            <w:r>
              <w:t>…</w:t>
            </w:r>
          </w:p>
        </w:tc>
        <w:tc>
          <w:tcPr>
            <w:tcW w:w="781" w:type="dxa"/>
            <w:vAlign w:val="bottom"/>
            <w:hideMark/>
          </w:tcPr>
          <w:p w:rsidR="00A71120" w:rsidRPr="005032B7" w:rsidRDefault="00A71120" w:rsidP="000955B9">
            <w:pPr>
              <w:widowControl w:val="0"/>
              <w:suppressAutoHyphens/>
              <w:jc w:val="center"/>
              <w:rPr>
                <w:kern w:val="2"/>
              </w:rPr>
            </w:pPr>
          </w:p>
        </w:tc>
      </w:tr>
      <w:tr w:rsidR="00A71120" w:rsidRPr="005032B7" w:rsidTr="000955B9">
        <w:tc>
          <w:tcPr>
            <w:tcW w:w="648" w:type="dxa"/>
          </w:tcPr>
          <w:p w:rsidR="00A71120" w:rsidRPr="005032B7" w:rsidRDefault="00A71120" w:rsidP="000955B9">
            <w:pPr>
              <w:widowControl w:val="0"/>
              <w:suppressAutoHyphens/>
              <w:jc w:val="center"/>
              <w:rPr>
                <w:kern w:val="2"/>
              </w:rPr>
            </w:pPr>
            <w:r w:rsidRPr="005032B7">
              <w:rPr>
                <w:kern w:val="2"/>
              </w:rPr>
              <w:t>3.</w:t>
            </w:r>
          </w:p>
        </w:tc>
        <w:tc>
          <w:tcPr>
            <w:tcW w:w="8096" w:type="dxa"/>
            <w:gridSpan w:val="2"/>
            <w:hideMark/>
          </w:tcPr>
          <w:p w:rsidR="00A71120" w:rsidRPr="005032B7" w:rsidRDefault="00A71120" w:rsidP="000955B9">
            <w:pPr>
              <w:widowControl w:val="0"/>
              <w:suppressAutoHyphens/>
              <w:jc w:val="both"/>
              <w:rPr>
                <w:kern w:val="2"/>
              </w:rPr>
            </w:pPr>
            <w:r w:rsidRPr="005032B7">
              <w:t>Расчетные показатели обеспеченности и интенсивности использования территорий общественно-деловых зон………..………………………………</w:t>
            </w:r>
            <w:r>
              <w:t>...</w:t>
            </w:r>
          </w:p>
        </w:tc>
        <w:tc>
          <w:tcPr>
            <w:tcW w:w="781" w:type="dxa"/>
            <w:vAlign w:val="bottom"/>
            <w:hideMark/>
          </w:tcPr>
          <w:p w:rsidR="00A71120" w:rsidRPr="005032B7" w:rsidRDefault="00A71120" w:rsidP="000955B9">
            <w:pPr>
              <w:widowControl w:val="0"/>
              <w:suppressAutoHyphens/>
              <w:jc w:val="center"/>
              <w:rPr>
                <w:kern w:val="2"/>
              </w:rPr>
            </w:pPr>
          </w:p>
        </w:tc>
      </w:tr>
      <w:tr w:rsidR="00A71120" w:rsidRPr="005032B7" w:rsidTr="000955B9">
        <w:tc>
          <w:tcPr>
            <w:tcW w:w="648" w:type="dxa"/>
          </w:tcPr>
          <w:p w:rsidR="00A71120" w:rsidRPr="005032B7" w:rsidRDefault="00A71120" w:rsidP="000955B9">
            <w:pPr>
              <w:widowControl w:val="0"/>
              <w:suppressAutoHyphens/>
              <w:jc w:val="center"/>
              <w:rPr>
                <w:kern w:val="2"/>
              </w:rPr>
            </w:pPr>
            <w:r w:rsidRPr="005032B7">
              <w:rPr>
                <w:kern w:val="2"/>
              </w:rPr>
              <w:t>4.</w:t>
            </w:r>
          </w:p>
        </w:tc>
        <w:tc>
          <w:tcPr>
            <w:tcW w:w="8096" w:type="dxa"/>
            <w:gridSpan w:val="2"/>
            <w:hideMark/>
          </w:tcPr>
          <w:p w:rsidR="00A71120" w:rsidRPr="005032B7" w:rsidRDefault="00A71120" w:rsidP="000955B9">
            <w:pPr>
              <w:widowControl w:val="0"/>
              <w:suppressAutoHyphens/>
              <w:jc w:val="both"/>
              <w:rPr>
                <w:kern w:val="2"/>
              </w:rPr>
            </w:pPr>
            <w:r w:rsidRPr="005032B7">
              <w:t>Расчетные показатели обеспеченности и интенсивности использования территорий с учетом потребностей маломобильных групп населения………</w:t>
            </w:r>
          </w:p>
        </w:tc>
        <w:tc>
          <w:tcPr>
            <w:tcW w:w="781" w:type="dxa"/>
            <w:vAlign w:val="bottom"/>
            <w:hideMark/>
          </w:tcPr>
          <w:p w:rsidR="00A71120" w:rsidRPr="005032B7" w:rsidRDefault="00A71120" w:rsidP="000955B9">
            <w:pPr>
              <w:widowControl w:val="0"/>
              <w:suppressAutoHyphens/>
              <w:jc w:val="center"/>
              <w:rPr>
                <w:kern w:val="2"/>
              </w:rPr>
            </w:pPr>
          </w:p>
        </w:tc>
      </w:tr>
      <w:tr w:rsidR="00A71120" w:rsidRPr="005032B7" w:rsidTr="000955B9">
        <w:tc>
          <w:tcPr>
            <w:tcW w:w="648" w:type="dxa"/>
          </w:tcPr>
          <w:p w:rsidR="00A71120" w:rsidRPr="005032B7" w:rsidRDefault="00A71120" w:rsidP="000955B9">
            <w:pPr>
              <w:widowControl w:val="0"/>
              <w:suppressAutoHyphens/>
              <w:jc w:val="center"/>
              <w:rPr>
                <w:kern w:val="2"/>
              </w:rPr>
            </w:pPr>
            <w:r w:rsidRPr="005032B7">
              <w:rPr>
                <w:kern w:val="2"/>
              </w:rPr>
              <w:t>5.</w:t>
            </w:r>
          </w:p>
        </w:tc>
        <w:tc>
          <w:tcPr>
            <w:tcW w:w="8096" w:type="dxa"/>
            <w:gridSpan w:val="2"/>
            <w:hideMark/>
          </w:tcPr>
          <w:p w:rsidR="00A71120" w:rsidRPr="005032B7" w:rsidRDefault="00A71120" w:rsidP="000955B9">
            <w:pPr>
              <w:widowControl w:val="0"/>
              <w:suppressAutoHyphens/>
              <w:jc w:val="both"/>
              <w:rPr>
                <w:kern w:val="2"/>
              </w:rPr>
            </w:pPr>
            <w:r w:rsidRPr="005032B7">
              <w:t xml:space="preserve"> Расчетные показатели обеспеченности и интенсивности использования территорий рекреационных зон………………………………………………….</w:t>
            </w:r>
          </w:p>
        </w:tc>
        <w:tc>
          <w:tcPr>
            <w:tcW w:w="781" w:type="dxa"/>
            <w:vAlign w:val="bottom"/>
            <w:hideMark/>
          </w:tcPr>
          <w:p w:rsidR="00A71120" w:rsidRPr="005032B7" w:rsidRDefault="00A71120" w:rsidP="000955B9">
            <w:pPr>
              <w:widowControl w:val="0"/>
              <w:suppressAutoHyphens/>
              <w:jc w:val="center"/>
              <w:rPr>
                <w:kern w:val="2"/>
              </w:rPr>
            </w:pPr>
          </w:p>
        </w:tc>
      </w:tr>
      <w:tr w:rsidR="00A71120" w:rsidRPr="005032B7" w:rsidTr="000955B9">
        <w:tc>
          <w:tcPr>
            <w:tcW w:w="648" w:type="dxa"/>
          </w:tcPr>
          <w:p w:rsidR="00A71120" w:rsidRPr="005032B7" w:rsidRDefault="00A71120" w:rsidP="000955B9">
            <w:pPr>
              <w:widowControl w:val="0"/>
              <w:suppressAutoHyphens/>
              <w:jc w:val="center"/>
              <w:rPr>
                <w:kern w:val="2"/>
              </w:rPr>
            </w:pPr>
            <w:r w:rsidRPr="005032B7">
              <w:rPr>
                <w:kern w:val="2"/>
              </w:rPr>
              <w:t>6.</w:t>
            </w:r>
          </w:p>
        </w:tc>
        <w:tc>
          <w:tcPr>
            <w:tcW w:w="8096" w:type="dxa"/>
            <w:gridSpan w:val="2"/>
            <w:hideMark/>
          </w:tcPr>
          <w:p w:rsidR="00A71120" w:rsidRPr="005032B7" w:rsidRDefault="00A71120" w:rsidP="000955B9">
            <w:pPr>
              <w:widowControl w:val="0"/>
              <w:suppressAutoHyphens/>
              <w:jc w:val="both"/>
              <w:rPr>
                <w:kern w:val="2"/>
              </w:rPr>
            </w:pPr>
            <w:r w:rsidRPr="005032B7">
              <w:t>Расчетные показатели обеспеченности и интенсивности использования территорий садоводческих и ог</w:t>
            </w:r>
            <w:r>
              <w:t>о</w:t>
            </w:r>
            <w:r w:rsidRPr="005032B7">
              <w:t>роднических объединений……………………</w:t>
            </w:r>
          </w:p>
        </w:tc>
        <w:tc>
          <w:tcPr>
            <w:tcW w:w="781" w:type="dxa"/>
            <w:vAlign w:val="bottom"/>
            <w:hideMark/>
          </w:tcPr>
          <w:p w:rsidR="00A71120" w:rsidRPr="005032B7" w:rsidRDefault="00A71120" w:rsidP="000955B9">
            <w:pPr>
              <w:widowControl w:val="0"/>
              <w:suppressAutoHyphens/>
              <w:jc w:val="center"/>
              <w:rPr>
                <w:kern w:val="2"/>
              </w:rPr>
            </w:pPr>
          </w:p>
        </w:tc>
      </w:tr>
      <w:tr w:rsidR="00A71120" w:rsidRPr="005032B7" w:rsidTr="000955B9">
        <w:tc>
          <w:tcPr>
            <w:tcW w:w="648" w:type="dxa"/>
            <w:shd w:val="clear" w:color="auto" w:fill="auto"/>
            <w:hideMark/>
          </w:tcPr>
          <w:p w:rsidR="00A71120" w:rsidRPr="005032B7" w:rsidRDefault="00A71120" w:rsidP="000955B9">
            <w:pPr>
              <w:widowControl w:val="0"/>
              <w:suppressAutoHyphens/>
              <w:jc w:val="center"/>
              <w:rPr>
                <w:kern w:val="2"/>
              </w:rPr>
            </w:pPr>
            <w:r w:rsidRPr="005032B7">
              <w:t>7.</w:t>
            </w:r>
          </w:p>
        </w:tc>
        <w:tc>
          <w:tcPr>
            <w:tcW w:w="8096" w:type="dxa"/>
            <w:gridSpan w:val="2"/>
            <w:hideMark/>
          </w:tcPr>
          <w:p w:rsidR="00A71120" w:rsidRPr="005032B7" w:rsidRDefault="00A71120" w:rsidP="000955B9">
            <w:pPr>
              <w:widowControl w:val="0"/>
              <w:suppressAutoHyphens/>
              <w:jc w:val="both"/>
              <w:rPr>
                <w:kern w:val="2"/>
              </w:rPr>
            </w:pPr>
            <w:r w:rsidRPr="005032B7">
              <w:t>Расчетные показатели обеспеченности и интенсивности использования территорий зон транспортной инфраструктуры………………………………</w:t>
            </w:r>
            <w:r>
              <w:t>.</w:t>
            </w:r>
          </w:p>
        </w:tc>
        <w:tc>
          <w:tcPr>
            <w:tcW w:w="781" w:type="dxa"/>
            <w:vAlign w:val="bottom"/>
            <w:hideMark/>
          </w:tcPr>
          <w:p w:rsidR="00A71120" w:rsidRPr="005032B7" w:rsidRDefault="00A71120" w:rsidP="000955B9">
            <w:pPr>
              <w:widowControl w:val="0"/>
              <w:suppressAutoHyphens/>
              <w:jc w:val="center"/>
              <w:rPr>
                <w:kern w:val="2"/>
              </w:rPr>
            </w:pPr>
          </w:p>
        </w:tc>
      </w:tr>
      <w:tr w:rsidR="00A71120" w:rsidRPr="005032B7" w:rsidTr="000955B9">
        <w:tc>
          <w:tcPr>
            <w:tcW w:w="648" w:type="dxa"/>
            <w:shd w:val="clear" w:color="auto" w:fill="auto"/>
          </w:tcPr>
          <w:p w:rsidR="00A71120" w:rsidRPr="005032B7" w:rsidRDefault="00A71120" w:rsidP="000955B9">
            <w:pPr>
              <w:widowControl w:val="0"/>
              <w:suppressAutoHyphens/>
              <w:jc w:val="center"/>
              <w:rPr>
                <w:kern w:val="2"/>
              </w:rPr>
            </w:pPr>
            <w:r w:rsidRPr="005032B7">
              <w:rPr>
                <w:kern w:val="2"/>
              </w:rPr>
              <w:t>8.</w:t>
            </w:r>
          </w:p>
        </w:tc>
        <w:tc>
          <w:tcPr>
            <w:tcW w:w="8096" w:type="dxa"/>
            <w:gridSpan w:val="2"/>
            <w:hideMark/>
          </w:tcPr>
          <w:p w:rsidR="00A71120" w:rsidRPr="005032B7" w:rsidRDefault="00A71120" w:rsidP="000955B9">
            <w:pPr>
              <w:widowControl w:val="0"/>
              <w:suppressAutoHyphens/>
              <w:jc w:val="both"/>
              <w:rPr>
                <w:kern w:val="2"/>
              </w:rPr>
            </w:pPr>
            <w:r w:rsidRPr="005032B7">
              <w:t>Расчетные показатели обеспеченности и интенсивности использования сооружений для хранения и обслуживания транспортных средств…………</w:t>
            </w:r>
          </w:p>
        </w:tc>
        <w:tc>
          <w:tcPr>
            <w:tcW w:w="781" w:type="dxa"/>
            <w:vAlign w:val="bottom"/>
            <w:hideMark/>
          </w:tcPr>
          <w:p w:rsidR="00A71120" w:rsidRPr="005032B7" w:rsidRDefault="00A71120" w:rsidP="000955B9">
            <w:pPr>
              <w:widowControl w:val="0"/>
              <w:suppressAutoHyphens/>
              <w:jc w:val="center"/>
              <w:rPr>
                <w:kern w:val="2"/>
              </w:rPr>
            </w:pPr>
          </w:p>
        </w:tc>
      </w:tr>
      <w:tr w:rsidR="00A71120" w:rsidRPr="005032B7" w:rsidTr="000955B9">
        <w:tc>
          <w:tcPr>
            <w:tcW w:w="648" w:type="dxa"/>
          </w:tcPr>
          <w:p w:rsidR="00A71120" w:rsidRPr="005032B7" w:rsidRDefault="00A71120" w:rsidP="000955B9">
            <w:pPr>
              <w:widowControl w:val="0"/>
              <w:suppressAutoHyphens/>
              <w:jc w:val="center"/>
              <w:rPr>
                <w:kern w:val="2"/>
              </w:rPr>
            </w:pPr>
            <w:r w:rsidRPr="005032B7">
              <w:rPr>
                <w:kern w:val="2"/>
              </w:rPr>
              <w:t>9.</w:t>
            </w:r>
          </w:p>
        </w:tc>
        <w:tc>
          <w:tcPr>
            <w:tcW w:w="8096" w:type="dxa"/>
            <w:gridSpan w:val="2"/>
          </w:tcPr>
          <w:p w:rsidR="00A71120" w:rsidRPr="005032B7" w:rsidRDefault="00A71120" w:rsidP="000955B9">
            <w:pPr>
              <w:widowControl w:val="0"/>
              <w:suppressAutoHyphens/>
              <w:jc w:val="both"/>
              <w:rPr>
                <w:kern w:val="2"/>
              </w:rPr>
            </w:pPr>
            <w:r w:rsidRPr="005032B7">
              <w:t>Расчетные показатели обеспеченности и интенсивности использования территорий</w:t>
            </w:r>
            <w:r>
              <w:t xml:space="preserve"> производственных и  коммунально-складских </w:t>
            </w:r>
            <w:r w:rsidRPr="005032B7">
              <w:t>зон………………</w:t>
            </w:r>
          </w:p>
        </w:tc>
        <w:tc>
          <w:tcPr>
            <w:tcW w:w="781" w:type="dxa"/>
            <w:vAlign w:val="bottom"/>
            <w:hideMark/>
          </w:tcPr>
          <w:p w:rsidR="00A71120" w:rsidRPr="005032B7" w:rsidRDefault="00A71120" w:rsidP="000955B9">
            <w:pPr>
              <w:widowControl w:val="0"/>
              <w:suppressAutoHyphens/>
              <w:jc w:val="center"/>
              <w:rPr>
                <w:kern w:val="2"/>
              </w:rPr>
            </w:pPr>
          </w:p>
          <w:p w:rsidR="00A71120" w:rsidRPr="005032B7" w:rsidRDefault="00A71120" w:rsidP="000955B9">
            <w:pPr>
              <w:widowControl w:val="0"/>
              <w:suppressAutoHyphens/>
              <w:jc w:val="center"/>
              <w:rPr>
                <w:kern w:val="2"/>
              </w:rPr>
            </w:pPr>
          </w:p>
        </w:tc>
      </w:tr>
      <w:tr w:rsidR="00A71120" w:rsidRPr="005032B7" w:rsidTr="000955B9">
        <w:tc>
          <w:tcPr>
            <w:tcW w:w="648" w:type="dxa"/>
          </w:tcPr>
          <w:p w:rsidR="00A71120" w:rsidRPr="005032B7" w:rsidRDefault="00A71120" w:rsidP="000955B9">
            <w:pPr>
              <w:widowControl w:val="0"/>
              <w:suppressAutoHyphens/>
              <w:jc w:val="center"/>
              <w:rPr>
                <w:kern w:val="2"/>
              </w:rPr>
            </w:pPr>
            <w:r w:rsidRPr="005032B7">
              <w:rPr>
                <w:kern w:val="2"/>
              </w:rPr>
              <w:t>10.</w:t>
            </w:r>
          </w:p>
        </w:tc>
        <w:tc>
          <w:tcPr>
            <w:tcW w:w="8096" w:type="dxa"/>
            <w:gridSpan w:val="2"/>
          </w:tcPr>
          <w:p w:rsidR="00A71120" w:rsidRPr="005032B7" w:rsidRDefault="00A71120" w:rsidP="000955B9">
            <w:pPr>
              <w:widowControl w:val="0"/>
              <w:suppressAutoHyphens/>
              <w:jc w:val="both"/>
            </w:pPr>
            <w:r w:rsidRPr="005032B7">
              <w:t>Расчетные показатели обеспеченности и интенсивности использования территорий зон сельскохозяйственного назначения и использования………</w:t>
            </w:r>
          </w:p>
        </w:tc>
        <w:tc>
          <w:tcPr>
            <w:tcW w:w="781" w:type="dxa"/>
            <w:vAlign w:val="bottom"/>
            <w:hideMark/>
          </w:tcPr>
          <w:p w:rsidR="00A71120" w:rsidRPr="005032B7" w:rsidRDefault="00A71120" w:rsidP="000955B9">
            <w:pPr>
              <w:widowControl w:val="0"/>
              <w:suppressAutoHyphens/>
              <w:jc w:val="center"/>
              <w:rPr>
                <w:kern w:val="2"/>
              </w:rPr>
            </w:pPr>
          </w:p>
        </w:tc>
      </w:tr>
      <w:tr w:rsidR="00A71120" w:rsidRPr="005032B7" w:rsidTr="000955B9">
        <w:tc>
          <w:tcPr>
            <w:tcW w:w="648" w:type="dxa"/>
          </w:tcPr>
          <w:p w:rsidR="00A71120" w:rsidRPr="005032B7" w:rsidRDefault="00A71120" w:rsidP="000955B9">
            <w:pPr>
              <w:widowControl w:val="0"/>
              <w:suppressAutoHyphens/>
              <w:jc w:val="center"/>
              <w:rPr>
                <w:kern w:val="2"/>
              </w:rPr>
            </w:pPr>
            <w:r w:rsidRPr="005032B7">
              <w:rPr>
                <w:kern w:val="2"/>
              </w:rPr>
              <w:t>11.</w:t>
            </w:r>
          </w:p>
        </w:tc>
        <w:tc>
          <w:tcPr>
            <w:tcW w:w="8096" w:type="dxa"/>
            <w:gridSpan w:val="2"/>
          </w:tcPr>
          <w:p w:rsidR="00A71120" w:rsidRPr="005032B7" w:rsidRDefault="00A71120" w:rsidP="000955B9">
            <w:pPr>
              <w:widowControl w:val="0"/>
              <w:suppressAutoHyphens/>
              <w:jc w:val="both"/>
              <w:rPr>
                <w:kern w:val="2"/>
              </w:rPr>
            </w:pPr>
            <w:r w:rsidRPr="005032B7">
              <w:t xml:space="preserve"> Расчетные показатели обеспеченности и интенсивности использования территорий зон инженерной инфраструктуры………………….……………</w:t>
            </w:r>
            <w:r>
              <w:t>..</w:t>
            </w:r>
          </w:p>
        </w:tc>
        <w:tc>
          <w:tcPr>
            <w:tcW w:w="781" w:type="dxa"/>
            <w:vAlign w:val="bottom"/>
            <w:hideMark/>
          </w:tcPr>
          <w:p w:rsidR="00A71120" w:rsidRPr="005032B7" w:rsidRDefault="00A71120" w:rsidP="000955B9">
            <w:pPr>
              <w:widowControl w:val="0"/>
              <w:suppressAutoHyphens/>
              <w:jc w:val="center"/>
              <w:rPr>
                <w:kern w:val="2"/>
              </w:rPr>
            </w:pPr>
          </w:p>
          <w:p w:rsidR="00A71120" w:rsidRPr="005032B7" w:rsidRDefault="00A71120" w:rsidP="000955B9">
            <w:pPr>
              <w:widowControl w:val="0"/>
              <w:suppressAutoHyphens/>
              <w:jc w:val="center"/>
              <w:rPr>
                <w:kern w:val="2"/>
              </w:rPr>
            </w:pPr>
          </w:p>
        </w:tc>
      </w:tr>
      <w:tr w:rsidR="00A71120" w:rsidRPr="005032B7" w:rsidTr="000955B9">
        <w:tc>
          <w:tcPr>
            <w:tcW w:w="648" w:type="dxa"/>
          </w:tcPr>
          <w:p w:rsidR="00A71120" w:rsidRPr="005032B7" w:rsidRDefault="00A71120" w:rsidP="000955B9">
            <w:pPr>
              <w:widowControl w:val="0"/>
              <w:suppressAutoHyphens/>
              <w:jc w:val="center"/>
              <w:rPr>
                <w:kern w:val="2"/>
              </w:rPr>
            </w:pPr>
            <w:r w:rsidRPr="005032B7">
              <w:rPr>
                <w:kern w:val="2"/>
              </w:rPr>
              <w:t>12.</w:t>
            </w:r>
          </w:p>
        </w:tc>
        <w:tc>
          <w:tcPr>
            <w:tcW w:w="8096" w:type="dxa"/>
            <w:gridSpan w:val="2"/>
          </w:tcPr>
          <w:p w:rsidR="00A71120" w:rsidRPr="005032B7" w:rsidRDefault="00A71120" w:rsidP="000955B9">
            <w:pPr>
              <w:widowControl w:val="0"/>
              <w:suppressAutoHyphens/>
              <w:jc w:val="both"/>
            </w:pPr>
            <w:r w:rsidRPr="005032B7">
              <w:t xml:space="preserve">Расчетные показатели обеспеченности и интенсивности </w:t>
            </w:r>
            <w:proofErr w:type="gramStart"/>
            <w:r w:rsidRPr="005032B7">
              <w:t>использования территорий зон объектов специального назначения</w:t>
            </w:r>
            <w:proofErr w:type="gramEnd"/>
            <w:r w:rsidRPr="005032B7">
              <w:t>…………………………</w:t>
            </w:r>
            <w:r>
              <w:t>..</w:t>
            </w:r>
          </w:p>
        </w:tc>
        <w:tc>
          <w:tcPr>
            <w:tcW w:w="781" w:type="dxa"/>
            <w:vAlign w:val="bottom"/>
            <w:hideMark/>
          </w:tcPr>
          <w:p w:rsidR="00A71120" w:rsidRPr="005032B7" w:rsidRDefault="00A71120" w:rsidP="000955B9">
            <w:pPr>
              <w:widowControl w:val="0"/>
              <w:suppressAutoHyphens/>
              <w:jc w:val="center"/>
              <w:rPr>
                <w:kern w:val="2"/>
              </w:rPr>
            </w:pPr>
          </w:p>
        </w:tc>
      </w:tr>
      <w:tr w:rsidR="00A71120" w:rsidRPr="005032B7" w:rsidTr="000955B9">
        <w:tc>
          <w:tcPr>
            <w:tcW w:w="648" w:type="dxa"/>
          </w:tcPr>
          <w:p w:rsidR="00A71120" w:rsidRPr="005032B7" w:rsidRDefault="00A71120" w:rsidP="000955B9">
            <w:pPr>
              <w:widowControl w:val="0"/>
              <w:suppressAutoHyphens/>
              <w:jc w:val="center"/>
              <w:rPr>
                <w:kern w:val="2"/>
              </w:rPr>
            </w:pPr>
            <w:r w:rsidRPr="005032B7">
              <w:rPr>
                <w:kern w:val="2"/>
              </w:rPr>
              <w:t>13.</w:t>
            </w:r>
          </w:p>
        </w:tc>
        <w:tc>
          <w:tcPr>
            <w:tcW w:w="8096" w:type="dxa"/>
            <w:gridSpan w:val="2"/>
          </w:tcPr>
          <w:p w:rsidR="00A71120" w:rsidRPr="005032B7" w:rsidRDefault="00A71120" w:rsidP="000955B9">
            <w:pPr>
              <w:widowControl w:val="0"/>
              <w:suppressAutoHyphens/>
              <w:jc w:val="both"/>
              <w:rPr>
                <w:kern w:val="2"/>
              </w:rPr>
            </w:pPr>
            <w:r w:rsidRPr="005032B7">
              <w:t>Охрана объектов культурного наследия……………………………………..…</w:t>
            </w:r>
          </w:p>
        </w:tc>
        <w:tc>
          <w:tcPr>
            <w:tcW w:w="781" w:type="dxa"/>
            <w:vAlign w:val="bottom"/>
            <w:hideMark/>
          </w:tcPr>
          <w:p w:rsidR="00A71120" w:rsidRPr="005032B7" w:rsidRDefault="00A71120" w:rsidP="000955B9">
            <w:pPr>
              <w:widowControl w:val="0"/>
              <w:suppressAutoHyphens/>
              <w:jc w:val="center"/>
              <w:rPr>
                <w:kern w:val="2"/>
              </w:rPr>
            </w:pPr>
          </w:p>
        </w:tc>
      </w:tr>
      <w:tr w:rsidR="00A71120" w:rsidRPr="005032B7" w:rsidTr="000955B9">
        <w:tc>
          <w:tcPr>
            <w:tcW w:w="648" w:type="dxa"/>
          </w:tcPr>
          <w:p w:rsidR="00A71120" w:rsidRPr="005032B7" w:rsidRDefault="00A71120" w:rsidP="000955B9">
            <w:pPr>
              <w:widowControl w:val="0"/>
              <w:suppressAutoHyphens/>
              <w:jc w:val="center"/>
              <w:rPr>
                <w:kern w:val="2"/>
              </w:rPr>
            </w:pPr>
            <w:r w:rsidRPr="005032B7">
              <w:rPr>
                <w:kern w:val="2"/>
              </w:rPr>
              <w:t>14.</w:t>
            </w:r>
          </w:p>
        </w:tc>
        <w:tc>
          <w:tcPr>
            <w:tcW w:w="8096" w:type="dxa"/>
            <w:gridSpan w:val="2"/>
          </w:tcPr>
          <w:p w:rsidR="00A71120" w:rsidRPr="005032B7" w:rsidRDefault="00A71120" w:rsidP="000955B9">
            <w:pPr>
              <w:widowControl w:val="0"/>
              <w:suppressAutoHyphens/>
              <w:jc w:val="both"/>
              <w:rPr>
                <w:kern w:val="2"/>
              </w:rPr>
            </w:pPr>
            <w:r w:rsidRPr="005032B7">
              <w:t>Зоны особо охраняемых природных территорий……………………….………</w:t>
            </w:r>
          </w:p>
        </w:tc>
        <w:tc>
          <w:tcPr>
            <w:tcW w:w="781" w:type="dxa"/>
            <w:vAlign w:val="bottom"/>
            <w:hideMark/>
          </w:tcPr>
          <w:p w:rsidR="00A71120" w:rsidRPr="005032B7" w:rsidRDefault="00A71120" w:rsidP="000955B9">
            <w:pPr>
              <w:widowControl w:val="0"/>
              <w:suppressAutoHyphens/>
              <w:jc w:val="center"/>
              <w:rPr>
                <w:kern w:val="2"/>
              </w:rPr>
            </w:pPr>
          </w:p>
        </w:tc>
      </w:tr>
      <w:tr w:rsidR="00A71120" w:rsidRPr="005032B7" w:rsidTr="000955B9">
        <w:tc>
          <w:tcPr>
            <w:tcW w:w="648" w:type="dxa"/>
          </w:tcPr>
          <w:p w:rsidR="00A71120" w:rsidRPr="005032B7" w:rsidRDefault="00A71120" w:rsidP="000955B9">
            <w:pPr>
              <w:widowControl w:val="0"/>
              <w:suppressAutoHyphens/>
              <w:rPr>
                <w:kern w:val="2"/>
              </w:rPr>
            </w:pPr>
            <w:r w:rsidRPr="005032B7">
              <w:rPr>
                <w:kern w:val="2"/>
              </w:rPr>
              <w:t xml:space="preserve"> 15.</w:t>
            </w:r>
          </w:p>
        </w:tc>
        <w:tc>
          <w:tcPr>
            <w:tcW w:w="8096" w:type="dxa"/>
            <w:gridSpan w:val="2"/>
          </w:tcPr>
          <w:p w:rsidR="00A71120" w:rsidRPr="005032B7" w:rsidRDefault="00A71120" w:rsidP="000955B9">
            <w:pPr>
              <w:widowControl w:val="0"/>
              <w:suppressAutoHyphens/>
              <w:jc w:val="both"/>
              <w:rPr>
                <w:kern w:val="2"/>
              </w:rPr>
            </w:pPr>
            <w:r w:rsidRPr="005032B7">
              <w:t>Охрана окружающей среды………………………………………….</w:t>
            </w:r>
            <w:r>
              <w:t>…………</w:t>
            </w:r>
            <w:r w:rsidRPr="005032B7">
              <w:t>.</w:t>
            </w:r>
          </w:p>
        </w:tc>
        <w:tc>
          <w:tcPr>
            <w:tcW w:w="781" w:type="dxa"/>
            <w:vAlign w:val="bottom"/>
            <w:hideMark/>
          </w:tcPr>
          <w:p w:rsidR="00A71120" w:rsidRPr="005032B7" w:rsidRDefault="00A71120" w:rsidP="000955B9">
            <w:pPr>
              <w:widowControl w:val="0"/>
              <w:suppressAutoHyphens/>
              <w:jc w:val="center"/>
              <w:rPr>
                <w:kern w:val="2"/>
              </w:rPr>
            </w:pPr>
          </w:p>
        </w:tc>
      </w:tr>
      <w:tr w:rsidR="00A71120" w:rsidRPr="005032B7" w:rsidTr="000955B9">
        <w:tc>
          <w:tcPr>
            <w:tcW w:w="648" w:type="dxa"/>
          </w:tcPr>
          <w:p w:rsidR="00A71120" w:rsidRPr="005032B7" w:rsidRDefault="00A71120" w:rsidP="000955B9">
            <w:pPr>
              <w:widowControl w:val="0"/>
              <w:suppressAutoHyphens/>
              <w:rPr>
                <w:kern w:val="2"/>
              </w:rPr>
            </w:pPr>
            <w:r w:rsidRPr="005032B7">
              <w:rPr>
                <w:kern w:val="2"/>
              </w:rPr>
              <w:t xml:space="preserve"> 16.</w:t>
            </w:r>
          </w:p>
        </w:tc>
        <w:tc>
          <w:tcPr>
            <w:tcW w:w="8096" w:type="dxa"/>
            <w:gridSpan w:val="2"/>
          </w:tcPr>
          <w:p w:rsidR="00A71120" w:rsidRPr="005032B7" w:rsidRDefault="00A71120" w:rsidP="000955B9">
            <w:pPr>
              <w:widowControl w:val="0"/>
              <w:suppressAutoHyphens/>
              <w:jc w:val="both"/>
              <w:rPr>
                <w:kern w:val="2"/>
              </w:rPr>
            </w:pPr>
            <w:r w:rsidRPr="005032B7">
              <w:t>Пожарная безопасность…………………………….……………………………</w:t>
            </w:r>
          </w:p>
        </w:tc>
        <w:tc>
          <w:tcPr>
            <w:tcW w:w="781" w:type="dxa"/>
            <w:vAlign w:val="bottom"/>
            <w:hideMark/>
          </w:tcPr>
          <w:p w:rsidR="00A71120" w:rsidRPr="005032B7" w:rsidRDefault="00A71120" w:rsidP="000955B9">
            <w:pPr>
              <w:widowControl w:val="0"/>
              <w:suppressAutoHyphens/>
              <w:jc w:val="center"/>
              <w:rPr>
                <w:kern w:val="2"/>
              </w:rPr>
            </w:pPr>
          </w:p>
        </w:tc>
      </w:tr>
      <w:tr w:rsidR="00A71120" w:rsidRPr="005032B7" w:rsidTr="000955B9">
        <w:tc>
          <w:tcPr>
            <w:tcW w:w="648" w:type="dxa"/>
          </w:tcPr>
          <w:p w:rsidR="00A71120" w:rsidRPr="005032B7" w:rsidRDefault="00A71120" w:rsidP="000955B9">
            <w:pPr>
              <w:widowControl w:val="0"/>
              <w:suppressAutoHyphens/>
              <w:jc w:val="center"/>
              <w:rPr>
                <w:kern w:val="2"/>
              </w:rPr>
            </w:pPr>
            <w:r w:rsidRPr="005032B7">
              <w:rPr>
                <w:kern w:val="2"/>
              </w:rPr>
              <w:t>17.</w:t>
            </w:r>
          </w:p>
        </w:tc>
        <w:tc>
          <w:tcPr>
            <w:tcW w:w="8096" w:type="dxa"/>
            <w:gridSpan w:val="2"/>
            <w:hideMark/>
          </w:tcPr>
          <w:p w:rsidR="00A71120" w:rsidRPr="005032B7" w:rsidRDefault="00A71120" w:rsidP="000955B9">
            <w:pPr>
              <w:widowControl w:val="0"/>
              <w:suppressAutoHyphens/>
              <w:jc w:val="both"/>
              <w:rPr>
                <w:kern w:val="2"/>
              </w:rPr>
            </w:pPr>
            <w:r w:rsidRPr="005032B7">
              <w:t>Приложения………………………………………………………………………</w:t>
            </w:r>
          </w:p>
        </w:tc>
        <w:tc>
          <w:tcPr>
            <w:tcW w:w="781" w:type="dxa"/>
            <w:vAlign w:val="bottom"/>
            <w:hideMark/>
          </w:tcPr>
          <w:p w:rsidR="00A71120" w:rsidRPr="005032B7" w:rsidRDefault="00A71120" w:rsidP="000955B9">
            <w:pPr>
              <w:widowControl w:val="0"/>
              <w:suppressAutoHyphens/>
              <w:jc w:val="center"/>
              <w:rPr>
                <w:kern w:val="2"/>
              </w:rPr>
            </w:pPr>
          </w:p>
        </w:tc>
      </w:tr>
      <w:tr w:rsidR="00A71120" w:rsidRPr="005032B7" w:rsidTr="000955B9">
        <w:tc>
          <w:tcPr>
            <w:tcW w:w="648" w:type="dxa"/>
          </w:tcPr>
          <w:p w:rsidR="00A71120" w:rsidRPr="005032B7" w:rsidRDefault="00A71120" w:rsidP="000955B9">
            <w:pPr>
              <w:widowControl w:val="0"/>
              <w:suppressAutoHyphens/>
              <w:jc w:val="center"/>
              <w:rPr>
                <w:kern w:val="2"/>
              </w:rPr>
            </w:pPr>
          </w:p>
        </w:tc>
        <w:tc>
          <w:tcPr>
            <w:tcW w:w="648" w:type="dxa"/>
          </w:tcPr>
          <w:p w:rsidR="00A71120" w:rsidRPr="005032B7" w:rsidRDefault="00A71120" w:rsidP="000955B9">
            <w:pPr>
              <w:widowControl w:val="0"/>
              <w:suppressAutoHyphens/>
              <w:jc w:val="center"/>
              <w:rPr>
                <w:kern w:val="2"/>
              </w:rPr>
            </w:pPr>
            <w:r w:rsidRPr="005032B7">
              <w:rPr>
                <w:kern w:val="2"/>
              </w:rPr>
              <w:t>1.</w:t>
            </w:r>
          </w:p>
        </w:tc>
        <w:tc>
          <w:tcPr>
            <w:tcW w:w="7448" w:type="dxa"/>
            <w:hideMark/>
          </w:tcPr>
          <w:p w:rsidR="00A71120" w:rsidRPr="005032B7" w:rsidRDefault="00A71120" w:rsidP="000955B9">
            <w:pPr>
              <w:widowControl w:val="0"/>
              <w:suppressAutoHyphens/>
              <w:jc w:val="both"/>
              <w:rPr>
                <w:kern w:val="2"/>
              </w:rPr>
            </w:pPr>
            <w:r w:rsidRPr="005032B7">
              <w:t>Термины и определения…………………….……………………………</w:t>
            </w:r>
          </w:p>
        </w:tc>
        <w:tc>
          <w:tcPr>
            <w:tcW w:w="781" w:type="dxa"/>
            <w:vAlign w:val="bottom"/>
            <w:hideMark/>
          </w:tcPr>
          <w:p w:rsidR="00A71120" w:rsidRPr="005032B7" w:rsidRDefault="00A71120" w:rsidP="000955B9">
            <w:pPr>
              <w:widowControl w:val="0"/>
              <w:suppressAutoHyphens/>
              <w:jc w:val="center"/>
              <w:rPr>
                <w:kern w:val="2"/>
              </w:rPr>
            </w:pPr>
          </w:p>
        </w:tc>
      </w:tr>
      <w:tr w:rsidR="00A71120" w:rsidRPr="005032B7" w:rsidTr="000955B9">
        <w:tc>
          <w:tcPr>
            <w:tcW w:w="648" w:type="dxa"/>
          </w:tcPr>
          <w:p w:rsidR="00A71120" w:rsidRPr="005032B7" w:rsidRDefault="00A71120" w:rsidP="000955B9">
            <w:pPr>
              <w:widowControl w:val="0"/>
              <w:suppressAutoHyphens/>
              <w:jc w:val="center"/>
              <w:rPr>
                <w:kern w:val="2"/>
              </w:rPr>
            </w:pPr>
          </w:p>
        </w:tc>
        <w:tc>
          <w:tcPr>
            <w:tcW w:w="648" w:type="dxa"/>
          </w:tcPr>
          <w:p w:rsidR="00A71120" w:rsidRPr="005032B7" w:rsidRDefault="00A71120" w:rsidP="000955B9">
            <w:pPr>
              <w:widowControl w:val="0"/>
              <w:suppressAutoHyphens/>
              <w:jc w:val="center"/>
              <w:rPr>
                <w:kern w:val="2"/>
              </w:rPr>
            </w:pPr>
            <w:r w:rsidRPr="005032B7">
              <w:rPr>
                <w:kern w:val="2"/>
              </w:rPr>
              <w:t>2.</w:t>
            </w:r>
          </w:p>
        </w:tc>
        <w:tc>
          <w:tcPr>
            <w:tcW w:w="7448" w:type="dxa"/>
            <w:hideMark/>
          </w:tcPr>
          <w:p w:rsidR="00A71120" w:rsidRPr="005032B7" w:rsidRDefault="00A71120" w:rsidP="000955B9">
            <w:pPr>
              <w:widowControl w:val="0"/>
              <w:suppressAutoHyphens/>
              <w:jc w:val="both"/>
              <w:rPr>
                <w:kern w:val="2"/>
              </w:rPr>
            </w:pPr>
            <w:r w:rsidRPr="005032B7">
              <w:t>Перечень законодательных и нормативных документов………………</w:t>
            </w:r>
          </w:p>
        </w:tc>
        <w:tc>
          <w:tcPr>
            <w:tcW w:w="781" w:type="dxa"/>
            <w:vAlign w:val="bottom"/>
            <w:hideMark/>
          </w:tcPr>
          <w:p w:rsidR="00A71120" w:rsidRPr="005032B7" w:rsidRDefault="00A71120" w:rsidP="000955B9">
            <w:pPr>
              <w:widowControl w:val="0"/>
              <w:suppressAutoHyphens/>
              <w:jc w:val="center"/>
              <w:rPr>
                <w:kern w:val="2"/>
              </w:rPr>
            </w:pPr>
          </w:p>
        </w:tc>
      </w:tr>
    </w:tbl>
    <w:p w:rsidR="00A71120" w:rsidRPr="005032B7" w:rsidRDefault="00A71120" w:rsidP="00A71120"/>
    <w:p w:rsidR="00A71120" w:rsidRPr="005032B7" w:rsidRDefault="00A71120" w:rsidP="00A71120">
      <w:r w:rsidRPr="005032B7">
        <w:br w:type="page"/>
      </w:r>
    </w:p>
    <w:p w:rsidR="00A71120" w:rsidRDefault="00A71120" w:rsidP="00A71120">
      <w:pPr>
        <w:ind w:firstLine="567"/>
        <w:rPr>
          <w:b/>
        </w:rPr>
      </w:pPr>
      <w:r w:rsidRPr="005032B7">
        <w:rPr>
          <w:b/>
        </w:rPr>
        <w:lastRenderedPageBreak/>
        <w:t>1. ОБЩИЕ ПОЛОЖЕНИЯ</w:t>
      </w:r>
    </w:p>
    <w:p w:rsidR="00A71120" w:rsidRPr="005032B7" w:rsidRDefault="00A71120" w:rsidP="00A71120">
      <w:pPr>
        <w:ind w:firstLine="567"/>
        <w:rPr>
          <w:b/>
        </w:rPr>
      </w:pPr>
    </w:p>
    <w:p w:rsidR="00A71120" w:rsidRPr="005032B7" w:rsidRDefault="00A71120" w:rsidP="00A71120">
      <w:pPr>
        <w:ind w:firstLine="567"/>
        <w:rPr>
          <w:b/>
        </w:rPr>
      </w:pPr>
      <w:r w:rsidRPr="005032B7">
        <w:rPr>
          <w:b/>
        </w:rPr>
        <w:t>1.1. Назначение и область применения местных градостроительных нормативов</w:t>
      </w:r>
    </w:p>
    <w:p w:rsidR="00A71120" w:rsidRPr="005032B7" w:rsidRDefault="00A71120" w:rsidP="00A71120">
      <w:pPr>
        <w:ind w:firstLine="567"/>
      </w:pPr>
      <w:r w:rsidRPr="005032B7">
        <w:t>1.1.1. Настоящие нормативы градостроительного проектирования разработаны в соответствии с законодательством Российской Федерации и Республики Башкортостан и распространяются на планировку, застройку и реконструкцию территорий сельских поселений Республики Башкортостан в пределах их границ</w:t>
      </w:r>
      <w:r>
        <w:t>.</w:t>
      </w:r>
    </w:p>
    <w:p w:rsidR="00A71120" w:rsidRDefault="00A71120" w:rsidP="00A71120">
      <w:pPr>
        <w:ind w:firstLine="567"/>
      </w:pPr>
      <w:r w:rsidRPr="005032B7">
        <w:t xml:space="preserve">1.1.2. Нормативы градостроительного проектирования – нормативно-технические документы, которые содержат минимальные расчетные показатели обеспечения благоприятных условий жизнедеятельности человека </w:t>
      </w:r>
      <w:proofErr w:type="gramStart"/>
      <w:r w:rsidRPr="005032B7">
        <w:t xml:space="preserve">( </w:t>
      </w:r>
      <w:proofErr w:type="gramEnd"/>
      <w:r w:rsidRPr="005032B7">
        <w:t>в том числе и объектами социального и коммунально-бытового назначения, доступности таких объектов для населения (включая инвалидов), объектами инженерно-транспортной инфраструктуры, благоустройства и озеленения территории</w:t>
      </w:r>
      <w:r>
        <w:t>).</w:t>
      </w:r>
    </w:p>
    <w:p w:rsidR="00A71120" w:rsidRPr="005032B7" w:rsidRDefault="00A71120" w:rsidP="00A71120">
      <w:pPr>
        <w:ind w:firstLine="567"/>
      </w:pPr>
      <w:r w:rsidRPr="005032B7">
        <w:t>1.1.3. Настоящие нормативы применяются при разработке, согласовании, экспертизе и реализации документов территориального планирования сельских поселений Республики Башкортостан и входящих в их состав населенных пунктов, а также используются для принятия решений органами государственной власти и местного самоуправления, органами контроля и надзора, правоохранительными органами Республики Башкортостан.</w:t>
      </w:r>
    </w:p>
    <w:p w:rsidR="00A71120" w:rsidRPr="005032B7" w:rsidRDefault="00A71120" w:rsidP="00A71120">
      <w:pPr>
        <w:ind w:firstLine="567"/>
      </w:pPr>
      <w:r w:rsidRPr="005032B7">
        <w:t>1.1.4. Настоящие нормативы обязательны для всех субъектов градостроительной деятельности, осуществляющих свою деятельность на территории Республики Башкортостан, независимо от их организационно-правовой формы.</w:t>
      </w:r>
    </w:p>
    <w:p w:rsidR="00A71120" w:rsidRPr="005032B7" w:rsidRDefault="00A71120" w:rsidP="00A71120">
      <w:pPr>
        <w:ind w:firstLine="567"/>
      </w:pPr>
      <w:r w:rsidRPr="005032B7">
        <w:t xml:space="preserve">1.1.5. По вопросам, не рассматриваемым в настоящих нормативах, следует руководствоваться действующими федеральными </w:t>
      </w:r>
      <w:r>
        <w:t xml:space="preserve">и республиканскими </w:t>
      </w:r>
      <w:r w:rsidRPr="005032B7">
        <w:t>градостроительными нормами и законами Российской Федерации. При отмене и/или изменении действующих нормативных документов, на которые дается отсылка в настоящих нормах, следует руководствоваться нормами, вводимыми взамен отмененных.</w:t>
      </w:r>
    </w:p>
    <w:p w:rsidR="00A71120" w:rsidRPr="005032B7" w:rsidRDefault="00A71120" w:rsidP="00A71120">
      <w:pPr>
        <w:ind w:firstLine="567"/>
      </w:pPr>
      <w:r w:rsidRPr="005032B7">
        <w:t>1.1.6. Разработка и утверждение местных нормативов градостроительного проектирования должны быть выполнены в соответствии со статьей 29.2 Градостроительного кодекса Российской Федерации по отдельным субъектам с учетом местных условий.</w:t>
      </w:r>
    </w:p>
    <w:p w:rsidR="00A71120" w:rsidRPr="005032B7" w:rsidRDefault="00A71120" w:rsidP="00A71120">
      <w:pPr>
        <w:ind w:firstLine="567"/>
      </w:pPr>
      <w:r w:rsidRPr="005032B7">
        <w:t>1.1.7. Нормативы градостроительного проектирования, принятые на муниципальном уровне, не могут содержать минимальные расчетные показатели обеспечения благоприятных условий жизнедеятельности человека,</w:t>
      </w:r>
      <w:r>
        <w:t xml:space="preserve"> ниже, чем расчетные показатели обеспечения благоприятных условий жизнедеятельности,</w:t>
      </w:r>
      <w:r w:rsidRPr="005032B7">
        <w:t xml:space="preserve"> содержащиеся в республиканских нормативах градостроительного проектирования.</w:t>
      </w:r>
    </w:p>
    <w:p w:rsidR="00A71120" w:rsidRPr="005032B7" w:rsidRDefault="00A71120" w:rsidP="00A71120">
      <w:pPr>
        <w:ind w:firstLine="567"/>
      </w:pPr>
      <w:r w:rsidRPr="005032B7">
        <w:t xml:space="preserve">1.1.8. Основные термины и определения, используемые в настоящих нормативах, приведены в разделе </w:t>
      </w:r>
      <w:r>
        <w:t>17.1</w:t>
      </w:r>
      <w:r w:rsidRPr="005032B7">
        <w:t>.</w:t>
      </w:r>
    </w:p>
    <w:p w:rsidR="00A71120" w:rsidRDefault="00A71120" w:rsidP="00A71120">
      <w:pPr>
        <w:ind w:firstLine="567"/>
      </w:pPr>
      <w:r w:rsidRPr="005032B7">
        <w:t xml:space="preserve">1.1.9. Перечень законодательных и нормативных документов Российской Федерации, нормативных правовых актов Республики Башкортостан, используемых при разработке нормативов, приведен в разделе </w:t>
      </w:r>
      <w:r>
        <w:t>17.2</w:t>
      </w:r>
      <w:r w:rsidRPr="005032B7">
        <w:t>.</w:t>
      </w:r>
    </w:p>
    <w:p w:rsidR="00A71120" w:rsidRPr="005032B7" w:rsidRDefault="00A71120" w:rsidP="00A71120">
      <w:pPr>
        <w:ind w:firstLine="567"/>
      </w:pPr>
    </w:p>
    <w:p w:rsidR="00A71120" w:rsidRPr="005032B7" w:rsidRDefault="00A71120" w:rsidP="00A71120">
      <w:pPr>
        <w:ind w:firstLine="567"/>
        <w:rPr>
          <w:b/>
        </w:rPr>
      </w:pPr>
      <w:r w:rsidRPr="005032B7">
        <w:rPr>
          <w:b/>
        </w:rPr>
        <w:t>1.2. Общая организация территории сельских поселений</w:t>
      </w:r>
    </w:p>
    <w:p w:rsidR="00A71120" w:rsidRPr="005032B7" w:rsidRDefault="00A71120" w:rsidP="00A71120">
      <w:pPr>
        <w:ind w:firstLine="567"/>
      </w:pPr>
      <w:r w:rsidRPr="005032B7">
        <w:t xml:space="preserve">1.2.1. </w:t>
      </w:r>
      <w:proofErr w:type="gramStart"/>
      <w:r w:rsidRPr="005032B7">
        <w:t xml:space="preserve">Общая организация территории </w:t>
      </w:r>
      <w:r>
        <w:t xml:space="preserve">сельских </w:t>
      </w:r>
      <w:r w:rsidRPr="005032B7">
        <w:t>поселений должна осуществляться на основе сравнения нескольких вариантов планировочных решений, принятых на основании анализа технико-экономических показателей, выявляющих возможность рационального использования территории, наличия топливно-энергетических, водных, территориальных, трудовых и рекреационных ресурсов, состояния окружающей среды, с учетом прогноза их изменения на перспективу, развития экономической базы, изменения социально-демографической ситуации, развития сферы обслуживания, допустимой антропогенной нагрузки на окружающую среду с целью</w:t>
      </w:r>
      <w:proofErr w:type="gramEnd"/>
      <w:r w:rsidRPr="005032B7">
        <w:t xml:space="preserve"> обеспечения наиболее благоприятных условий жизни населения,  обеспечения устойчивого функционирования естественных экологических систем.</w:t>
      </w:r>
    </w:p>
    <w:p w:rsidR="00A71120" w:rsidRPr="005032B7" w:rsidRDefault="00A71120" w:rsidP="00A71120">
      <w:pPr>
        <w:ind w:firstLine="567"/>
      </w:pPr>
      <w:r w:rsidRPr="005032B7">
        <w:t>При этом необходимо учитывать:</w:t>
      </w:r>
    </w:p>
    <w:p w:rsidR="00A71120" w:rsidRPr="005032B7" w:rsidRDefault="00A71120" w:rsidP="00A71120">
      <w:pPr>
        <w:ind w:firstLine="567"/>
      </w:pPr>
      <w:r w:rsidRPr="005032B7">
        <w:t xml:space="preserve">- возможности развития </w:t>
      </w:r>
      <w:r>
        <w:t xml:space="preserve">сельских </w:t>
      </w:r>
      <w:r w:rsidRPr="005032B7">
        <w:t>поселений и сельских населенных пунктов за счет имеющихся территориальных (резервные территории) и других ресурсов с учетом выполнения требований природоохранного законодательства;</w:t>
      </w:r>
    </w:p>
    <w:p w:rsidR="00A71120" w:rsidRPr="005032B7" w:rsidRDefault="00A71120" w:rsidP="00A71120">
      <w:pPr>
        <w:ind w:firstLine="567"/>
      </w:pPr>
      <w:r w:rsidRPr="005032B7">
        <w:lastRenderedPageBreak/>
        <w:t>- возможность повышения интенсивности использования территорий (за счет увеличения плотности застройки) в границах, в том числе за счет реконструкции и реорганизации сложившейся застройки;</w:t>
      </w:r>
    </w:p>
    <w:p w:rsidR="00A71120" w:rsidRPr="005032B7" w:rsidRDefault="00A71120" w:rsidP="00A71120">
      <w:pPr>
        <w:ind w:firstLine="567"/>
      </w:pPr>
      <w:r w:rsidRPr="005032B7">
        <w:t>- изменение структуры жилищного строительства в сторону увеличения малоэтажного домостроения при соответствующем технико-экономическом обосновании;</w:t>
      </w:r>
    </w:p>
    <w:p w:rsidR="00A71120" w:rsidRPr="005032B7" w:rsidRDefault="00A71120" w:rsidP="00A71120">
      <w:pPr>
        <w:ind w:firstLine="567"/>
      </w:pPr>
      <w:r w:rsidRPr="005032B7">
        <w:t>- требования законодательства по развитию рынка земли и жилья;</w:t>
      </w:r>
    </w:p>
    <w:p w:rsidR="00A71120" w:rsidRPr="005032B7" w:rsidRDefault="00A71120" w:rsidP="00A71120">
      <w:pPr>
        <w:ind w:firstLine="567"/>
      </w:pPr>
      <w:r w:rsidRPr="005032B7">
        <w:t xml:space="preserve">- возможности бюджета и привлечения негосударственных инвестиций для программ развития </w:t>
      </w:r>
      <w:r>
        <w:t xml:space="preserve">сельских </w:t>
      </w:r>
      <w:r w:rsidRPr="005032B7">
        <w:t>поселений.</w:t>
      </w:r>
    </w:p>
    <w:p w:rsidR="00A71120" w:rsidRPr="005032B7" w:rsidRDefault="00A71120" w:rsidP="00A71120">
      <w:pPr>
        <w:ind w:firstLine="567"/>
      </w:pPr>
      <w:r w:rsidRPr="005032B7">
        <w:t xml:space="preserve">По функциональному использованию территории </w:t>
      </w:r>
      <w:r>
        <w:t xml:space="preserve">сельского </w:t>
      </w:r>
      <w:r w:rsidRPr="005032B7">
        <w:t xml:space="preserve">поселения подразделяются на </w:t>
      </w:r>
      <w:proofErr w:type="gramStart"/>
      <w:r w:rsidRPr="005032B7">
        <w:t>селитебную</w:t>
      </w:r>
      <w:proofErr w:type="gramEnd"/>
      <w:r w:rsidRPr="005032B7">
        <w:t>, производственную и ландшафтно-рекреационную.</w:t>
      </w:r>
    </w:p>
    <w:p w:rsidR="00A71120" w:rsidRPr="005032B7" w:rsidRDefault="00A71120" w:rsidP="00A71120">
      <w:pPr>
        <w:ind w:firstLine="567"/>
      </w:pPr>
      <w:r w:rsidRPr="005032B7">
        <w:t>1.2.2. Селитебная территория предназначена: для размещения жилищного фонда, общественных зданий и сооружений, а также отдельных коммунальных и промышленных объектов, не требующих устройства санитарно-защитных зон; для устройства путей внутри</w:t>
      </w:r>
      <w:r>
        <w:t>селенн</w:t>
      </w:r>
      <w:r w:rsidRPr="005032B7">
        <w:t>ого сообщения, улиц, площадей, парков, садов, бульваров и других мест общего пользования.</w:t>
      </w:r>
    </w:p>
    <w:p w:rsidR="00A71120" w:rsidRPr="005032B7" w:rsidRDefault="00A71120" w:rsidP="00A71120">
      <w:pPr>
        <w:ind w:firstLine="567"/>
      </w:pPr>
      <w:r w:rsidRPr="005032B7">
        <w:t xml:space="preserve">1.2.3. Производственная территория предназначена для размещения промышленных предприятий и связанных с ними объектов, коммунально-складских объектов, сооружений внешнего транспорта, путей </w:t>
      </w:r>
      <w:r>
        <w:t xml:space="preserve">внешних </w:t>
      </w:r>
      <w:r w:rsidRPr="005032B7">
        <w:t>сообщений.</w:t>
      </w:r>
    </w:p>
    <w:p w:rsidR="00A71120" w:rsidRPr="005032B7" w:rsidRDefault="00A71120" w:rsidP="00A71120">
      <w:pPr>
        <w:ind w:firstLine="567"/>
      </w:pPr>
      <w:r w:rsidRPr="005032B7">
        <w:t>1.2.4. Ландшафтно-рекреационная территория включает леса, лесопарки, лесозащитные зоны, водоемы, земли сельскохозяйственного использования, которые совместно с парками, садами, скверами и бульварами, размещаемыми на селитебной территории, формируют систему открытых пространств.</w:t>
      </w:r>
    </w:p>
    <w:p w:rsidR="00A71120" w:rsidRPr="005032B7" w:rsidRDefault="00A71120" w:rsidP="00A71120">
      <w:pPr>
        <w:ind w:firstLine="567"/>
      </w:pPr>
      <w:r w:rsidRPr="005032B7">
        <w:t>1.2.5. Территори</w:t>
      </w:r>
      <w:r>
        <w:t>я</w:t>
      </w:r>
      <w:r w:rsidRPr="005032B7">
        <w:t xml:space="preserve"> земель сельскохозяйственного назначения – зона сельскохозяйственных угодий, которые включают пашни, луга, пастбища, многолетние насаждения, залежи – зоны, занятые объектами сельскохозяйственного назначения и предназначены для ведения сельского хозяйства.</w:t>
      </w:r>
    </w:p>
    <w:p w:rsidR="00A71120" w:rsidRPr="005032B7" w:rsidRDefault="00A71120" w:rsidP="00A71120">
      <w:pPr>
        <w:ind w:firstLine="567"/>
      </w:pPr>
      <w:r w:rsidRPr="005032B7">
        <w:t>1.2.6. В пределах указанных территорий в результате градостроительного зонирования могут устанавливаться следующие территориальные зоны:</w:t>
      </w:r>
    </w:p>
    <w:p w:rsidR="00A71120" w:rsidRPr="005032B7" w:rsidRDefault="00A71120" w:rsidP="00A71120">
      <w:pPr>
        <w:ind w:firstLine="567"/>
      </w:pPr>
      <w:r w:rsidRPr="005032B7">
        <w:t>- жилые;</w:t>
      </w:r>
    </w:p>
    <w:p w:rsidR="00A71120" w:rsidRPr="005032B7" w:rsidRDefault="00A71120" w:rsidP="00A71120">
      <w:pPr>
        <w:ind w:firstLine="567"/>
      </w:pPr>
      <w:r w:rsidRPr="005032B7">
        <w:t>- общественно-деловые;</w:t>
      </w:r>
    </w:p>
    <w:p w:rsidR="00A71120" w:rsidRPr="005032B7" w:rsidRDefault="00A71120" w:rsidP="00A71120">
      <w:pPr>
        <w:ind w:firstLine="567"/>
      </w:pPr>
      <w:r w:rsidRPr="005032B7">
        <w:t>- производственные;</w:t>
      </w:r>
    </w:p>
    <w:p w:rsidR="00A71120" w:rsidRPr="005032B7" w:rsidRDefault="00A71120" w:rsidP="00A71120">
      <w:pPr>
        <w:ind w:firstLine="567"/>
      </w:pPr>
      <w:r w:rsidRPr="005032B7">
        <w:t>- инженерной инфраструктуры;</w:t>
      </w:r>
    </w:p>
    <w:p w:rsidR="00A71120" w:rsidRPr="005032B7" w:rsidRDefault="00A71120" w:rsidP="00A71120">
      <w:pPr>
        <w:ind w:firstLine="567"/>
      </w:pPr>
      <w:r w:rsidRPr="005032B7">
        <w:t>- транспортной инфраструктуры;</w:t>
      </w:r>
    </w:p>
    <w:p w:rsidR="00A71120" w:rsidRPr="005032B7" w:rsidRDefault="00A71120" w:rsidP="00A71120">
      <w:pPr>
        <w:ind w:firstLine="567"/>
      </w:pPr>
      <w:r w:rsidRPr="005032B7">
        <w:t>- сельскохозяйственного использования;</w:t>
      </w:r>
    </w:p>
    <w:p w:rsidR="00A71120" w:rsidRPr="005032B7" w:rsidRDefault="00A71120" w:rsidP="00A71120">
      <w:pPr>
        <w:ind w:firstLine="567"/>
      </w:pPr>
      <w:r w:rsidRPr="005032B7">
        <w:t>- рекреационного назначения;</w:t>
      </w:r>
    </w:p>
    <w:p w:rsidR="00A71120" w:rsidRPr="005032B7" w:rsidRDefault="00A71120" w:rsidP="00A71120">
      <w:pPr>
        <w:ind w:firstLine="567"/>
      </w:pPr>
      <w:r w:rsidRPr="005032B7">
        <w:t>- особо охраняемых территорий;</w:t>
      </w:r>
    </w:p>
    <w:p w:rsidR="00A71120" w:rsidRPr="005032B7" w:rsidRDefault="00A71120" w:rsidP="00A71120">
      <w:pPr>
        <w:ind w:firstLine="567"/>
      </w:pPr>
      <w:r w:rsidRPr="005032B7">
        <w:t>- специального назначения;</w:t>
      </w:r>
    </w:p>
    <w:p w:rsidR="00A71120" w:rsidRPr="005032B7" w:rsidRDefault="00A71120" w:rsidP="00A71120">
      <w:pPr>
        <w:ind w:firstLine="567"/>
      </w:pPr>
      <w:r w:rsidRPr="005032B7">
        <w:t>- иные виды территориальных зон.</w:t>
      </w:r>
    </w:p>
    <w:p w:rsidR="00A71120" w:rsidRPr="005032B7" w:rsidRDefault="00A71120" w:rsidP="00A71120">
      <w:pPr>
        <w:ind w:firstLine="567"/>
      </w:pPr>
      <w:r w:rsidRPr="005032B7">
        <w:t xml:space="preserve">1.2.7. В состав жилых зон включаются зоны застройки индивидуальными, малоэтажными, </w:t>
      </w:r>
      <w:proofErr w:type="spellStart"/>
      <w:r w:rsidRPr="005032B7">
        <w:t>среднеэтажными</w:t>
      </w:r>
      <w:proofErr w:type="spellEnd"/>
      <w:r w:rsidRPr="005032B7">
        <w:t xml:space="preserve"> жилыми зданиями и жилой застройки иных видов.</w:t>
      </w:r>
    </w:p>
    <w:p w:rsidR="00A71120" w:rsidRPr="005032B7" w:rsidRDefault="00A71120" w:rsidP="00A71120">
      <w:pPr>
        <w:ind w:firstLine="567"/>
      </w:pPr>
      <w:r w:rsidRPr="005032B7">
        <w:t>1.2.8. В состав общественно-деловых зон включаются:</w:t>
      </w:r>
    </w:p>
    <w:p w:rsidR="00A71120" w:rsidRPr="005032B7" w:rsidRDefault="00A71120" w:rsidP="00A71120">
      <w:pPr>
        <w:ind w:firstLine="567"/>
      </w:pPr>
      <w:r w:rsidRPr="005032B7">
        <w:t>- зоны делового, общественного и коммерческого назначения;</w:t>
      </w:r>
    </w:p>
    <w:p w:rsidR="00A71120" w:rsidRPr="005032B7" w:rsidRDefault="00A71120" w:rsidP="00A71120">
      <w:pPr>
        <w:ind w:firstLine="567"/>
      </w:pPr>
      <w:r w:rsidRPr="005032B7">
        <w:t>- зоны размещения объектов социального и коммунально-бытового назначения;</w:t>
      </w:r>
    </w:p>
    <w:p w:rsidR="00A71120" w:rsidRPr="005032B7" w:rsidRDefault="00A71120" w:rsidP="00A71120">
      <w:pPr>
        <w:ind w:firstLine="567"/>
      </w:pPr>
      <w:r w:rsidRPr="005032B7">
        <w:t>- зоны обслуживания объектов, необходимых для осуществления производственной деятельности;</w:t>
      </w:r>
    </w:p>
    <w:p w:rsidR="00A71120" w:rsidRPr="005032B7" w:rsidRDefault="00A71120" w:rsidP="00A71120">
      <w:pPr>
        <w:ind w:firstLine="567"/>
      </w:pPr>
      <w:r w:rsidRPr="005032B7">
        <w:t>- общественно-деловые зоны иных видов.</w:t>
      </w:r>
    </w:p>
    <w:p w:rsidR="00A71120" w:rsidRPr="005032B7" w:rsidRDefault="00A71120" w:rsidP="00A71120">
      <w:pPr>
        <w:ind w:firstLine="567"/>
      </w:pPr>
      <w:r w:rsidRPr="005032B7">
        <w:t>1.2.9. В состав производственных зон, зон инженерной и транспортной инфраструктур  включаются:</w:t>
      </w:r>
    </w:p>
    <w:p w:rsidR="00A71120" w:rsidRPr="005032B7" w:rsidRDefault="00A71120" w:rsidP="00A71120">
      <w:pPr>
        <w:ind w:firstLine="567"/>
      </w:pPr>
      <w:r w:rsidRPr="005032B7">
        <w:t>-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A71120" w:rsidRPr="005032B7" w:rsidRDefault="00A71120" w:rsidP="00A71120">
      <w:pPr>
        <w:ind w:firstLine="567"/>
      </w:pPr>
      <w:r w:rsidRPr="005032B7">
        <w:t>- производственные зоны – зоны размещения производственных объектов с различными нормативами воздействия на окружающую среду;</w:t>
      </w:r>
    </w:p>
    <w:p w:rsidR="00A71120" w:rsidRPr="005032B7" w:rsidRDefault="00A71120" w:rsidP="00A71120">
      <w:pPr>
        <w:ind w:firstLine="567"/>
      </w:pPr>
      <w:r w:rsidRPr="005032B7">
        <w:t>- иные виды зон производственной, инженерной и транспортной инфраструктур.</w:t>
      </w:r>
    </w:p>
    <w:p w:rsidR="00A71120" w:rsidRPr="005032B7" w:rsidRDefault="00A71120" w:rsidP="00A71120">
      <w:pPr>
        <w:ind w:firstLine="567"/>
      </w:pPr>
      <w:r w:rsidRPr="005032B7">
        <w:t>1.2.10. В состав зон сельскохозяйственного назначения включаются:</w:t>
      </w:r>
    </w:p>
    <w:p w:rsidR="00A71120" w:rsidRPr="005032B7" w:rsidRDefault="00A71120" w:rsidP="00A71120">
      <w:pPr>
        <w:ind w:firstLine="567"/>
      </w:pPr>
      <w:proofErr w:type="gramStart"/>
      <w:r w:rsidRPr="005032B7">
        <w:lastRenderedPageBreak/>
        <w:t>- зоны сельскохозяйственных угодий – пашни, сенокосы, пастбища, залежи, земли, занятые многолетними насаждениями (садами, виноградниками и другими);</w:t>
      </w:r>
      <w:proofErr w:type="gramEnd"/>
    </w:p>
    <w:p w:rsidR="00A71120" w:rsidRPr="005032B7" w:rsidRDefault="00A71120" w:rsidP="00A71120">
      <w:pPr>
        <w:ind w:firstLine="567"/>
      </w:pPr>
      <w:proofErr w:type="gramStart"/>
      <w:r w:rsidRPr="005032B7">
        <w:t>-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roofErr w:type="gramEnd"/>
    </w:p>
    <w:p w:rsidR="00A71120" w:rsidRPr="005032B7" w:rsidRDefault="00A71120" w:rsidP="00A71120">
      <w:pPr>
        <w:ind w:firstLine="567"/>
      </w:pPr>
      <w:r w:rsidRPr="005032B7">
        <w:t>1.2.11. В состав зон рекреационного назначения включаются зоны в границах территорий, занятых лесами сельских поселений, скверами, парками, садами, прудами, озерами, водохранилищами, пляжами, а также в границах иных территорий, используемых и предназначенных для отдыха, туризма, занятий физической культурой и спортом.</w:t>
      </w:r>
    </w:p>
    <w:p w:rsidR="00A71120" w:rsidRPr="005032B7" w:rsidRDefault="00A71120" w:rsidP="00A71120">
      <w:pPr>
        <w:ind w:firstLine="567"/>
      </w:pPr>
      <w:r w:rsidRPr="005032B7">
        <w:t>1.2.12. В состав зон особо охраняемых территорий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A71120" w:rsidRPr="005032B7" w:rsidRDefault="00A71120" w:rsidP="00A71120">
      <w:pPr>
        <w:ind w:firstLine="567"/>
      </w:pPr>
      <w:r w:rsidRPr="005032B7">
        <w:t>1.2.13. В состав зон специального назначения включаются зоны, занятые кладбищами,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A71120" w:rsidRPr="005032B7" w:rsidRDefault="00A71120" w:rsidP="00A71120">
      <w:pPr>
        <w:ind w:firstLine="567"/>
      </w:pPr>
      <w:r w:rsidRPr="005032B7">
        <w:t>1.2.14. В состав территориальных зон могут включаться зоны размещения военных объектов и иные зоны специального назначения.</w:t>
      </w:r>
    </w:p>
    <w:p w:rsidR="00A71120" w:rsidRPr="005032B7" w:rsidRDefault="00A71120" w:rsidP="00A71120">
      <w:pPr>
        <w:ind w:firstLine="567"/>
      </w:pPr>
      <w:r w:rsidRPr="005032B7">
        <w:t>Помимо предусмотренных территориальных зон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A71120" w:rsidRPr="005032B7" w:rsidRDefault="00A71120" w:rsidP="00A71120">
      <w:pPr>
        <w:ind w:firstLine="567"/>
      </w:pPr>
      <w:r w:rsidRPr="005032B7">
        <w:t xml:space="preserve">1.2.15. В территориальных зонах могут выделяться территории, </w:t>
      </w:r>
      <w:proofErr w:type="gramStart"/>
      <w:r w:rsidRPr="005032B7">
        <w:t>особенности</w:t>
      </w:r>
      <w:proofErr w:type="gramEnd"/>
      <w:r w:rsidRPr="005032B7">
        <w:t xml:space="preserve"> использования которых определяются земельным законодательством РФ, законодательством РФ об охране окружающей среды, законодательством РФ об объектах культурного наследия, иными федеральными законами.</w:t>
      </w:r>
    </w:p>
    <w:p w:rsidR="00A71120" w:rsidRPr="005032B7" w:rsidRDefault="00A71120" w:rsidP="00A71120">
      <w:pPr>
        <w:ind w:firstLine="567"/>
      </w:pPr>
      <w:r w:rsidRPr="005032B7">
        <w:t>1.2.16. Границы территориальных зон устанавливаются с учетом:</w:t>
      </w:r>
    </w:p>
    <w:p w:rsidR="00A71120" w:rsidRPr="005032B7" w:rsidRDefault="00A71120" w:rsidP="00A71120">
      <w:pPr>
        <w:ind w:firstLine="567"/>
      </w:pPr>
      <w:r w:rsidRPr="005032B7">
        <w:t>- функциональных зон и параметров их планируемого развития, определенных генеральным планом сельского поселения, с учетом требований настоящих нормативов;</w:t>
      </w:r>
    </w:p>
    <w:p w:rsidR="00A71120" w:rsidRPr="005032B7" w:rsidRDefault="00A71120" w:rsidP="00A71120">
      <w:pPr>
        <w:ind w:firstLine="567"/>
      </w:pPr>
      <w:r w:rsidRPr="005032B7">
        <w:t>- сложившейся планировки территории и существующего землепользования;</w:t>
      </w:r>
    </w:p>
    <w:p w:rsidR="00A71120" w:rsidRPr="005032B7" w:rsidRDefault="00A71120" w:rsidP="00A71120">
      <w:pPr>
        <w:ind w:firstLine="567"/>
      </w:pPr>
      <w:r w:rsidRPr="005032B7">
        <w:t>-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rsidR="00A71120" w:rsidRPr="005032B7" w:rsidRDefault="00A71120" w:rsidP="00A71120">
      <w:pPr>
        <w:ind w:firstLine="567"/>
      </w:pPr>
      <w:r w:rsidRPr="005032B7">
        <w:t>- предотвращения возможности причинения вреда объектам капитального строительства, расположенным на смежных земельных участках.</w:t>
      </w:r>
    </w:p>
    <w:p w:rsidR="00A71120" w:rsidRPr="005032B7" w:rsidRDefault="00A71120" w:rsidP="00A71120">
      <w:pPr>
        <w:ind w:firstLine="567"/>
      </w:pPr>
      <w:r w:rsidRPr="005032B7">
        <w:t xml:space="preserve">1.2.17. Границы территориальных зон могут устанавливаться </w:t>
      </w:r>
      <w:proofErr w:type="gramStart"/>
      <w:r w:rsidRPr="005032B7">
        <w:t>по</w:t>
      </w:r>
      <w:proofErr w:type="gramEnd"/>
      <w:r w:rsidRPr="005032B7">
        <w:t>:</w:t>
      </w:r>
    </w:p>
    <w:p w:rsidR="00A71120" w:rsidRPr="005032B7" w:rsidRDefault="00A71120" w:rsidP="00A71120">
      <w:pPr>
        <w:ind w:firstLine="567"/>
      </w:pPr>
      <w:r w:rsidRPr="005032B7">
        <w:t>- линиям улиц, проездов, разделяющим транспортные потоки противоположных направлений;</w:t>
      </w:r>
    </w:p>
    <w:p w:rsidR="00A71120" w:rsidRPr="005032B7" w:rsidRDefault="00A71120" w:rsidP="00A71120">
      <w:pPr>
        <w:ind w:firstLine="567"/>
      </w:pPr>
      <w:r w:rsidRPr="005032B7">
        <w:t>- красным линиям;</w:t>
      </w:r>
    </w:p>
    <w:p w:rsidR="00A71120" w:rsidRPr="005032B7" w:rsidRDefault="00A71120" w:rsidP="00A71120">
      <w:pPr>
        <w:ind w:firstLine="567"/>
      </w:pPr>
      <w:r w:rsidRPr="005032B7">
        <w:t>- границам земельных участков;</w:t>
      </w:r>
    </w:p>
    <w:p w:rsidR="00A71120" w:rsidRPr="005032B7" w:rsidRDefault="00A71120" w:rsidP="00A71120">
      <w:pPr>
        <w:ind w:firstLine="567"/>
      </w:pPr>
      <w:r w:rsidRPr="005032B7">
        <w:t>- границам населенных пунктов в пределах муниципальных образований;</w:t>
      </w:r>
    </w:p>
    <w:p w:rsidR="00A71120" w:rsidRPr="005032B7" w:rsidRDefault="00A71120" w:rsidP="00A71120">
      <w:pPr>
        <w:ind w:firstLine="567"/>
      </w:pPr>
      <w:r w:rsidRPr="005032B7">
        <w:t>- границам муниципальных образований;</w:t>
      </w:r>
    </w:p>
    <w:p w:rsidR="00A71120" w:rsidRPr="005032B7" w:rsidRDefault="00A71120" w:rsidP="00A71120">
      <w:pPr>
        <w:ind w:firstLine="567"/>
      </w:pPr>
      <w:r w:rsidRPr="005032B7">
        <w:t>- естественным границам природных объектов;</w:t>
      </w:r>
    </w:p>
    <w:p w:rsidR="00A71120" w:rsidRPr="005032B7" w:rsidRDefault="00A71120" w:rsidP="00A71120">
      <w:pPr>
        <w:ind w:firstLine="567"/>
      </w:pPr>
      <w:r w:rsidRPr="005032B7">
        <w:t>- иным границам.</w:t>
      </w:r>
    </w:p>
    <w:p w:rsidR="00A71120" w:rsidRPr="005032B7" w:rsidRDefault="00A71120" w:rsidP="00A71120">
      <w:pPr>
        <w:ind w:firstLine="567"/>
      </w:pPr>
      <w:r w:rsidRPr="005032B7">
        <w:t xml:space="preserve">1.2.18. Границы зон с особыми условиями использования территорий, границы территорий объектов культурного наследия, историко-культурных заповедников, исторических </w:t>
      </w:r>
      <w:r>
        <w:t>населенных пунктов</w:t>
      </w:r>
      <w:r w:rsidRPr="005032B7">
        <w:t>, зон охраны объектов культурного наследия, установленные в соответствии с законодательством Российской Федерации, могу не совпадать с границами территориальных зон.</w:t>
      </w:r>
    </w:p>
    <w:p w:rsidR="00A71120" w:rsidRPr="005032B7" w:rsidRDefault="00A71120" w:rsidP="00A71120">
      <w:pPr>
        <w:ind w:firstLine="567"/>
      </w:pPr>
      <w:r w:rsidRPr="005032B7">
        <w:t>1.2.19. Границы улично-дорожной сети населенных пунктов обозначены красными линиями, которые отделяют эти территории от участков других территориальных зон. Размещение объектов капитального строительства в пределах красных линий на участках улично-дорожной сети не допускается.</w:t>
      </w:r>
    </w:p>
    <w:p w:rsidR="00A71120" w:rsidRPr="005032B7" w:rsidRDefault="00A71120" w:rsidP="00A71120">
      <w:pPr>
        <w:ind w:firstLine="567"/>
      </w:pPr>
      <w:r w:rsidRPr="005032B7">
        <w:t xml:space="preserve">1.2.20. </w:t>
      </w:r>
      <w:proofErr w:type="gramStart"/>
      <w:r w:rsidRPr="005032B7">
        <w:t>Для коммуникаций и сооружений внешнего транспорта (железнодорожного, автомобильного, водного, воздушного, трубопроводного) устанавливаются границы полос отвода, санитарные разрывы, полосы отчуждения.</w:t>
      </w:r>
      <w:proofErr w:type="gramEnd"/>
      <w:r w:rsidRPr="005032B7">
        <w:t xml:space="preserve"> Режим использования территорий  в пределах полос отвода, санитарных разрывов определяется федеральным законодательством, настоящими нормативами и согласовывается с соответствующими организациями. Указанные территории </w:t>
      </w:r>
      <w:r w:rsidRPr="005032B7">
        <w:lastRenderedPageBreak/>
        <w:t>должны обеспечивать безопасность функционирования транспортных коммуникаций и объектов, уменьшение негативного воздействия на среду обитания и здоровье человека.</w:t>
      </w:r>
    </w:p>
    <w:p w:rsidR="00A71120" w:rsidRPr="005032B7" w:rsidRDefault="00A71120" w:rsidP="00A71120">
      <w:pPr>
        <w:ind w:firstLine="567"/>
      </w:pPr>
      <w:r w:rsidRPr="005032B7">
        <w:t xml:space="preserve">1.2.21. </w:t>
      </w:r>
      <w:proofErr w:type="gramStart"/>
      <w:r w:rsidRPr="005032B7">
        <w:t>Для территорий, подлежащих застройке, документацией</w:t>
      </w:r>
      <w:r w:rsidRPr="005032B7">
        <w:tab/>
        <w:t xml:space="preserve"> по планировке территории устанавливаются линии застройки, определяющие размещение зданий и сооружений с отступом от красных линий или иных границ транспортной и инженерной инфраструктуры, границ прилегающих территориальных зон, а также границ внутриквартальных участков.</w:t>
      </w:r>
      <w:proofErr w:type="gramEnd"/>
    </w:p>
    <w:p w:rsidR="00A71120" w:rsidRPr="005032B7" w:rsidRDefault="00A71120" w:rsidP="00A71120">
      <w:pPr>
        <w:ind w:firstLine="567"/>
      </w:pPr>
      <w:r w:rsidRPr="005032B7">
        <w:t>1.2.22. Виды территориальных зон, а также особенности использования их земельных участков определяются правилами землепользования и застройки сельских поселений с учетом ограничений, установленных федеральными и республиканскими нормативно-правовыми актами, а также настоящими нормативами.</w:t>
      </w:r>
    </w:p>
    <w:p w:rsidR="00A71120" w:rsidRPr="005032B7" w:rsidRDefault="00A71120" w:rsidP="00A71120">
      <w:pPr>
        <w:ind w:firstLine="567"/>
      </w:pPr>
      <w:r w:rsidRPr="005032B7">
        <w:t>1.2.23. При составлении баланса существующего и проектного использования территории сельск</w:t>
      </w:r>
      <w:r>
        <w:t>ого</w:t>
      </w:r>
      <w:r w:rsidRPr="005032B7">
        <w:t xml:space="preserve"> поселени</w:t>
      </w:r>
      <w:r>
        <w:t>я</w:t>
      </w:r>
      <w:r w:rsidRPr="005032B7">
        <w:t xml:space="preserve"> необходимо принимать зонирование, установленное настоящими нормативами.</w:t>
      </w:r>
    </w:p>
    <w:p w:rsidR="00A71120" w:rsidRPr="005032B7" w:rsidRDefault="00A71120" w:rsidP="00A71120">
      <w:pPr>
        <w:ind w:firstLine="567"/>
      </w:pPr>
      <w:r w:rsidRPr="005032B7">
        <w:t>1.2.24. Планировочное структурное членение территории сельск</w:t>
      </w:r>
      <w:r>
        <w:t>ого</w:t>
      </w:r>
      <w:r w:rsidRPr="005032B7">
        <w:t xml:space="preserve"> поселени</w:t>
      </w:r>
      <w:r>
        <w:t>я</w:t>
      </w:r>
      <w:r w:rsidRPr="005032B7">
        <w:t xml:space="preserve"> должно предусматривать:</w:t>
      </w:r>
    </w:p>
    <w:p w:rsidR="00A71120" w:rsidRPr="005032B7" w:rsidRDefault="00A71120" w:rsidP="00A71120">
      <w:pPr>
        <w:ind w:firstLine="567"/>
      </w:pPr>
      <w:proofErr w:type="gramStart"/>
      <w:r w:rsidRPr="005032B7">
        <w:t>- взаимосвязь территориальных зон и структурных планировочных элементов (жилых районов, микрорайонов (кварталов), участков отдельных зданий и сооружений);</w:t>
      </w:r>
      <w:proofErr w:type="gramEnd"/>
    </w:p>
    <w:p w:rsidR="00A71120" w:rsidRPr="005032B7" w:rsidRDefault="00A71120" w:rsidP="00A71120">
      <w:pPr>
        <w:ind w:firstLine="567"/>
      </w:pPr>
      <w:r w:rsidRPr="005032B7">
        <w:t>- доступность объектов, расположенных на территории сельских поселений в пределах нормативных затрат времени, в том числе беспрепятственный доступ инвалидов и других маломобильных групп населения к объектам жилой, социальной, транспортной и инженерной инфраструктур в соответствии с требованиями настоящих нормативов;</w:t>
      </w:r>
    </w:p>
    <w:p w:rsidR="00A71120" w:rsidRPr="005032B7" w:rsidRDefault="00A71120" w:rsidP="00A71120">
      <w:pPr>
        <w:ind w:firstLine="567"/>
      </w:pPr>
      <w:r w:rsidRPr="005032B7">
        <w:t>- интенсивность использования территории с учетом ее кадастровой ценности, допустимой плотности застройки, размеров земельных участков;</w:t>
      </w:r>
    </w:p>
    <w:p w:rsidR="00A71120" w:rsidRPr="005032B7" w:rsidRDefault="00A71120" w:rsidP="00A71120">
      <w:pPr>
        <w:ind w:firstLine="567"/>
      </w:pPr>
      <w:proofErr w:type="gramStart"/>
      <w:r w:rsidRPr="005032B7">
        <w:t>- организацию системы общественных центров сельских поселений в увязке с инженерной и транспортной инфраструктурами;</w:t>
      </w:r>
      <w:proofErr w:type="gramEnd"/>
    </w:p>
    <w:p w:rsidR="00A71120" w:rsidRPr="005032B7" w:rsidRDefault="00A71120" w:rsidP="00A71120">
      <w:pPr>
        <w:ind w:firstLine="567"/>
      </w:pPr>
      <w:r w:rsidRPr="005032B7">
        <w:t>- сохранение объектов культурного наследия и исторической планировки и застройки;</w:t>
      </w:r>
    </w:p>
    <w:p w:rsidR="00A71120" w:rsidRPr="005032B7" w:rsidRDefault="00A71120" w:rsidP="00A71120">
      <w:pPr>
        <w:ind w:firstLine="567"/>
      </w:pPr>
      <w:r w:rsidRPr="005032B7">
        <w:t>- сохранение и развитие природного комплекса как части системы зеленой зоны населенных пунктов.</w:t>
      </w:r>
    </w:p>
    <w:p w:rsidR="00A71120" w:rsidRDefault="00A71120" w:rsidP="00A71120">
      <w:pPr>
        <w:ind w:firstLine="567"/>
      </w:pPr>
      <w:r w:rsidRPr="005032B7">
        <w:t>1.2.25. Планировочную организацию территории сельского поселения следует проектировать в увязке с хозяйственно-экономическими и социальными интересами всех собственников и пользователей земли. При этом необходимо предусматривать меры по улучшению природной среды, развитию системы культурно-бытового обслуживания, дорожно-транспортной сети и инженерного обеспечения.</w:t>
      </w:r>
    </w:p>
    <w:p w:rsidR="00A71120" w:rsidRPr="005032B7" w:rsidRDefault="00A71120" w:rsidP="00A71120">
      <w:pPr>
        <w:ind w:firstLine="567"/>
      </w:pPr>
    </w:p>
    <w:p w:rsidR="00A71120" w:rsidRPr="005032B7" w:rsidRDefault="00A71120" w:rsidP="00A71120">
      <w:pPr>
        <w:ind w:firstLine="567"/>
        <w:rPr>
          <w:b/>
        </w:rPr>
      </w:pPr>
      <w:r w:rsidRPr="005032B7">
        <w:rPr>
          <w:b/>
        </w:rPr>
        <w:t>1.3. Резервные территории</w:t>
      </w:r>
    </w:p>
    <w:p w:rsidR="00A71120" w:rsidRPr="005032B7" w:rsidRDefault="00A71120" w:rsidP="00A71120">
      <w:pPr>
        <w:ind w:firstLine="567"/>
      </w:pPr>
      <w:r w:rsidRPr="005032B7">
        <w:t>1.3.1. Резервные территории необходимо предусматривать для перспективного развития на территориях, примыкающих к границе (черте) населенных пунктов.</w:t>
      </w:r>
    </w:p>
    <w:p w:rsidR="00A71120" w:rsidRPr="005032B7" w:rsidRDefault="00A71120" w:rsidP="00A71120">
      <w:pPr>
        <w:ind w:firstLine="567"/>
      </w:pPr>
      <w:r w:rsidRPr="005032B7">
        <w:t>1.3.2. Под резервные территории возможен выкуп сельскохозяйственных земель с низкой кадастровой стоимостью сельхозугодий.</w:t>
      </w:r>
    </w:p>
    <w:p w:rsidR="00A71120" w:rsidRPr="005032B7" w:rsidRDefault="00A71120" w:rsidP="00A71120">
      <w:pPr>
        <w:ind w:firstLine="567"/>
      </w:pPr>
      <w:r w:rsidRPr="005032B7">
        <w:t>1.3.3. Потребность в резервных территориях определяется на срок до 25 лет с учетом перспектив развития определенных документами территориального планирования (схемами территориального планирования, генпланами сельских поселений).</w:t>
      </w:r>
    </w:p>
    <w:p w:rsidR="00A71120" w:rsidRPr="005032B7" w:rsidRDefault="00A71120" w:rsidP="00A71120">
      <w:pPr>
        <w:ind w:firstLine="567"/>
      </w:pPr>
      <w:r w:rsidRPr="005032B7">
        <w:t>1.3.4.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A71120" w:rsidRPr="005032B7" w:rsidRDefault="00A71120" w:rsidP="00A71120">
      <w:pPr>
        <w:ind w:firstLine="567"/>
      </w:pPr>
      <w:r w:rsidRPr="005032B7">
        <w:t xml:space="preserve">1.3.5. Включение земель в состав резервных территорий не влечет изменения формы собственности указанных земель </w:t>
      </w:r>
      <w:proofErr w:type="gramStart"/>
      <w:r w:rsidRPr="005032B7">
        <w:t>до их поэтапного изъятия на основании генерального плана в целях освоения под различные виды строительства в интересах</w:t>
      </w:r>
      <w:proofErr w:type="gramEnd"/>
      <w:r w:rsidRPr="005032B7">
        <w:t xml:space="preserve"> жителей сельск</w:t>
      </w:r>
      <w:r>
        <w:t>ого</w:t>
      </w:r>
      <w:r w:rsidRPr="005032B7">
        <w:t xml:space="preserve"> поселени</w:t>
      </w:r>
      <w:r>
        <w:t>я</w:t>
      </w:r>
      <w:r w:rsidRPr="005032B7">
        <w:t>.</w:t>
      </w:r>
    </w:p>
    <w:p w:rsidR="00A71120" w:rsidRPr="005032B7" w:rsidRDefault="00A71120" w:rsidP="00A71120">
      <w:pPr>
        <w:ind w:firstLine="567"/>
      </w:pPr>
      <w:r w:rsidRPr="005032B7">
        <w:t>1.3.6. Выкуп земельных участков, находящихся в собственности граждан и юридических лиц и расположенных в пределах резервных территорий для развития, для государственных и муниципальных нужд осуществляется в соответствии с земельным и гражданским законодательством Российской Федерации и Республики Башкортостан.</w:t>
      </w:r>
    </w:p>
    <w:p w:rsidR="00A71120" w:rsidRPr="005032B7" w:rsidRDefault="00A71120" w:rsidP="00A71120">
      <w:pPr>
        <w:ind w:firstLine="567"/>
      </w:pPr>
      <w:r w:rsidRPr="005032B7">
        <w:lastRenderedPageBreak/>
        <w:t>1.3.7. Земельные участки для ведения садоводства и дачного хозяйства следует предусматривать за пределами резервных территорий, планируемых для развития, на расстоянии доступности на общественном транспорте от мест проживания не более 1 часа.</w:t>
      </w:r>
    </w:p>
    <w:p w:rsidR="00A71120" w:rsidRDefault="00A71120" w:rsidP="00A71120">
      <w:pPr>
        <w:ind w:firstLine="567"/>
      </w:pPr>
      <w:r w:rsidRPr="005032B7">
        <w:t xml:space="preserve">1.3.8. </w:t>
      </w:r>
      <w:proofErr w:type="gramStart"/>
      <w:r w:rsidRPr="005032B7">
        <w:t>В сельск</w:t>
      </w:r>
      <w:r>
        <w:t>ом</w:t>
      </w:r>
      <w:r w:rsidRPr="005032B7">
        <w:t xml:space="preserve"> поселени</w:t>
      </w:r>
      <w:r>
        <w:t>и</w:t>
      </w:r>
      <w:r w:rsidRPr="005032B7">
        <w:t xml:space="preserve"> выделение резервных территорий, необходимых для развития входящих в их состав сельских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 огородничества, садоводства, дачного хозяйства, создания буферных зон для выпаса домашнего скота, организации отдыха населения, потребности в земельных участках для размещения сельских кладбищ, мест складирования бытовых отходов с</w:t>
      </w:r>
      <w:proofErr w:type="gramEnd"/>
      <w:r w:rsidRPr="005032B7">
        <w:t xml:space="preserve"> учетом их возможного </w:t>
      </w:r>
      <w:r>
        <w:t>ра</w:t>
      </w:r>
      <w:r w:rsidRPr="005032B7">
        <w:t>сширения.</w:t>
      </w:r>
    </w:p>
    <w:p w:rsidR="00A71120" w:rsidRPr="005032B7" w:rsidRDefault="00A71120" w:rsidP="00A71120">
      <w:pPr>
        <w:ind w:firstLine="567"/>
      </w:pPr>
    </w:p>
    <w:p w:rsidR="00A71120" w:rsidRPr="005032B7" w:rsidRDefault="00A71120" w:rsidP="00A71120">
      <w:pPr>
        <w:pStyle w:val="Default"/>
        <w:ind w:firstLine="567"/>
        <w:rPr>
          <w:rFonts w:ascii="Times New Roman" w:hAnsi="Times New Roman" w:cs="Times New Roman"/>
          <w:b/>
        </w:rPr>
      </w:pPr>
      <w:r w:rsidRPr="005032B7">
        <w:rPr>
          <w:rFonts w:ascii="Times New Roman" w:hAnsi="Times New Roman" w:cs="Times New Roman"/>
          <w:b/>
        </w:rPr>
        <w:t xml:space="preserve">1.4. Селитебная территория </w:t>
      </w:r>
    </w:p>
    <w:p w:rsidR="00A71120" w:rsidRPr="005032B7" w:rsidRDefault="00A71120" w:rsidP="00A71120">
      <w:pPr>
        <w:ind w:firstLine="567"/>
      </w:pPr>
      <w:r w:rsidRPr="005032B7">
        <w:t>1.4.1. Селитебная территория формируется с учетом взаимоувязанного размещения жилых, общественно-деловых зон, отдельных коммунальных и промышленных объектов, не требующих устройства санитарно-защитных зон, улично-дорожной сети, озеленения территорий общего пользования для создания жилой среды, отвечающей современным социальным, санитарно-гигиеническим и градостроительным требованиям.</w:t>
      </w:r>
    </w:p>
    <w:p w:rsidR="00A71120" w:rsidRPr="005032B7" w:rsidRDefault="00A71120" w:rsidP="00A71120">
      <w:pPr>
        <w:pStyle w:val="Default"/>
        <w:ind w:firstLine="567"/>
        <w:rPr>
          <w:rFonts w:ascii="Times New Roman" w:hAnsi="Times New Roman" w:cs="Times New Roman"/>
        </w:rPr>
      </w:pPr>
      <w:r w:rsidRPr="005032B7">
        <w:rPr>
          <w:rFonts w:ascii="Times New Roman" w:hAnsi="Times New Roman" w:cs="Times New Roman"/>
        </w:rPr>
        <w:t xml:space="preserve">1.4.2. При определении размера селитебной территории следует исходить из необходимости предоставления каждой семье отдельной квартиры или дома. Существующая и перспективная расчетная обеспеченность жильем определяется в целом по территории и отдельным ее районам на основе прогнозных данных о среднем размере семьи с учетом типов применяемых жилых зданий, планируемых объемов жилищного строительства, в том числе за счет средств населения. Общую площадь квартир следует подсчитывать в соответствии с </w:t>
      </w:r>
      <w:r>
        <w:rPr>
          <w:rFonts w:ascii="Times New Roman" w:hAnsi="Times New Roman" w:cs="Times New Roman"/>
        </w:rPr>
        <w:t xml:space="preserve">нормативными </w:t>
      </w:r>
      <w:r w:rsidRPr="005032B7">
        <w:rPr>
          <w:rFonts w:ascii="Times New Roman" w:hAnsi="Times New Roman" w:cs="Times New Roman"/>
        </w:rPr>
        <w:t xml:space="preserve">требованиями </w:t>
      </w:r>
    </w:p>
    <w:p w:rsidR="00A71120" w:rsidRPr="005032B7" w:rsidRDefault="00A71120" w:rsidP="00A71120">
      <w:pPr>
        <w:ind w:firstLine="567"/>
      </w:pPr>
      <w:r w:rsidRPr="005032B7">
        <w:t>1.4.3. При определении соотношения типов нового жилищного строительства необходимо исходить из учета конкретных возможностей развития сельского поселения наличия территориальных ресурсов, градостроительных и историко-архитектурных особенностей, существующей строительной базы.</w:t>
      </w:r>
    </w:p>
    <w:p w:rsidR="00A71120" w:rsidRPr="005032B7" w:rsidRDefault="00A71120" w:rsidP="00A71120">
      <w:pPr>
        <w:rPr>
          <w:b/>
        </w:rPr>
      </w:pPr>
      <w:r w:rsidRPr="005032B7">
        <w:rPr>
          <w:b/>
        </w:rPr>
        <w:br w:type="page"/>
      </w:r>
    </w:p>
    <w:p w:rsidR="00A71120" w:rsidRPr="005032B7" w:rsidRDefault="00A71120" w:rsidP="00A71120">
      <w:pPr>
        <w:ind w:firstLine="567"/>
        <w:rPr>
          <w:b/>
        </w:rPr>
      </w:pPr>
      <w:r w:rsidRPr="005032B7">
        <w:rPr>
          <w:b/>
        </w:rPr>
        <w:lastRenderedPageBreak/>
        <w:t>2. РАСЧЕТНЫЕ ПОКАЗАТЕЛИ ОБЕСПЕЧЕННОСТИ И ИНТЕНСИВНОСТИ ИСПОЛЬЗОВАНИЯ ТЕРРИТОРИЙ ЖИЛЫХ ЗОН</w:t>
      </w:r>
    </w:p>
    <w:p w:rsidR="00A71120" w:rsidRPr="00A71120" w:rsidRDefault="00A71120" w:rsidP="00A71120">
      <w:pPr>
        <w:pStyle w:val="20"/>
        <w:ind w:firstLine="567"/>
        <w:rPr>
          <w:i/>
          <w:sz w:val="24"/>
          <w:szCs w:val="24"/>
          <w:lang w:val="ru-RU"/>
        </w:rPr>
      </w:pPr>
      <w:r w:rsidRPr="00A71120">
        <w:rPr>
          <w:sz w:val="24"/>
          <w:szCs w:val="24"/>
          <w:lang w:val="ru-RU"/>
        </w:rPr>
        <w:t>2.1.Типология и классификация сельских населенных пунктов</w:t>
      </w:r>
    </w:p>
    <w:p w:rsidR="00A71120" w:rsidRPr="005032B7" w:rsidRDefault="00A71120" w:rsidP="00A71120">
      <w:pPr>
        <w:jc w:val="right"/>
        <w:rPr>
          <w:lang w:eastAsia="ar-SA"/>
        </w:rPr>
      </w:pPr>
      <w:r w:rsidRPr="005032B7">
        <w:rPr>
          <w:lang w:eastAsia="ar-SA"/>
        </w:rPr>
        <w:t>Таблица 1</w:t>
      </w:r>
    </w:p>
    <w:tbl>
      <w:tblPr>
        <w:tblW w:w="0" w:type="auto"/>
        <w:tblInd w:w="-5" w:type="dxa"/>
        <w:tblLayout w:type="fixed"/>
        <w:tblLook w:val="0000" w:firstRow="0" w:lastRow="0" w:firstColumn="0" w:lastColumn="0" w:noHBand="0" w:noVBand="0"/>
      </w:tblPr>
      <w:tblGrid>
        <w:gridCol w:w="5508"/>
        <w:gridCol w:w="1693"/>
        <w:gridCol w:w="1559"/>
        <w:gridCol w:w="1560"/>
      </w:tblGrid>
      <w:tr w:rsidR="00A71120" w:rsidRPr="005032B7" w:rsidTr="000955B9">
        <w:tc>
          <w:tcPr>
            <w:tcW w:w="5508" w:type="dxa"/>
            <w:vMerge w:val="restart"/>
            <w:tcBorders>
              <w:top w:val="single" w:sz="4" w:space="0" w:color="000000"/>
              <w:left w:val="single" w:sz="4" w:space="0" w:color="000000"/>
              <w:bottom w:val="single" w:sz="4" w:space="0" w:color="000000"/>
            </w:tcBorders>
            <w:vAlign w:val="center"/>
          </w:tcPr>
          <w:p w:rsidR="00A71120" w:rsidRPr="005032B7" w:rsidRDefault="00A71120" w:rsidP="000955B9">
            <w:pPr>
              <w:jc w:val="center"/>
            </w:pPr>
            <w:r w:rsidRPr="005032B7">
              <w:t>Тип населенных пунктов</w:t>
            </w:r>
          </w:p>
        </w:tc>
        <w:tc>
          <w:tcPr>
            <w:tcW w:w="4812" w:type="dxa"/>
            <w:gridSpan w:val="3"/>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Классификация населенных пунктов по численности населения, тыс. чел.</w:t>
            </w:r>
          </w:p>
        </w:tc>
      </w:tr>
      <w:tr w:rsidR="00A71120" w:rsidRPr="005032B7" w:rsidTr="000955B9">
        <w:tc>
          <w:tcPr>
            <w:tcW w:w="5508" w:type="dxa"/>
            <w:vMerge/>
            <w:tcBorders>
              <w:top w:val="single" w:sz="4" w:space="0" w:color="000000"/>
              <w:left w:val="single" w:sz="4" w:space="0" w:color="000000"/>
              <w:bottom w:val="single" w:sz="4" w:space="0" w:color="000000"/>
            </w:tcBorders>
            <w:vAlign w:val="center"/>
          </w:tcPr>
          <w:p w:rsidR="00A71120" w:rsidRPr="005032B7" w:rsidRDefault="00A71120" w:rsidP="000955B9"/>
        </w:tc>
        <w:tc>
          <w:tcPr>
            <w:tcW w:w="1693"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большие</w:t>
            </w:r>
          </w:p>
        </w:tc>
        <w:tc>
          <w:tcPr>
            <w:tcW w:w="1559"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средние</w:t>
            </w:r>
          </w:p>
        </w:tc>
        <w:tc>
          <w:tcPr>
            <w:tcW w:w="1560" w:type="dxa"/>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малые</w:t>
            </w:r>
          </w:p>
        </w:tc>
      </w:tr>
      <w:tr w:rsidR="00A71120" w:rsidRPr="005032B7" w:rsidTr="000955B9">
        <w:tc>
          <w:tcPr>
            <w:tcW w:w="10320" w:type="dxa"/>
            <w:gridSpan w:val="4"/>
            <w:tcBorders>
              <w:top w:val="single" w:sz="4" w:space="0" w:color="000000"/>
              <w:left w:val="single" w:sz="4" w:space="0" w:color="000000"/>
              <w:bottom w:val="single" w:sz="4" w:space="0" w:color="000000"/>
              <w:right w:val="single" w:sz="4" w:space="0" w:color="000000"/>
            </w:tcBorders>
          </w:tcPr>
          <w:p w:rsidR="00A71120" w:rsidRPr="005032B7" w:rsidRDefault="00A71120" w:rsidP="000955B9">
            <w:pPr>
              <w:snapToGrid w:val="0"/>
            </w:pPr>
            <w:r w:rsidRPr="005032B7">
              <w:t>СЕЛЬСКИЕ НАСЕЛЕННЫЕ ПУНКТЫ</w:t>
            </w:r>
          </w:p>
        </w:tc>
      </w:tr>
      <w:tr w:rsidR="00A71120" w:rsidRPr="005032B7" w:rsidTr="000955B9">
        <w:tc>
          <w:tcPr>
            <w:tcW w:w="5508" w:type="dxa"/>
            <w:tcBorders>
              <w:top w:val="single" w:sz="4" w:space="0" w:color="000000"/>
              <w:left w:val="single" w:sz="4" w:space="0" w:color="000000"/>
              <w:bottom w:val="single" w:sz="4" w:space="0" w:color="000000"/>
            </w:tcBorders>
          </w:tcPr>
          <w:p w:rsidR="00A71120" w:rsidRPr="005032B7" w:rsidRDefault="00A71120" w:rsidP="000955B9">
            <w:pPr>
              <w:snapToGrid w:val="0"/>
            </w:pPr>
            <w:r w:rsidRPr="005032B7">
              <w:t>Село (центр сельской администрации)</w:t>
            </w:r>
          </w:p>
        </w:tc>
        <w:tc>
          <w:tcPr>
            <w:tcW w:w="1693" w:type="dxa"/>
            <w:tcBorders>
              <w:top w:val="single" w:sz="4" w:space="0" w:color="000000"/>
              <w:left w:val="single" w:sz="4" w:space="0" w:color="000000"/>
              <w:bottom w:val="single" w:sz="4" w:space="0" w:color="000000"/>
            </w:tcBorders>
          </w:tcPr>
          <w:p w:rsidR="00A71120" w:rsidRPr="005032B7" w:rsidRDefault="00A71120" w:rsidP="000955B9">
            <w:pPr>
              <w:snapToGrid w:val="0"/>
              <w:jc w:val="center"/>
              <w:rPr>
                <w:b/>
              </w:rPr>
            </w:pPr>
            <w:r w:rsidRPr="005032B7">
              <w:rPr>
                <w:b/>
              </w:rPr>
              <w:t>3-5</w:t>
            </w:r>
          </w:p>
        </w:tc>
        <w:tc>
          <w:tcPr>
            <w:tcW w:w="1559" w:type="dxa"/>
            <w:tcBorders>
              <w:top w:val="single" w:sz="4" w:space="0" w:color="000000"/>
              <w:left w:val="single" w:sz="4" w:space="0" w:color="000000"/>
              <w:bottom w:val="single" w:sz="4" w:space="0" w:color="000000"/>
            </w:tcBorders>
          </w:tcPr>
          <w:p w:rsidR="00A71120" w:rsidRPr="005032B7" w:rsidRDefault="00A71120" w:rsidP="000955B9">
            <w:pPr>
              <w:snapToGrid w:val="0"/>
              <w:jc w:val="center"/>
              <w:rPr>
                <w:b/>
              </w:rPr>
            </w:pPr>
            <w:r w:rsidRPr="005032B7">
              <w:rPr>
                <w:b/>
              </w:rPr>
              <w:t>1-3</w:t>
            </w:r>
          </w:p>
        </w:tc>
        <w:tc>
          <w:tcPr>
            <w:tcW w:w="1560" w:type="dxa"/>
            <w:tcBorders>
              <w:top w:val="single" w:sz="4" w:space="0" w:color="000000"/>
              <w:left w:val="single" w:sz="4" w:space="0" w:color="000000"/>
              <w:bottom w:val="single" w:sz="4" w:space="0" w:color="000000"/>
              <w:right w:val="single" w:sz="4" w:space="0" w:color="000000"/>
            </w:tcBorders>
          </w:tcPr>
          <w:p w:rsidR="00A71120" w:rsidRPr="005032B7" w:rsidRDefault="00A71120" w:rsidP="000955B9">
            <w:pPr>
              <w:snapToGrid w:val="0"/>
              <w:jc w:val="center"/>
              <w:rPr>
                <w:b/>
              </w:rPr>
            </w:pPr>
            <w:r w:rsidRPr="005032B7">
              <w:rPr>
                <w:b/>
              </w:rPr>
              <w:t>до 1</w:t>
            </w:r>
          </w:p>
        </w:tc>
      </w:tr>
      <w:tr w:rsidR="00A71120" w:rsidRPr="005032B7" w:rsidTr="000955B9">
        <w:tc>
          <w:tcPr>
            <w:tcW w:w="5508" w:type="dxa"/>
            <w:tcBorders>
              <w:top w:val="single" w:sz="4" w:space="0" w:color="000000"/>
              <w:left w:val="single" w:sz="4" w:space="0" w:color="000000"/>
              <w:bottom w:val="single" w:sz="4" w:space="0" w:color="000000"/>
            </w:tcBorders>
          </w:tcPr>
          <w:p w:rsidR="00A71120" w:rsidRPr="005032B7" w:rsidRDefault="00A71120" w:rsidP="000955B9">
            <w:pPr>
              <w:snapToGrid w:val="0"/>
            </w:pPr>
            <w:r w:rsidRPr="005032B7">
              <w:t>Село</w:t>
            </w:r>
          </w:p>
        </w:tc>
        <w:tc>
          <w:tcPr>
            <w:tcW w:w="1693" w:type="dxa"/>
            <w:tcBorders>
              <w:top w:val="single" w:sz="4" w:space="0" w:color="000000"/>
              <w:left w:val="single" w:sz="4" w:space="0" w:color="000000"/>
              <w:bottom w:val="single" w:sz="4" w:space="0" w:color="000000"/>
            </w:tcBorders>
          </w:tcPr>
          <w:p w:rsidR="00A71120" w:rsidRPr="005032B7" w:rsidRDefault="00A71120" w:rsidP="000955B9">
            <w:pPr>
              <w:snapToGrid w:val="0"/>
              <w:jc w:val="center"/>
              <w:rPr>
                <w:b/>
              </w:rPr>
            </w:pPr>
            <w:r w:rsidRPr="005032B7">
              <w:rPr>
                <w:b/>
              </w:rPr>
              <w:t>1-3</w:t>
            </w:r>
          </w:p>
        </w:tc>
        <w:tc>
          <w:tcPr>
            <w:tcW w:w="1559" w:type="dxa"/>
            <w:tcBorders>
              <w:top w:val="single" w:sz="4" w:space="0" w:color="000000"/>
              <w:left w:val="single" w:sz="4" w:space="0" w:color="000000"/>
              <w:bottom w:val="single" w:sz="4" w:space="0" w:color="000000"/>
            </w:tcBorders>
          </w:tcPr>
          <w:p w:rsidR="00A71120" w:rsidRPr="005032B7" w:rsidRDefault="00A71120" w:rsidP="000955B9">
            <w:pPr>
              <w:snapToGrid w:val="0"/>
              <w:jc w:val="center"/>
              <w:rPr>
                <w:b/>
              </w:rPr>
            </w:pPr>
            <w:r w:rsidRPr="005032B7">
              <w:rPr>
                <w:b/>
              </w:rPr>
              <w:t>0,2-1</w:t>
            </w:r>
          </w:p>
        </w:tc>
        <w:tc>
          <w:tcPr>
            <w:tcW w:w="1560" w:type="dxa"/>
            <w:tcBorders>
              <w:top w:val="single" w:sz="4" w:space="0" w:color="000000"/>
              <w:left w:val="single" w:sz="4" w:space="0" w:color="000000"/>
              <w:bottom w:val="single" w:sz="4" w:space="0" w:color="000000"/>
              <w:right w:val="single" w:sz="4" w:space="0" w:color="000000"/>
            </w:tcBorders>
          </w:tcPr>
          <w:p w:rsidR="00A71120" w:rsidRPr="005032B7" w:rsidRDefault="00A71120" w:rsidP="000955B9">
            <w:pPr>
              <w:snapToGrid w:val="0"/>
              <w:jc w:val="center"/>
              <w:rPr>
                <w:b/>
              </w:rPr>
            </w:pPr>
            <w:r w:rsidRPr="005032B7">
              <w:rPr>
                <w:b/>
              </w:rPr>
              <w:t>0,05-0,2</w:t>
            </w:r>
          </w:p>
        </w:tc>
      </w:tr>
      <w:tr w:rsidR="00A71120" w:rsidRPr="005032B7" w:rsidTr="000955B9">
        <w:tc>
          <w:tcPr>
            <w:tcW w:w="5508" w:type="dxa"/>
            <w:tcBorders>
              <w:top w:val="single" w:sz="4" w:space="0" w:color="000000"/>
              <w:left w:val="single" w:sz="4" w:space="0" w:color="000000"/>
              <w:bottom w:val="single" w:sz="4" w:space="0" w:color="000000"/>
            </w:tcBorders>
          </w:tcPr>
          <w:p w:rsidR="00A71120" w:rsidRPr="005032B7" w:rsidRDefault="00A71120" w:rsidP="000955B9">
            <w:pPr>
              <w:snapToGrid w:val="0"/>
            </w:pPr>
            <w:r w:rsidRPr="005032B7">
              <w:t>Деревня</w:t>
            </w:r>
          </w:p>
        </w:tc>
        <w:tc>
          <w:tcPr>
            <w:tcW w:w="1693" w:type="dxa"/>
            <w:tcBorders>
              <w:top w:val="single" w:sz="4" w:space="0" w:color="000000"/>
              <w:left w:val="single" w:sz="4" w:space="0" w:color="000000"/>
              <w:bottom w:val="single" w:sz="4" w:space="0" w:color="000000"/>
            </w:tcBorders>
          </w:tcPr>
          <w:p w:rsidR="00A71120" w:rsidRPr="005032B7" w:rsidRDefault="00A71120" w:rsidP="000955B9">
            <w:pPr>
              <w:snapToGrid w:val="0"/>
              <w:jc w:val="center"/>
              <w:rPr>
                <w:b/>
              </w:rPr>
            </w:pPr>
            <w:r w:rsidRPr="005032B7">
              <w:rPr>
                <w:b/>
              </w:rPr>
              <w:t>-</w:t>
            </w:r>
          </w:p>
        </w:tc>
        <w:tc>
          <w:tcPr>
            <w:tcW w:w="1559" w:type="dxa"/>
            <w:tcBorders>
              <w:top w:val="single" w:sz="4" w:space="0" w:color="000000"/>
              <w:left w:val="single" w:sz="4" w:space="0" w:color="000000"/>
              <w:bottom w:val="single" w:sz="4" w:space="0" w:color="000000"/>
            </w:tcBorders>
          </w:tcPr>
          <w:p w:rsidR="00A71120" w:rsidRPr="005032B7" w:rsidRDefault="00A71120" w:rsidP="000955B9">
            <w:pPr>
              <w:snapToGrid w:val="0"/>
              <w:jc w:val="center"/>
              <w:rPr>
                <w:b/>
              </w:rPr>
            </w:pPr>
            <w:r w:rsidRPr="005032B7">
              <w:rPr>
                <w:b/>
              </w:rPr>
              <w:t>0,2-1</w:t>
            </w:r>
          </w:p>
        </w:tc>
        <w:tc>
          <w:tcPr>
            <w:tcW w:w="1560" w:type="dxa"/>
            <w:tcBorders>
              <w:top w:val="single" w:sz="4" w:space="0" w:color="000000"/>
              <w:left w:val="single" w:sz="4" w:space="0" w:color="000000"/>
              <w:bottom w:val="single" w:sz="4" w:space="0" w:color="000000"/>
              <w:right w:val="single" w:sz="4" w:space="0" w:color="000000"/>
            </w:tcBorders>
          </w:tcPr>
          <w:p w:rsidR="00A71120" w:rsidRPr="005032B7" w:rsidRDefault="00A71120" w:rsidP="000955B9">
            <w:pPr>
              <w:snapToGrid w:val="0"/>
              <w:jc w:val="center"/>
              <w:rPr>
                <w:b/>
              </w:rPr>
            </w:pPr>
            <w:r w:rsidRPr="005032B7">
              <w:rPr>
                <w:b/>
              </w:rPr>
              <w:t>до 0,05</w:t>
            </w:r>
          </w:p>
        </w:tc>
      </w:tr>
    </w:tbl>
    <w:p w:rsidR="00A71120" w:rsidRPr="005032B7" w:rsidRDefault="00A71120" w:rsidP="00A71120">
      <w:pPr>
        <w:jc w:val="center"/>
      </w:pPr>
    </w:p>
    <w:p w:rsidR="00A71120" w:rsidRPr="005032B7" w:rsidRDefault="00A71120" w:rsidP="00A71120">
      <w:pPr>
        <w:pStyle w:val="Default"/>
        <w:ind w:firstLine="567"/>
        <w:rPr>
          <w:rFonts w:ascii="Times New Roman" w:hAnsi="Times New Roman" w:cs="Times New Roman"/>
          <w:b/>
        </w:rPr>
      </w:pPr>
      <w:r w:rsidRPr="005032B7">
        <w:rPr>
          <w:rFonts w:ascii="Times New Roman" w:hAnsi="Times New Roman" w:cs="Times New Roman"/>
          <w:b/>
        </w:rPr>
        <w:t xml:space="preserve">2.2. Общие требования </w:t>
      </w:r>
    </w:p>
    <w:p w:rsidR="00A71120" w:rsidRPr="005032B7" w:rsidRDefault="00A71120" w:rsidP="00A71120">
      <w:pPr>
        <w:pStyle w:val="Default"/>
        <w:ind w:firstLine="567"/>
        <w:rPr>
          <w:rFonts w:ascii="Times New Roman" w:hAnsi="Times New Roman" w:cs="Times New Roman"/>
        </w:rPr>
      </w:pPr>
      <w:r w:rsidRPr="005032B7">
        <w:rPr>
          <w:rFonts w:ascii="Times New Roman" w:hAnsi="Times New Roman" w:cs="Times New Roman"/>
        </w:rPr>
        <w:t xml:space="preserve">2.2.1. Жилые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 </w:t>
      </w:r>
    </w:p>
    <w:p w:rsidR="00A71120" w:rsidRPr="005032B7" w:rsidRDefault="00A71120" w:rsidP="00A71120">
      <w:pPr>
        <w:pStyle w:val="Default"/>
        <w:ind w:firstLine="567"/>
        <w:rPr>
          <w:rFonts w:ascii="Times New Roman" w:hAnsi="Times New Roman" w:cs="Times New Roman"/>
        </w:rPr>
      </w:pPr>
      <w:r w:rsidRPr="005032B7">
        <w:rPr>
          <w:rFonts w:ascii="Times New Roman" w:hAnsi="Times New Roman" w:cs="Times New Roman"/>
        </w:rPr>
        <w:t xml:space="preserve">2.2.2. В состав жилых зон могут включаться: </w:t>
      </w:r>
    </w:p>
    <w:p w:rsidR="00A71120" w:rsidRPr="005032B7" w:rsidRDefault="00A71120" w:rsidP="00A71120">
      <w:pPr>
        <w:pStyle w:val="Default"/>
        <w:ind w:firstLine="567"/>
        <w:rPr>
          <w:rFonts w:ascii="Times New Roman" w:hAnsi="Times New Roman" w:cs="Times New Roman"/>
        </w:rPr>
      </w:pPr>
      <w:r w:rsidRPr="005032B7">
        <w:rPr>
          <w:rFonts w:ascii="Times New Roman" w:hAnsi="Times New Roman" w:cs="Times New Roman"/>
        </w:rPr>
        <w:t xml:space="preserve">- зоны застройки индивидуальными жилыми домами (в том числе одноэтажными, мансардными, двухэтажными и трехэтажными); </w:t>
      </w:r>
    </w:p>
    <w:p w:rsidR="00A71120" w:rsidRPr="005032B7" w:rsidRDefault="00A71120" w:rsidP="00A71120">
      <w:pPr>
        <w:pStyle w:val="Default"/>
        <w:ind w:firstLine="567"/>
        <w:rPr>
          <w:rFonts w:ascii="Times New Roman" w:hAnsi="Times New Roman" w:cs="Times New Roman"/>
        </w:rPr>
      </w:pPr>
      <w:r w:rsidRPr="005032B7">
        <w:rPr>
          <w:rFonts w:ascii="Times New Roman" w:hAnsi="Times New Roman" w:cs="Times New Roman"/>
        </w:rPr>
        <w:t xml:space="preserve">- зоны застройки малоэтажными жилыми домами (сблокированными и секционными до четырех этажей); </w:t>
      </w:r>
    </w:p>
    <w:p w:rsidR="00A71120" w:rsidRPr="005032B7" w:rsidRDefault="00A71120" w:rsidP="00A71120">
      <w:pPr>
        <w:pStyle w:val="Default"/>
        <w:ind w:firstLine="567"/>
        <w:rPr>
          <w:rFonts w:ascii="Times New Roman" w:hAnsi="Times New Roman" w:cs="Times New Roman"/>
        </w:rPr>
      </w:pPr>
      <w:r w:rsidRPr="005032B7">
        <w:rPr>
          <w:rFonts w:ascii="Times New Roman" w:hAnsi="Times New Roman" w:cs="Times New Roman"/>
        </w:rPr>
        <w:t xml:space="preserve">- зоны застройки </w:t>
      </w:r>
      <w:proofErr w:type="spellStart"/>
      <w:r w:rsidRPr="005032B7">
        <w:rPr>
          <w:rFonts w:ascii="Times New Roman" w:hAnsi="Times New Roman" w:cs="Times New Roman"/>
        </w:rPr>
        <w:t>среднеэтажными</w:t>
      </w:r>
      <w:proofErr w:type="spellEnd"/>
      <w:r w:rsidRPr="005032B7">
        <w:rPr>
          <w:rFonts w:ascii="Times New Roman" w:hAnsi="Times New Roman" w:cs="Times New Roman"/>
        </w:rPr>
        <w:t xml:space="preserve"> жилыми домами; </w:t>
      </w:r>
    </w:p>
    <w:p w:rsidR="00A71120" w:rsidRPr="005032B7" w:rsidRDefault="00A71120" w:rsidP="00A71120">
      <w:pPr>
        <w:pStyle w:val="Default"/>
        <w:ind w:firstLine="567"/>
        <w:rPr>
          <w:rFonts w:ascii="Times New Roman" w:hAnsi="Times New Roman" w:cs="Times New Roman"/>
        </w:rPr>
      </w:pPr>
      <w:r w:rsidRPr="005032B7">
        <w:rPr>
          <w:rFonts w:ascii="Times New Roman" w:hAnsi="Times New Roman" w:cs="Times New Roman"/>
        </w:rPr>
        <w:t xml:space="preserve">- зоны жилой застройки иных видов. </w:t>
      </w:r>
    </w:p>
    <w:p w:rsidR="00A71120" w:rsidRPr="005032B7" w:rsidRDefault="00A71120" w:rsidP="00A71120">
      <w:pPr>
        <w:pStyle w:val="Default"/>
        <w:ind w:firstLine="567"/>
        <w:rPr>
          <w:rFonts w:ascii="Times New Roman" w:hAnsi="Times New Roman" w:cs="Times New Roman"/>
        </w:rPr>
      </w:pPr>
      <w:r w:rsidRPr="005032B7">
        <w:rPr>
          <w:rFonts w:ascii="Times New Roman" w:hAnsi="Times New Roman" w:cs="Times New Roman"/>
        </w:rPr>
        <w:t xml:space="preserve">2.2.3. В жилых зонах допускается размещение отдельно стоящих, встроенных или пристроенных объектов социального и коммунально-бытового назначения, торговли, здравоохранения, объектов дошкольного, начального общего и среднего (полного) общего образования, культовых зданий, стоянок автомобильного транспорта, иных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 </w:t>
      </w:r>
    </w:p>
    <w:p w:rsidR="00A71120" w:rsidRPr="005032B7" w:rsidRDefault="00A71120" w:rsidP="00A71120">
      <w:pPr>
        <w:pStyle w:val="Default"/>
        <w:ind w:firstLine="567"/>
        <w:rPr>
          <w:rFonts w:ascii="Times New Roman" w:hAnsi="Times New Roman" w:cs="Times New Roman"/>
        </w:rPr>
      </w:pPr>
      <w:r w:rsidRPr="005032B7">
        <w:rPr>
          <w:rFonts w:ascii="Times New Roman" w:hAnsi="Times New Roman" w:cs="Times New Roman"/>
        </w:rPr>
        <w:t>2.2.4.  Для определения размеров территорий жилых зон допускается применять укрупненные показатели в расчете на 1000 человек .</w:t>
      </w:r>
    </w:p>
    <w:p w:rsidR="00A71120" w:rsidRPr="005032B7" w:rsidRDefault="00A71120" w:rsidP="00A71120">
      <w:pPr>
        <w:pStyle w:val="Default"/>
        <w:ind w:firstLine="567"/>
        <w:rPr>
          <w:rFonts w:ascii="Times New Roman" w:hAnsi="Times New Roman" w:cs="Times New Roman"/>
        </w:rPr>
      </w:pPr>
      <w:r w:rsidRPr="005032B7">
        <w:rPr>
          <w:rFonts w:ascii="Times New Roman" w:hAnsi="Times New Roman" w:cs="Times New Roman"/>
        </w:rPr>
        <w:t xml:space="preserve">2.2.5. Жилые здания с квартирами на первых этажах следует располагать, как правило, с отступом от красных линий. По красной линии допускается размещать жилые здания со встроенными на первых этажах или пристроенными помещениями общественного назначения, кроме учреждений образования и воспитания, а на жилых улицах в условиях реконструкции сложившейся застройки - жилые здания с квартирами на первых этажах. </w:t>
      </w:r>
    </w:p>
    <w:p w:rsidR="00A71120" w:rsidRPr="005032B7" w:rsidRDefault="00A71120" w:rsidP="00A71120">
      <w:pPr>
        <w:pStyle w:val="Default"/>
        <w:ind w:firstLine="567"/>
        <w:rPr>
          <w:rFonts w:ascii="Times New Roman" w:hAnsi="Times New Roman" w:cs="Times New Roman"/>
        </w:rPr>
      </w:pPr>
      <w:r w:rsidRPr="005032B7">
        <w:rPr>
          <w:rFonts w:ascii="Times New Roman" w:hAnsi="Times New Roman" w:cs="Times New Roman"/>
        </w:rPr>
        <w:t xml:space="preserve">2.2.6. Запрещается размещение жилых помещений, а также образовательных учреждений в цокольных и подвальных этажах. В жилых зданиях не допускается размещение объектов общественного назначения, оказывающих вредное воздействие на человека, в соответствии с требованиями СП 54.1330 "СНиП 31-01-2003". </w:t>
      </w:r>
    </w:p>
    <w:p w:rsidR="00A71120" w:rsidRPr="005032B7" w:rsidRDefault="00A71120" w:rsidP="00A71120">
      <w:pPr>
        <w:pStyle w:val="Default"/>
        <w:ind w:firstLine="567"/>
        <w:rPr>
          <w:rFonts w:ascii="Times New Roman" w:hAnsi="Times New Roman" w:cs="Times New Roman"/>
        </w:rPr>
      </w:pPr>
      <w:r w:rsidRPr="005032B7">
        <w:rPr>
          <w:rFonts w:ascii="Times New Roman" w:hAnsi="Times New Roman" w:cs="Times New Roman"/>
        </w:rPr>
        <w:t xml:space="preserve">2.2.7. Помещения общественного назначения, встроенные в жилые здания, должны иметь входы, изолированные от жилой части здания. При размещении в жилом здании помещений общественного назначения, инженерного оборудования и коммуникаций следует обеспечивать соблюдение гигиенических нормативов, в том числе по </w:t>
      </w:r>
      <w:proofErr w:type="spellStart"/>
      <w:r w:rsidRPr="005032B7">
        <w:rPr>
          <w:rFonts w:ascii="Times New Roman" w:hAnsi="Times New Roman" w:cs="Times New Roman"/>
        </w:rPr>
        <w:t>шумозащищенности</w:t>
      </w:r>
      <w:proofErr w:type="spellEnd"/>
      <w:r w:rsidRPr="005032B7">
        <w:rPr>
          <w:rFonts w:ascii="Times New Roman" w:hAnsi="Times New Roman" w:cs="Times New Roman"/>
        </w:rPr>
        <w:t xml:space="preserve"> жилых помещений. </w:t>
      </w:r>
    </w:p>
    <w:p w:rsidR="00A71120" w:rsidRPr="005032B7" w:rsidRDefault="00A71120" w:rsidP="00A71120">
      <w:pPr>
        <w:pStyle w:val="Default"/>
        <w:ind w:firstLine="567"/>
        <w:rPr>
          <w:rFonts w:ascii="Times New Roman" w:hAnsi="Times New Roman" w:cs="Times New Roman"/>
        </w:rPr>
      </w:pPr>
      <w:r w:rsidRPr="005032B7">
        <w:rPr>
          <w:rFonts w:ascii="Times New Roman" w:hAnsi="Times New Roman" w:cs="Times New Roman"/>
        </w:rPr>
        <w:t xml:space="preserve">2.2.8. При проектировании территории жилой застройки должны соблюдаться требования по охране окружающей среды, защите территории от шума, вибрации, загрязнений атмосферного воздуха автотранспортом, электрических, ионизирующих и электромагнитных излучений, радиационного, химического, микробиологического, </w:t>
      </w:r>
      <w:proofErr w:type="spellStart"/>
      <w:r w:rsidRPr="005032B7">
        <w:rPr>
          <w:rFonts w:ascii="Times New Roman" w:hAnsi="Times New Roman" w:cs="Times New Roman"/>
        </w:rPr>
        <w:t>паразитологического</w:t>
      </w:r>
      <w:proofErr w:type="spellEnd"/>
      <w:r w:rsidRPr="005032B7">
        <w:rPr>
          <w:rFonts w:ascii="Times New Roman" w:hAnsi="Times New Roman" w:cs="Times New Roman"/>
        </w:rPr>
        <w:t xml:space="preserve"> загрязнений в соответствии с требованиями действующих санитарно-эпидемиологических правил и нормативов и раздела</w:t>
      </w:r>
      <w:r>
        <w:rPr>
          <w:rFonts w:ascii="Times New Roman" w:hAnsi="Times New Roman" w:cs="Times New Roman"/>
        </w:rPr>
        <w:t xml:space="preserve"> 15</w:t>
      </w:r>
      <w:r w:rsidRPr="005032B7">
        <w:rPr>
          <w:rFonts w:ascii="Times New Roman" w:hAnsi="Times New Roman" w:cs="Times New Roman"/>
        </w:rPr>
        <w:t xml:space="preserve">  "Охрана окружающей среды" настоящих нормативов. </w:t>
      </w:r>
    </w:p>
    <w:p w:rsidR="00A71120" w:rsidRPr="005032B7" w:rsidRDefault="00A71120" w:rsidP="00A71120">
      <w:pPr>
        <w:ind w:firstLine="567"/>
      </w:pPr>
      <w:r w:rsidRPr="005032B7">
        <w:t>2.2.10. В целях создания среды жизнедеятельности, доступной для инвалидов и маломобильных групп населения, разрабатываемая градостроительная и проектная документация по планировке новых и реконструируемых территорий и документация по архитектурно-</w:t>
      </w:r>
      <w:r w:rsidRPr="005032B7">
        <w:lastRenderedPageBreak/>
        <w:t xml:space="preserve">строительному проектированию объектов капитального строительства должна соответствовать требованиям раздела </w:t>
      </w:r>
      <w:r>
        <w:t xml:space="preserve">4 </w:t>
      </w:r>
      <w:r w:rsidRPr="005032B7">
        <w:t xml:space="preserve"> настоящих нормативов.</w:t>
      </w:r>
    </w:p>
    <w:p w:rsidR="00A71120" w:rsidRPr="005032B7" w:rsidRDefault="00A71120" w:rsidP="00A71120">
      <w:pPr>
        <w:pStyle w:val="Default"/>
        <w:ind w:firstLine="567"/>
        <w:rPr>
          <w:rFonts w:ascii="Times New Roman" w:hAnsi="Times New Roman" w:cs="Times New Roman"/>
        </w:rPr>
      </w:pPr>
      <w:r w:rsidRPr="005032B7">
        <w:rPr>
          <w:rFonts w:ascii="Times New Roman" w:hAnsi="Times New Roman" w:cs="Times New Roman"/>
        </w:rPr>
        <w:t xml:space="preserve">2.2.11. В жилой зоне сельских населенных пунктов следует предусматривать одно-, двухквартирные жилые дома усадебного, коттеджного типа, допускаются многоквартирные блокированные дома с земельными участками при квартирах, а также (при соответствующем обосновании) секционные дома высотой до </w:t>
      </w:r>
      <w:r>
        <w:rPr>
          <w:rFonts w:ascii="Times New Roman" w:hAnsi="Times New Roman" w:cs="Times New Roman"/>
        </w:rPr>
        <w:t>5</w:t>
      </w:r>
      <w:r w:rsidRPr="005032B7">
        <w:rPr>
          <w:rFonts w:ascii="Times New Roman" w:hAnsi="Times New Roman" w:cs="Times New Roman"/>
        </w:rPr>
        <w:t xml:space="preserve"> этажей. </w:t>
      </w:r>
    </w:p>
    <w:p w:rsidR="00A71120" w:rsidRPr="005032B7" w:rsidRDefault="00A71120" w:rsidP="00A71120">
      <w:pPr>
        <w:pStyle w:val="Default"/>
        <w:ind w:firstLine="567"/>
        <w:rPr>
          <w:rFonts w:ascii="Times New Roman" w:hAnsi="Times New Roman" w:cs="Times New Roman"/>
        </w:rPr>
      </w:pPr>
      <w:r w:rsidRPr="005032B7">
        <w:rPr>
          <w:rFonts w:ascii="Times New Roman" w:hAnsi="Times New Roman" w:cs="Times New Roman"/>
        </w:rPr>
        <w:t xml:space="preserve">Преимущественным типом застройки в сельских поселениях являются жилые дома усадебного типа (одноквартирные и двухквартирные сблокированные). </w:t>
      </w:r>
    </w:p>
    <w:p w:rsidR="00A71120" w:rsidRPr="005032B7" w:rsidRDefault="00A71120" w:rsidP="00A71120">
      <w:pPr>
        <w:pStyle w:val="Default"/>
        <w:ind w:firstLine="567"/>
        <w:rPr>
          <w:rFonts w:ascii="Times New Roman" w:hAnsi="Times New Roman" w:cs="Times New Roman"/>
        </w:rPr>
      </w:pPr>
      <w:r w:rsidRPr="005032B7">
        <w:rPr>
          <w:rFonts w:ascii="Times New Roman" w:hAnsi="Times New Roman" w:cs="Times New Roman"/>
        </w:rPr>
        <w:t xml:space="preserve">2.2.12. Предельные размеры земельных участков для индивидуального жилищного строительства и личного подсобного хозяйства в сельских поселениях устанавливаются органами местного самоуправления. </w:t>
      </w:r>
    </w:p>
    <w:p w:rsidR="00A71120" w:rsidRPr="005032B7" w:rsidRDefault="00A71120" w:rsidP="00A71120">
      <w:pPr>
        <w:pStyle w:val="Default"/>
        <w:ind w:firstLine="567"/>
        <w:rPr>
          <w:rFonts w:ascii="Times New Roman" w:hAnsi="Times New Roman" w:cs="Times New Roman"/>
        </w:rPr>
      </w:pPr>
      <w:r w:rsidRPr="005032B7">
        <w:rPr>
          <w:rFonts w:ascii="Times New Roman" w:hAnsi="Times New Roman" w:cs="Times New Roman"/>
        </w:rPr>
        <w:t xml:space="preserve">2.2.13. Размеры приусадебных земельных участков устанавливаются с учетом потенциала территории, особенностей существующей застройки, возможностей эффективного инженерного обеспечения, развития личного подсобного хозяйства в соответствии с рекомендуемыми нормами. </w:t>
      </w:r>
    </w:p>
    <w:p w:rsidR="00A71120" w:rsidRPr="005032B7" w:rsidRDefault="00A71120" w:rsidP="00A71120">
      <w:pPr>
        <w:pStyle w:val="Default"/>
        <w:ind w:firstLine="567"/>
        <w:rPr>
          <w:rFonts w:ascii="Times New Roman" w:hAnsi="Times New Roman" w:cs="Times New Roman"/>
        </w:rPr>
      </w:pPr>
      <w:r w:rsidRPr="005032B7">
        <w:rPr>
          <w:rFonts w:ascii="Times New Roman" w:hAnsi="Times New Roman" w:cs="Times New Roman"/>
        </w:rPr>
        <w:t xml:space="preserve">2.2.14. Для жителей многоквартирных жилых домов, а также жителей усадебной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противопожарных и зооветеринарных требований. </w:t>
      </w:r>
    </w:p>
    <w:p w:rsidR="00A71120" w:rsidRPr="005032B7" w:rsidRDefault="00A71120" w:rsidP="00A71120">
      <w:pPr>
        <w:pStyle w:val="Default"/>
        <w:ind w:firstLine="567"/>
        <w:rPr>
          <w:rFonts w:ascii="Times New Roman" w:hAnsi="Times New Roman" w:cs="Times New Roman"/>
        </w:rPr>
      </w:pPr>
      <w:r w:rsidRPr="005032B7">
        <w:rPr>
          <w:rFonts w:ascii="Times New Roman" w:hAnsi="Times New Roman" w:cs="Times New Roman"/>
        </w:rPr>
        <w:t xml:space="preserve">2.2.15. Расчетные показатели жилищной обеспеченности в сельской малоэтажной, в том числе индивидуальной, застройке не нормируются. </w:t>
      </w:r>
    </w:p>
    <w:p w:rsidR="00A71120" w:rsidRDefault="00A71120" w:rsidP="00A71120">
      <w:pPr>
        <w:ind w:firstLine="567"/>
      </w:pPr>
      <w:r w:rsidRPr="005032B7">
        <w:t>2.2.16. Расчетную плотность населения на территории сельского поселения рекомендуется принимать в соответствии с рекомендуемыми нормами.</w:t>
      </w:r>
    </w:p>
    <w:p w:rsidR="00A71120" w:rsidRPr="005032B7" w:rsidRDefault="00A71120" w:rsidP="00A71120">
      <w:pPr>
        <w:ind w:firstLine="567"/>
      </w:pPr>
    </w:p>
    <w:p w:rsidR="00A71120" w:rsidRPr="005032B7" w:rsidRDefault="00A71120" w:rsidP="00A71120">
      <w:pPr>
        <w:ind w:firstLine="567"/>
        <w:rPr>
          <w:b/>
        </w:rPr>
      </w:pPr>
      <w:r w:rsidRPr="005032B7">
        <w:rPr>
          <w:b/>
        </w:rPr>
        <w:t>2.3. Предварительные параметры жилой застройки</w:t>
      </w:r>
    </w:p>
    <w:p w:rsidR="00A71120" w:rsidRPr="005032B7" w:rsidRDefault="00A71120" w:rsidP="00A71120">
      <w:pPr>
        <w:ind w:firstLine="567"/>
      </w:pPr>
      <w:r w:rsidRPr="005032B7">
        <w:t>2.3.1. Для определения объемов и структуры жилищного строительства минимальная обеспеченность общей площадью жилых помещений принимается на основании «Схемы территориального планирования Республики Башкортостан» на расчетные периоды</w:t>
      </w:r>
      <w:r w:rsidRPr="005032B7">
        <w:rPr>
          <w:b/>
        </w:rPr>
        <w:t xml:space="preserve">, </w:t>
      </w:r>
      <w:r w:rsidRPr="005032B7">
        <w:t>или исходя из учета конкретных возможностей сельского поселения (территориальных  ресурсов строительной базы, темпов ввода жилья на момент разработки проектов территориального планирования).</w:t>
      </w:r>
    </w:p>
    <w:p w:rsidR="00A71120" w:rsidRPr="005032B7" w:rsidRDefault="00A71120" w:rsidP="00A71120">
      <w:pPr>
        <w:pStyle w:val="Default"/>
        <w:rPr>
          <w:rFonts w:ascii="Times New Roman" w:hAnsi="Times New Roman" w:cs="Times New Roman"/>
        </w:rPr>
      </w:pPr>
    </w:p>
    <w:p w:rsidR="00A71120" w:rsidRPr="005032B7" w:rsidRDefault="00A71120" w:rsidP="00A71120">
      <w:pPr>
        <w:pStyle w:val="Default"/>
        <w:jc w:val="right"/>
        <w:rPr>
          <w:rFonts w:ascii="Times New Roman" w:hAnsi="Times New Roman" w:cs="Times New Roman"/>
        </w:rPr>
      </w:pPr>
      <w:r w:rsidRPr="005032B7">
        <w:rPr>
          <w:rFonts w:ascii="Times New Roman" w:hAnsi="Times New Roman" w:cs="Times New Roman"/>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2110"/>
        <w:gridCol w:w="2110"/>
        <w:gridCol w:w="2110"/>
        <w:gridCol w:w="2110"/>
      </w:tblGrid>
      <w:tr w:rsidR="00A71120" w:rsidRPr="005032B7" w:rsidTr="000955B9">
        <w:trPr>
          <w:trHeight w:val="863"/>
        </w:trPr>
        <w:tc>
          <w:tcPr>
            <w:tcW w:w="1004" w:type="pct"/>
            <w:vMerge w:val="restar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Наименование минимальной обеспеченности </w:t>
            </w:r>
          </w:p>
        </w:tc>
        <w:tc>
          <w:tcPr>
            <w:tcW w:w="1998" w:type="pct"/>
            <w:gridSpan w:val="2"/>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Отчет по годам </w:t>
            </w:r>
          </w:p>
        </w:tc>
        <w:tc>
          <w:tcPr>
            <w:tcW w:w="1998" w:type="pct"/>
            <w:gridSpan w:val="2"/>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Расчетные периоды по годам </w:t>
            </w:r>
          </w:p>
        </w:tc>
      </w:tr>
      <w:tr w:rsidR="00A71120" w:rsidRPr="005032B7" w:rsidTr="000955B9">
        <w:trPr>
          <w:trHeight w:val="220"/>
        </w:trPr>
        <w:tc>
          <w:tcPr>
            <w:tcW w:w="1004" w:type="pct"/>
            <w:vMerge/>
          </w:tcPr>
          <w:p w:rsidR="00A71120" w:rsidRPr="005032B7" w:rsidRDefault="00A71120" w:rsidP="000955B9">
            <w:pPr>
              <w:pStyle w:val="Default"/>
              <w:rPr>
                <w:rFonts w:ascii="Times New Roman" w:hAnsi="Times New Roman" w:cs="Times New Roman"/>
              </w:rPr>
            </w:pPr>
          </w:p>
        </w:tc>
        <w:tc>
          <w:tcPr>
            <w:tcW w:w="999"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2001</w:t>
            </w:r>
          </w:p>
        </w:tc>
        <w:tc>
          <w:tcPr>
            <w:tcW w:w="999"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2006 </w:t>
            </w:r>
          </w:p>
        </w:tc>
        <w:tc>
          <w:tcPr>
            <w:tcW w:w="999"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2010 </w:t>
            </w:r>
          </w:p>
        </w:tc>
        <w:tc>
          <w:tcPr>
            <w:tcW w:w="999"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2020 </w:t>
            </w:r>
          </w:p>
        </w:tc>
      </w:tr>
      <w:tr w:rsidR="00A71120" w:rsidRPr="005032B7" w:rsidTr="000955B9">
        <w:trPr>
          <w:trHeight w:val="758"/>
        </w:trPr>
        <w:tc>
          <w:tcPr>
            <w:tcW w:w="1004"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Минимальная обеспеченность общей площадью жилых помещений, </w:t>
            </w:r>
          </w:p>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в том числе: </w:t>
            </w:r>
          </w:p>
        </w:tc>
        <w:tc>
          <w:tcPr>
            <w:tcW w:w="999"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18,0 </w:t>
            </w:r>
          </w:p>
        </w:tc>
        <w:tc>
          <w:tcPr>
            <w:tcW w:w="999"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19,2 </w:t>
            </w:r>
          </w:p>
        </w:tc>
        <w:tc>
          <w:tcPr>
            <w:tcW w:w="999"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20,2 </w:t>
            </w:r>
          </w:p>
        </w:tc>
        <w:tc>
          <w:tcPr>
            <w:tcW w:w="999"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24,1 </w:t>
            </w:r>
          </w:p>
        </w:tc>
      </w:tr>
      <w:tr w:rsidR="00A71120" w:rsidRPr="005032B7" w:rsidTr="000955B9">
        <w:trPr>
          <w:trHeight w:val="220"/>
        </w:trPr>
        <w:tc>
          <w:tcPr>
            <w:tcW w:w="1004"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в городской местности, </w:t>
            </w:r>
          </w:p>
        </w:tc>
        <w:tc>
          <w:tcPr>
            <w:tcW w:w="999"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17,5 </w:t>
            </w:r>
          </w:p>
        </w:tc>
        <w:tc>
          <w:tcPr>
            <w:tcW w:w="999"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19,0 </w:t>
            </w:r>
          </w:p>
        </w:tc>
        <w:tc>
          <w:tcPr>
            <w:tcW w:w="999"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19,7 </w:t>
            </w:r>
          </w:p>
        </w:tc>
        <w:tc>
          <w:tcPr>
            <w:tcW w:w="999"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23,2 </w:t>
            </w:r>
          </w:p>
        </w:tc>
      </w:tr>
      <w:tr w:rsidR="00A71120" w:rsidRPr="005032B7" w:rsidTr="000955B9">
        <w:trPr>
          <w:trHeight w:val="489"/>
        </w:trPr>
        <w:tc>
          <w:tcPr>
            <w:tcW w:w="1004"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из них государственное и муниципальное жилье </w:t>
            </w:r>
          </w:p>
        </w:tc>
        <w:tc>
          <w:tcPr>
            <w:tcW w:w="999"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18,0 </w:t>
            </w:r>
          </w:p>
        </w:tc>
        <w:tc>
          <w:tcPr>
            <w:tcW w:w="999"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18</w:t>
            </w:r>
          </w:p>
        </w:tc>
        <w:tc>
          <w:tcPr>
            <w:tcW w:w="999"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w:t>
            </w:r>
          </w:p>
        </w:tc>
        <w:tc>
          <w:tcPr>
            <w:tcW w:w="999"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w:t>
            </w:r>
          </w:p>
        </w:tc>
      </w:tr>
      <w:tr w:rsidR="00A71120" w:rsidRPr="005032B7" w:rsidTr="000955B9">
        <w:trPr>
          <w:trHeight w:val="220"/>
        </w:trPr>
        <w:tc>
          <w:tcPr>
            <w:tcW w:w="1004"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в сельской местности </w:t>
            </w:r>
          </w:p>
        </w:tc>
        <w:tc>
          <w:tcPr>
            <w:tcW w:w="999"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18,9 </w:t>
            </w:r>
          </w:p>
        </w:tc>
        <w:tc>
          <w:tcPr>
            <w:tcW w:w="999"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19,5 </w:t>
            </w:r>
          </w:p>
        </w:tc>
        <w:tc>
          <w:tcPr>
            <w:tcW w:w="999"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21,1 </w:t>
            </w:r>
          </w:p>
        </w:tc>
        <w:tc>
          <w:tcPr>
            <w:tcW w:w="999"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25,6 </w:t>
            </w:r>
          </w:p>
        </w:tc>
      </w:tr>
    </w:tbl>
    <w:p w:rsidR="00A71120" w:rsidRPr="000F6AB2" w:rsidRDefault="00A71120" w:rsidP="00A71120">
      <w:pPr>
        <w:pStyle w:val="Default"/>
        <w:ind w:firstLine="708"/>
        <w:rPr>
          <w:rFonts w:ascii="Times New Roman" w:hAnsi="Times New Roman" w:cs="Times New Roman"/>
          <w:sz w:val="20"/>
          <w:szCs w:val="20"/>
        </w:rPr>
      </w:pPr>
      <w:r w:rsidRPr="000F6AB2">
        <w:rPr>
          <w:rFonts w:ascii="Times New Roman" w:hAnsi="Times New Roman" w:cs="Times New Roman"/>
          <w:sz w:val="20"/>
          <w:szCs w:val="20"/>
        </w:rPr>
        <w:t xml:space="preserve">Примечания: </w:t>
      </w:r>
    </w:p>
    <w:p w:rsidR="00A71120" w:rsidRPr="000F6AB2" w:rsidRDefault="00A71120" w:rsidP="00A71120">
      <w:pPr>
        <w:pStyle w:val="Default"/>
        <w:ind w:firstLine="567"/>
        <w:rPr>
          <w:rFonts w:ascii="Times New Roman" w:hAnsi="Times New Roman" w:cs="Times New Roman"/>
          <w:sz w:val="20"/>
          <w:szCs w:val="20"/>
        </w:rPr>
      </w:pPr>
      <w:r w:rsidRPr="000F6AB2">
        <w:rPr>
          <w:rFonts w:ascii="Times New Roman" w:hAnsi="Times New Roman" w:cs="Times New Roman"/>
          <w:sz w:val="20"/>
          <w:szCs w:val="20"/>
        </w:rPr>
        <w:t xml:space="preserve">1. Показатели минимальной обеспеченности общей площадью жилых помещений на расчетный период (2010 и 2020 годы) приведены в соответствии со схемой территориального планирования Республики Башкортостан. </w:t>
      </w:r>
    </w:p>
    <w:p w:rsidR="00A71120" w:rsidRPr="000F6AB2" w:rsidRDefault="00A71120" w:rsidP="00A71120">
      <w:pPr>
        <w:ind w:firstLine="567"/>
        <w:rPr>
          <w:sz w:val="20"/>
          <w:szCs w:val="20"/>
        </w:rPr>
      </w:pPr>
      <w:r w:rsidRPr="000F6AB2">
        <w:rPr>
          <w:sz w:val="20"/>
          <w:szCs w:val="20"/>
        </w:rPr>
        <w:lastRenderedPageBreak/>
        <w:t>2. Расчетные показатели на перспективу (2010 и 2020 годы) корректируются с учетом достигнутой минимальной обеспеченности общей площадью жилых помещений на соответствующий расчетный период.</w:t>
      </w:r>
    </w:p>
    <w:p w:rsidR="00A71120" w:rsidRPr="005032B7" w:rsidRDefault="00A71120" w:rsidP="00A71120">
      <w:pPr>
        <w:ind w:firstLine="567"/>
      </w:pPr>
    </w:p>
    <w:p w:rsidR="00A71120" w:rsidRPr="005032B7" w:rsidRDefault="00A71120" w:rsidP="00A71120">
      <w:pPr>
        <w:ind w:firstLine="567"/>
      </w:pPr>
      <w:r w:rsidRPr="005032B7">
        <w:t>2.3.2. Расчетные нормативы жилищной обеспеченности допускается уточнять и корректировать в соответствии с состоянием жилищного фонда, темпами строительства жилищного фонда в сельском поселении.</w:t>
      </w:r>
    </w:p>
    <w:p w:rsidR="00A71120" w:rsidRPr="005032B7" w:rsidRDefault="00A71120" w:rsidP="00A71120">
      <w:pPr>
        <w:ind w:firstLine="567"/>
      </w:pPr>
      <w:r w:rsidRPr="005032B7">
        <w:t>2.3.3. муниципальное жилье – 16м2;</w:t>
      </w:r>
    </w:p>
    <w:p w:rsidR="00A71120" w:rsidRPr="005032B7" w:rsidRDefault="00A71120" w:rsidP="00A71120">
      <w:pPr>
        <w:ind w:firstLine="567"/>
      </w:pPr>
      <w:r w:rsidRPr="005032B7">
        <w:t>2.3.4. общежитие (не менее) – 6 м</w:t>
      </w:r>
      <w:proofErr w:type="gramStart"/>
      <w:r w:rsidRPr="005032B7">
        <w:t>2</w:t>
      </w:r>
      <w:proofErr w:type="gramEnd"/>
      <w:r w:rsidRPr="005032B7">
        <w:t>.</w:t>
      </w:r>
    </w:p>
    <w:p w:rsidR="00A71120" w:rsidRDefault="00A71120" w:rsidP="00A71120">
      <w:pPr>
        <w:ind w:firstLine="567"/>
      </w:pPr>
      <w:r w:rsidRPr="005032B7">
        <w:t>Примечание: - расчетные показатели жилищной обеспеченности для индивидуальной жилой застройки не нормируются.</w:t>
      </w:r>
    </w:p>
    <w:p w:rsidR="00A71120" w:rsidRPr="000F6AB2" w:rsidRDefault="00A71120" w:rsidP="00A71120">
      <w:pPr>
        <w:ind w:firstLine="567"/>
      </w:pPr>
      <w:r w:rsidRPr="000F6AB2">
        <w:t>2.3.5. Предварительное определение потребности в территории жилых зон (кол</w:t>
      </w:r>
      <w:proofErr w:type="gramStart"/>
      <w:r w:rsidRPr="000F6AB2">
        <w:t>.</w:t>
      </w:r>
      <w:proofErr w:type="gramEnd"/>
      <w:r w:rsidRPr="000F6AB2">
        <w:t xml:space="preserve"> </w:t>
      </w:r>
      <w:proofErr w:type="gramStart"/>
      <w:r w:rsidRPr="000F6AB2">
        <w:t>г</w:t>
      </w:r>
      <w:proofErr w:type="gramEnd"/>
      <w:r w:rsidRPr="000F6AB2">
        <w:t>а на 1 тыс. чел.):</w:t>
      </w:r>
    </w:p>
    <w:p w:rsidR="00A71120" w:rsidRPr="005032B7" w:rsidRDefault="00A71120" w:rsidP="00A71120">
      <w:pPr>
        <w:pStyle w:val="2"/>
        <w:numPr>
          <w:ilvl w:val="0"/>
          <w:numId w:val="0"/>
        </w:numPr>
        <w:ind w:left="786"/>
        <w:rPr>
          <w:b/>
        </w:rPr>
      </w:pPr>
      <w:r>
        <w:t xml:space="preserve">- </w:t>
      </w:r>
      <w:r w:rsidRPr="005032B7">
        <w:t xml:space="preserve">зоны застройки </w:t>
      </w:r>
      <w:proofErr w:type="spellStart"/>
      <w:r w:rsidRPr="005032B7">
        <w:t>среднеэтажными</w:t>
      </w:r>
      <w:proofErr w:type="spellEnd"/>
      <w:r w:rsidRPr="005032B7">
        <w:t xml:space="preserve"> жилыми домами (4-5 этажей) – </w:t>
      </w:r>
      <w:r w:rsidRPr="005032B7">
        <w:rPr>
          <w:b/>
        </w:rPr>
        <w:t xml:space="preserve">8 га </w:t>
      </w:r>
      <w:r w:rsidRPr="005032B7">
        <w:t>при застройке без земельных участков</w:t>
      </w:r>
      <w:r w:rsidRPr="005032B7">
        <w:rPr>
          <w:b/>
        </w:rPr>
        <w:t>;</w:t>
      </w:r>
    </w:p>
    <w:p w:rsidR="00A71120" w:rsidRPr="005032B7" w:rsidRDefault="00A71120" w:rsidP="00A71120">
      <w:pPr>
        <w:pStyle w:val="2"/>
        <w:numPr>
          <w:ilvl w:val="0"/>
          <w:numId w:val="0"/>
        </w:numPr>
        <w:ind w:left="786"/>
        <w:rPr>
          <w:b/>
        </w:rPr>
      </w:pPr>
      <w:r>
        <w:t xml:space="preserve">- </w:t>
      </w:r>
      <w:r w:rsidRPr="005032B7">
        <w:t xml:space="preserve">зоны застройки малоэтажными жилыми домами (1-3 этажа) при застройке без земельных участков – </w:t>
      </w:r>
      <w:smartTag w:uri="urn:schemas-microsoft-com:office:smarttags" w:element="metricconverter">
        <w:smartTagPr>
          <w:attr w:name="ProductID" w:val="10 га"/>
        </w:smartTagPr>
        <w:r w:rsidRPr="005032B7">
          <w:rPr>
            <w:b/>
          </w:rPr>
          <w:t>10 га</w:t>
        </w:r>
      </w:smartTag>
      <w:r w:rsidRPr="005032B7">
        <w:rPr>
          <w:b/>
        </w:rPr>
        <w:t>;</w:t>
      </w:r>
    </w:p>
    <w:p w:rsidR="00A71120" w:rsidRPr="005032B7" w:rsidRDefault="00A71120" w:rsidP="00A71120">
      <w:pPr>
        <w:pStyle w:val="2"/>
        <w:numPr>
          <w:ilvl w:val="0"/>
          <w:numId w:val="0"/>
        </w:numPr>
        <w:ind w:left="786"/>
        <w:rPr>
          <w:b/>
          <w:spacing w:val="-6"/>
        </w:rPr>
      </w:pPr>
      <w:r>
        <w:t>-</w:t>
      </w:r>
      <w:r w:rsidRPr="005032B7">
        <w:t>зоны застройки объектами индивидуального жилищного строительства</w:t>
      </w:r>
      <w:r w:rsidRPr="005032B7">
        <w:rPr>
          <w:spacing w:val="-6"/>
        </w:rPr>
        <w:t xml:space="preserve"> с земельным участком (от 400 до 600 м</w:t>
      </w:r>
      <w:proofErr w:type="gramStart"/>
      <w:r w:rsidRPr="005032B7">
        <w:rPr>
          <w:spacing w:val="-6"/>
        </w:rPr>
        <w:t>2</w:t>
      </w:r>
      <w:proofErr w:type="gramEnd"/>
      <w:r w:rsidRPr="005032B7">
        <w:rPr>
          <w:spacing w:val="-6"/>
        </w:rPr>
        <w:t xml:space="preserve">) – </w:t>
      </w:r>
      <w:smartTag w:uri="urn:schemas-microsoft-com:office:smarttags" w:element="metricconverter">
        <w:smartTagPr>
          <w:attr w:name="ProductID" w:val="25 га"/>
        </w:smartTagPr>
        <w:r w:rsidRPr="005032B7">
          <w:rPr>
            <w:b/>
            <w:spacing w:val="-6"/>
          </w:rPr>
          <w:t>25 га</w:t>
        </w:r>
      </w:smartTag>
      <w:r w:rsidRPr="005032B7">
        <w:rPr>
          <w:b/>
          <w:spacing w:val="-6"/>
        </w:rPr>
        <w:t>;</w:t>
      </w:r>
    </w:p>
    <w:p w:rsidR="00A71120" w:rsidRPr="005032B7" w:rsidRDefault="00A71120" w:rsidP="00A71120">
      <w:pPr>
        <w:pStyle w:val="2"/>
        <w:numPr>
          <w:ilvl w:val="0"/>
          <w:numId w:val="0"/>
        </w:numPr>
        <w:ind w:left="786"/>
        <w:rPr>
          <w:b/>
          <w:spacing w:val="-8"/>
        </w:rPr>
      </w:pPr>
      <w:r>
        <w:t xml:space="preserve">- </w:t>
      </w:r>
      <w:r w:rsidRPr="005032B7">
        <w:t>зоны застройки объектами индивидуального жилищного строительства</w:t>
      </w:r>
      <w:r w:rsidRPr="005032B7">
        <w:rPr>
          <w:spacing w:val="-6"/>
        </w:rPr>
        <w:t xml:space="preserve"> </w:t>
      </w:r>
      <w:r w:rsidRPr="005032B7">
        <w:rPr>
          <w:spacing w:val="-8"/>
        </w:rPr>
        <w:t>с земельным участком (от 600 до 1200 м</w:t>
      </w:r>
      <w:proofErr w:type="gramStart"/>
      <w:r w:rsidRPr="005032B7">
        <w:rPr>
          <w:spacing w:val="-8"/>
        </w:rPr>
        <w:t>2</w:t>
      </w:r>
      <w:proofErr w:type="gramEnd"/>
      <w:r w:rsidRPr="005032B7">
        <w:rPr>
          <w:spacing w:val="-8"/>
        </w:rPr>
        <w:t xml:space="preserve">) – </w:t>
      </w:r>
      <w:smartTag w:uri="urn:schemas-microsoft-com:office:smarttags" w:element="metricconverter">
        <w:smartTagPr>
          <w:attr w:name="ProductID" w:val="50 га"/>
        </w:smartTagPr>
        <w:r w:rsidRPr="005032B7">
          <w:rPr>
            <w:b/>
            <w:spacing w:val="-8"/>
          </w:rPr>
          <w:t>50 га</w:t>
        </w:r>
      </w:smartTag>
      <w:r w:rsidRPr="005032B7">
        <w:rPr>
          <w:b/>
          <w:spacing w:val="-8"/>
        </w:rPr>
        <w:t>;</w:t>
      </w:r>
    </w:p>
    <w:p w:rsidR="00A71120" w:rsidRPr="005032B7" w:rsidRDefault="00A71120" w:rsidP="00A71120">
      <w:pPr>
        <w:pStyle w:val="2"/>
        <w:numPr>
          <w:ilvl w:val="0"/>
          <w:numId w:val="0"/>
        </w:numPr>
        <w:ind w:left="786"/>
        <w:rPr>
          <w:b/>
          <w:spacing w:val="-8"/>
        </w:rPr>
      </w:pPr>
      <w:r>
        <w:t xml:space="preserve">- </w:t>
      </w:r>
      <w:r w:rsidRPr="005032B7">
        <w:t>зоны застройки объектами индивидуального жилищного строительства</w:t>
      </w:r>
      <w:r w:rsidRPr="005032B7">
        <w:rPr>
          <w:spacing w:val="-6"/>
        </w:rPr>
        <w:t xml:space="preserve"> </w:t>
      </w:r>
      <w:r w:rsidRPr="005032B7">
        <w:rPr>
          <w:spacing w:val="-8"/>
        </w:rPr>
        <w:t xml:space="preserve">с земельным участком </w:t>
      </w:r>
      <w:proofErr w:type="gramStart"/>
      <w:r w:rsidRPr="005032B7">
        <w:rPr>
          <w:spacing w:val="-8"/>
        </w:rPr>
        <w:t xml:space="preserve">( </w:t>
      </w:r>
      <w:proofErr w:type="gramEnd"/>
      <w:r w:rsidRPr="005032B7">
        <w:rPr>
          <w:spacing w:val="-8"/>
        </w:rPr>
        <w:t xml:space="preserve">от 1200 м2 и более) – </w:t>
      </w:r>
      <w:smartTag w:uri="urn:schemas-microsoft-com:office:smarttags" w:element="metricconverter">
        <w:smartTagPr>
          <w:attr w:name="ProductID" w:val="70 га"/>
        </w:smartTagPr>
        <w:r w:rsidRPr="005032B7">
          <w:rPr>
            <w:b/>
            <w:spacing w:val="-8"/>
          </w:rPr>
          <w:t>70 га</w:t>
        </w:r>
      </w:smartTag>
      <w:r w:rsidRPr="005032B7">
        <w:rPr>
          <w:b/>
          <w:spacing w:val="-8"/>
        </w:rPr>
        <w:t xml:space="preserve">. </w:t>
      </w:r>
    </w:p>
    <w:p w:rsidR="00A71120" w:rsidRPr="00A71120" w:rsidRDefault="00A71120" w:rsidP="00A71120">
      <w:pPr>
        <w:pStyle w:val="20"/>
        <w:rPr>
          <w:b w:val="0"/>
          <w:i/>
          <w:sz w:val="24"/>
          <w:szCs w:val="24"/>
          <w:lang w:val="ru-RU"/>
        </w:rPr>
      </w:pPr>
      <w:r w:rsidRPr="00A71120">
        <w:rPr>
          <w:b w:val="0"/>
          <w:sz w:val="24"/>
          <w:szCs w:val="24"/>
          <w:lang w:val="ru-RU"/>
        </w:rPr>
        <w:tab/>
        <w:t>2.3.6. Предварительное определение потребности в территории жилых зон сельского населенного пункта (кол</w:t>
      </w:r>
      <w:proofErr w:type="gramStart"/>
      <w:r w:rsidRPr="00A71120">
        <w:rPr>
          <w:b w:val="0"/>
          <w:sz w:val="24"/>
          <w:szCs w:val="24"/>
          <w:lang w:val="ru-RU"/>
        </w:rPr>
        <w:t>.</w:t>
      </w:r>
      <w:proofErr w:type="gramEnd"/>
      <w:r w:rsidRPr="00A71120">
        <w:rPr>
          <w:b w:val="0"/>
          <w:sz w:val="24"/>
          <w:szCs w:val="24"/>
          <w:lang w:val="ru-RU"/>
        </w:rPr>
        <w:t xml:space="preserve"> </w:t>
      </w:r>
      <w:proofErr w:type="gramStart"/>
      <w:r w:rsidRPr="00A71120">
        <w:rPr>
          <w:b w:val="0"/>
          <w:sz w:val="24"/>
          <w:szCs w:val="24"/>
          <w:lang w:val="ru-RU"/>
        </w:rPr>
        <w:t>г</w:t>
      </w:r>
      <w:proofErr w:type="gramEnd"/>
      <w:r w:rsidRPr="00A71120">
        <w:rPr>
          <w:b w:val="0"/>
          <w:sz w:val="24"/>
          <w:szCs w:val="24"/>
          <w:lang w:val="ru-RU"/>
        </w:rPr>
        <w:t>а на 1 дом, квартиру):</w:t>
      </w:r>
    </w:p>
    <w:p w:rsidR="00A71120" w:rsidRPr="000F6AB2" w:rsidRDefault="00A71120" w:rsidP="00A71120">
      <w:pPr>
        <w:rPr>
          <w:lang w:eastAsia="ar-SA"/>
        </w:rPr>
      </w:pPr>
    </w:p>
    <w:p w:rsidR="00A71120" w:rsidRPr="005032B7" w:rsidRDefault="00A71120" w:rsidP="00A71120">
      <w:pPr>
        <w:jc w:val="right"/>
        <w:rPr>
          <w:lang w:eastAsia="ar-SA"/>
        </w:rPr>
      </w:pPr>
      <w:r w:rsidRPr="005032B7">
        <w:rPr>
          <w:lang w:eastAsia="ar-SA"/>
        </w:rPr>
        <w:t xml:space="preserve">Таблица 3 </w:t>
      </w:r>
    </w:p>
    <w:tbl>
      <w:tblPr>
        <w:tblW w:w="5000" w:type="pct"/>
        <w:tblLook w:val="0000" w:firstRow="0" w:lastRow="0" w:firstColumn="0" w:lastColumn="0" w:noHBand="0" w:noVBand="0"/>
      </w:tblPr>
      <w:tblGrid>
        <w:gridCol w:w="4313"/>
        <w:gridCol w:w="3095"/>
        <w:gridCol w:w="3154"/>
      </w:tblGrid>
      <w:tr w:rsidR="00A71120" w:rsidRPr="005032B7" w:rsidTr="000955B9">
        <w:trPr>
          <w:trHeight w:val="674"/>
        </w:trPr>
        <w:tc>
          <w:tcPr>
            <w:tcW w:w="2042" w:type="pct"/>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Тип застройки</w:t>
            </w:r>
          </w:p>
        </w:tc>
        <w:tc>
          <w:tcPr>
            <w:tcW w:w="1465" w:type="pct"/>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Площадь земельного участка, м</w:t>
            </w:r>
            <w:proofErr w:type="gramStart"/>
            <w:r w:rsidRPr="005032B7">
              <w:t>2</w:t>
            </w:r>
            <w:proofErr w:type="gramEnd"/>
          </w:p>
        </w:tc>
        <w:tc>
          <w:tcPr>
            <w:tcW w:w="1493" w:type="pct"/>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 xml:space="preserve">Показатель, </w:t>
            </w:r>
            <w:proofErr w:type="gramStart"/>
            <w:r w:rsidRPr="005032B7">
              <w:t>га</w:t>
            </w:r>
            <w:proofErr w:type="gramEnd"/>
          </w:p>
        </w:tc>
      </w:tr>
      <w:tr w:rsidR="00A71120" w:rsidRPr="005032B7" w:rsidTr="000955B9">
        <w:trPr>
          <w:trHeight w:hRule="exact" w:val="301"/>
        </w:trPr>
        <w:tc>
          <w:tcPr>
            <w:tcW w:w="2042" w:type="pct"/>
            <w:vMerge w:val="restart"/>
            <w:tcBorders>
              <w:top w:val="single" w:sz="4" w:space="0" w:color="000000"/>
              <w:left w:val="single" w:sz="4" w:space="0" w:color="000000"/>
            </w:tcBorders>
          </w:tcPr>
          <w:p w:rsidR="00A71120" w:rsidRPr="005032B7" w:rsidRDefault="00A71120" w:rsidP="000955B9">
            <w:pPr>
              <w:snapToGrid w:val="0"/>
            </w:pPr>
            <w:r w:rsidRPr="005032B7">
              <w:t>Индивидуальная жилая застройка с участками при доме</w:t>
            </w:r>
          </w:p>
        </w:tc>
        <w:tc>
          <w:tcPr>
            <w:tcW w:w="1465" w:type="pct"/>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2000-2500</w:t>
            </w:r>
          </w:p>
        </w:tc>
        <w:tc>
          <w:tcPr>
            <w:tcW w:w="1493" w:type="pct"/>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0,25-0,27</w:t>
            </w:r>
          </w:p>
        </w:tc>
      </w:tr>
      <w:tr w:rsidR="00A71120" w:rsidRPr="005032B7" w:rsidTr="000955B9">
        <w:trPr>
          <w:trHeight w:hRule="exact" w:val="301"/>
        </w:trPr>
        <w:tc>
          <w:tcPr>
            <w:tcW w:w="2042" w:type="pct"/>
            <w:vMerge/>
            <w:tcBorders>
              <w:left w:val="single" w:sz="4" w:space="0" w:color="000000"/>
            </w:tcBorders>
          </w:tcPr>
          <w:p w:rsidR="00A71120" w:rsidRPr="005032B7" w:rsidRDefault="00A71120" w:rsidP="000955B9"/>
        </w:tc>
        <w:tc>
          <w:tcPr>
            <w:tcW w:w="1465" w:type="pct"/>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1500</w:t>
            </w:r>
          </w:p>
        </w:tc>
        <w:tc>
          <w:tcPr>
            <w:tcW w:w="1493" w:type="pct"/>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0,21-0,23</w:t>
            </w:r>
          </w:p>
        </w:tc>
      </w:tr>
      <w:tr w:rsidR="00A71120" w:rsidRPr="005032B7" w:rsidTr="000955B9">
        <w:trPr>
          <w:trHeight w:hRule="exact" w:val="301"/>
        </w:trPr>
        <w:tc>
          <w:tcPr>
            <w:tcW w:w="2042" w:type="pct"/>
            <w:vMerge/>
            <w:tcBorders>
              <w:left w:val="single" w:sz="4" w:space="0" w:color="000000"/>
            </w:tcBorders>
          </w:tcPr>
          <w:p w:rsidR="00A71120" w:rsidRPr="005032B7" w:rsidRDefault="00A71120" w:rsidP="000955B9"/>
        </w:tc>
        <w:tc>
          <w:tcPr>
            <w:tcW w:w="1465" w:type="pct"/>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1200</w:t>
            </w:r>
          </w:p>
        </w:tc>
        <w:tc>
          <w:tcPr>
            <w:tcW w:w="1493" w:type="pct"/>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0,17-0,20</w:t>
            </w:r>
          </w:p>
        </w:tc>
      </w:tr>
      <w:tr w:rsidR="00A71120" w:rsidRPr="005032B7" w:rsidTr="000955B9">
        <w:trPr>
          <w:trHeight w:hRule="exact" w:val="301"/>
        </w:trPr>
        <w:tc>
          <w:tcPr>
            <w:tcW w:w="2042" w:type="pct"/>
            <w:vMerge/>
            <w:tcBorders>
              <w:left w:val="single" w:sz="4" w:space="0" w:color="000000"/>
            </w:tcBorders>
          </w:tcPr>
          <w:p w:rsidR="00A71120" w:rsidRPr="005032B7" w:rsidRDefault="00A71120" w:rsidP="000955B9"/>
        </w:tc>
        <w:tc>
          <w:tcPr>
            <w:tcW w:w="1465" w:type="pct"/>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1000</w:t>
            </w:r>
          </w:p>
        </w:tc>
        <w:tc>
          <w:tcPr>
            <w:tcW w:w="1493" w:type="pct"/>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0,15-0,17</w:t>
            </w:r>
          </w:p>
        </w:tc>
      </w:tr>
      <w:tr w:rsidR="00A71120" w:rsidRPr="005032B7" w:rsidTr="000955B9">
        <w:trPr>
          <w:trHeight w:hRule="exact" w:val="301"/>
        </w:trPr>
        <w:tc>
          <w:tcPr>
            <w:tcW w:w="2042" w:type="pct"/>
            <w:vMerge/>
            <w:tcBorders>
              <w:left w:val="single" w:sz="4" w:space="0" w:color="000000"/>
            </w:tcBorders>
          </w:tcPr>
          <w:p w:rsidR="00A71120" w:rsidRPr="005032B7" w:rsidRDefault="00A71120" w:rsidP="000955B9"/>
        </w:tc>
        <w:tc>
          <w:tcPr>
            <w:tcW w:w="1465" w:type="pct"/>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800-1000</w:t>
            </w:r>
          </w:p>
        </w:tc>
        <w:tc>
          <w:tcPr>
            <w:tcW w:w="1493" w:type="pct"/>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0,15-0,17</w:t>
            </w:r>
          </w:p>
        </w:tc>
      </w:tr>
      <w:tr w:rsidR="00A71120" w:rsidRPr="005032B7" w:rsidTr="000955B9">
        <w:trPr>
          <w:trHeight w:hRule="exact" w:val="301"/>
        </w:trPr>
        <w:tc>
          <w:tcPr>
            <w:tcW w:w="2042" w:type="pct"/>
            <w:vMerge/>
            <w:tcBorders>
              <w:left w:val="single" w:sz="4" w:space="0" w:color="000000"/>
            </w:tcBorders>
          </w:tcPr>
          <w:p w:rsidR="00A71120" w:rsidRPr="005032B7" w:rsidRDefault="00A71120" w:rsidP="000955B9"/>
        </w:tc>
        <w:tc>
          <w:tcPr>
            <w:tcW w:w="1465" w:type="pct"/>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600-700</w:t>
            </w:r>
          </w:p>
        </w:tc>
        <w:tc>
          <w:tcPr>
            <w:tcW w:w="1493" w:type="pct"/>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0,12-0,15</w:t>
            </w:r>
          </w:p>
        </w:tc>
      </w:tr>
      <w:tr w:rsidR="00A71120" w:rsidRPr="005032B7" w:rsidTr="000955B9">
        <w:trPr>
          <w:trHeight w:hRule="exact" w:val="301"/>
        </w:trPr>
        <w:tc>
          <w:tcPr>
            <w:tcW w:w="2042" w:type="pct"/>
            <w:vMerge/>
            <w:tcBorders>
              <w:left w:val="single" w:sz="4" w:space="0" w:color="000000"/>
              <w:bottom w:val="single" w:sz="4" w:space="0" w:color="000000"/>
            </w:tcBorders>
          </w:tcPr>
          <w:p w:rsidR="00A71120" w:rsidRPr="005032B7" w:rsidRDefault="00A71120" w:rsidP="000955B9"/>
        </w:tc>
        <w:tc>
          <w:tcPr>
            <w:tcW w:w="1465" w:type="pct"/>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400-600</w:t>
            </w:r>
          </w:p>
        </w:tc>
        <w:tc>
          <w:tcPr>
            <w:tcW w:w="1493" w:type="pct"/>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0,08-0,12</w:t>
            </w:r>
          </w:p>
        </w:tc>
      </w:tr>
      <w:tr w:rsidR="00A71120" w:rsidRPr="005032B7" w:rsidTr="000955B9">
        <w:trPr>
          <w:trHeight w:hRule="exact" w:val="301"/>
        </w:trPr>
        <w:tc>
          <w:tcPr>
            <w:tcW w:w="2042" w:type="pct"/>
            <w:vMerge w:val="restart"/>
            <w:tcBorders>
              <w:top w:val="single" w:sz="4" w:space="0" w:color="000000"/>
              <w:left w:val="single" w:sz="4" w:space="0" w:color="000000"/>
              <w:bottom w:val="single" w:sz="4" w:space="0" w:color="000000"/>
            </w:tcBorders>
          </w:tcPr>
          <w:p w:rsidR="00A71120" w:rsidRPr="005032B7" w:rsidRDefault="00A71120" w:rsidP="000955B9">
            <w:pPr>
              <w:snapToGrid w:val="0"/>
            </w:pPr>
            <w:r w:rsidRPr="005032B7">
              <w:t>Малоэтажная жилая застройка без участков при квартире с числом этажей</w:t>
            </w:r>
          </w:p>
        </w:tc>
        <w:tc>
          <w:tcPr>
            <w:tcW w:w="1465" w:type="pct"/>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1</w:t>
            </w:r>
          </w:p>
        </w:tc>
        <w:tc>
          <w:tcPr>
            <w:tcW w:w="1493" w:type="pct"/>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0,04-0,06</w:t>
            </w:r>
          </w:p>
        </w:tc>
      </w:tr>
      <w:tr w:rsidR="00A71120" w:rsidRPr="005032B7" w:rsidTr="000955B9">
        <w:trPr>
          <w:trHeight w:hRule="exact" w:val="301"/>
        </w:trPr>
        <w:tc>
          <w:tcPr>
            <w:tcW w:w="2042" w:type="pct"/>
            <w:vMerge/>
            <w:tcBorders>
              <w:top w:val="single" w:sz="4" w:space="0" w:color="000000"/>
              <w:left w:val="single" w:sz="4" w:space="0" w:color="000000"/>
              <w:bottom w:val="single" w:sz="4" w:space="0" w:color="000000"/>
            </w:tcBorders>
          </w:tcPr>
          <w:p w:rsidR="00A71120" w:rsidRPr="005032B7" w:rsidRDefault="00A71120" w:rsidP="000955B9">
            <w:pPr>
              <w:snapToGrid w:val="0"/>
            </w:pPr>
          </w:p>
        </w:tc>
        <w:tc>
          <w:tcPr>
            <w:tcW w:w="1465" w:type="pct"/>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2</w:t>
            </w:r>
          </w:p>
        </w:tc>
        <w:tc>
          <w:tcPr>
            <w:tcW w:w="1493" w:type="pct"/>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0,03-0,04</w:t>
            </w:r>
          </w:p>
        </w:tc>
      </w:tr>
      <w:tr w:rsidR="00A71120" w:rsidRPr="005032B7" w:rsidTr="000955B9">
        <w:trPr>
          <w:trHeight w:hRule="exact" w:val="571"/>
        </w:trPr>
        <w:tc>
          <w:tcPr>
            <w:tcW w:w="2042" w:type="pct"/>
            <w:vMerge/>
            <w:tcBorders>
              <w:top w:val="single" w:sz="4" w:space="0" w:color="000000"/>
              <w:left w:val="single" w:sz="4" w:space="0" w:color="000000"/>
              <w:bottom w:val="single" w:sz="4" w:space="0" w:color="000000"/>
            </w:tcBorders>
          </w:tcPr>
          <w:p w:rsidR="00A71120" w:rsidRPr="005032B7" w:rsidRDefault="00A71120" w:rsidP="000955B9"/>
        </w:tc>
        <w:tc>
          <w:tcPr>
            <w:tcW w:w="1465" w:type="pct"/>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3</w:t>
            </w:r>
          </w:p>
        </w:tc>
        <w:tc>
          <w:tcPr>
            <w:tcW w:w="1493" w:type="pct"/>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0,02-0,03</w:t>
            </w:r>
          </w:p>
        </w:tc>
      </w:tr>
    </w:tbl>
    <w:p w:rsidR="00A71120" w:rsidRDefault="00A71120" w:rsidP="00A71120">
      <w:pPr>
        <w:pStyle w:val="ac"/>
        <w:spacing w:after="0"/>
        <w:rPr>
          <w:u w:val="single"/>
        </w:rPr>
      </w:pPr>
    </w:p>
    <w:p w:rsidR="00A71120" w:rsidRDefault="00A71120" w:rsidP="00A71120">
      <w:pPr>
        <w:pStyle w:val="ac"/>
        <w:spacing w:after="0"/>
      </w:pPr>
      <w:r w:rsidRPr="000F6AB2">
        <w:rPr>
          <w:sz w:val="20"/>
          <w:szCs w:val="20"/>
          <w:u w:val="single"/>
        </w:rPr>
        <w:t>Примечание:</w:t>
      </w:r>
      <w:r w:rsidRPr="000F6AB2">
        <w:rPr>
          <w:sz w:val="20"/>
          <w:szCs w:val="20"/>
        </w:rPr>
        <w:t xml:space="preserve"> Нижний предел принимается для крупных и больших поселений, верхний – для средних и малых</w:t>
      </w:r>
      <w:r w:rsidRPr="005032B7">
        <w:t>.</w:t>
      </w:r>
    </w:p>
    <w:p w:rsidR="00A71120" w:rsidRDefault="00A71120" w:rsidP="00A71120">
      <w:pPr>
        <w:pStyle w:val="ac"/>
        <w:spacing w:after="0"/>
      </w:pPr>
    </w:p>
    <w:p w:rsidR="00A71120" w:rsidRPr="005032B7" w:rsidRDefault="00A71120" w:rsidP="00A71120">
      <w:pPr>
        <w:pStyle w:val="ac"/>
        <w:spacing w:after="0"/>
      </w:pPr>
    </w:p>
    <w:p w:rsidR="00A71120" w:rsidRPr="00A71120" w:rsidRDefault="00A71120" w:rsidP="00A71120">
      <w:pPr>
        <w:pStyle w:val="20"/>
        <w:rPr>
          <w:b w:val="0"/>
          <w:i/>
          <w:sz w:val="24"/>
          <w:szCs w:val="24"/>
          <w:lang w:val="ru-RU"/>
        </w:rPr>
      </w:pPr>
      <w:r w:rsidRPr="00A71120">
        <w:rPr>
          <w:b w:val="0"/>
          <w:sz w:val="24"/>
          <w:szCs w:val="24"/>
          <w:lang w:val="ru-RU"/>
        </w:rPr>
        <w:tab/>
        <w:t>2.3.7. Предельные размеры земельных участков для ведения:</w:t>
      </w:r>
    </w:p>
    <w:p w:rsidR="00A71120" w:rsidRDefault="00A71120" w:rsidP="00A71120">
      <w:pPr>
        <w:rPr>
          <w:lang w:eastAsia="ar-SA"/>
        </w:rPr>
      </w:pPr>
    </w:p>
    <w:p w:rsidR="00A71120" w:rsidRDefault="00A71120" w:rsidP="00A71120">
      <w:pPr>
        <w:rPr>
          <w:lang w:eastAsia="ar-SA"/>
        </w:rPr>
      </w:pPr>
    </w:p>
    <w:p w:rsidR="00A71120" w:rsidRPr="005032B7" w:rsidRDefault="00A71120" w:rsidP="00A71120">
      <w:pPr>
        <w:jc w:val="right"/>
        <w:rPr>
          <w:lang w:eastAsia="ar-SA"/>
        </w:rPr>
      </w:pPr>
      <w:r w:rsidRPr="005032B7">
        <w:rPr>
          <w:lang w:eastAsia="ar-SA"/>
        </w:rPr>
        <w:t>Таблица 4</w:t>
      </w:r>
    </w:p>
    <w:tbl>
      <w:tblPr>
        <w:tblW w:w="0" w:type="auto"/>
        <w:tblInd w:w="-5" w:type="dxa"/>
        <w:tblLayout w:type="fixed"/>
        <w:tblLook w:val="0000" w:firstRow="0" w:lastRow="0" w:firstColumn="0" w:lastColumn="0" w:noHBand="0" w:noVBand="0"/>
      </w:tblPr>
      <w:tblGrid>
        <w:gridCol w:w="5500"/>
        <w:gridCol w:w="2410"/>
        <w:gridCol w:w="2410"/>
      </w:tblGrid>
      <w:tr w:rsidR="00A71120" w:rsidRPr="005032B7" w:rsidTr="000955B9">
        <w:trPr>
          <w:cantSplit/>
          <w:trHeight w:hRule="exact" w:val="382"/>
        </w:trPr>
        <w:tc>
          <w:tcPr>
            <w:tcW w:w="5500" w:type="dxa"/>
            <w:vMerge w:val="restart"/>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Цель предоставления</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 xml:space="preserve">Размеры земельных участков, </w:t>
            </w:r>
            <w:proofErr w:type="gramStart"/>
            <w:r w:rsidRPr="005032B7">
              <w:t>га</w:t>
            </w:r>
            <w:proofErr w:type="gramEnd"/>
          </w:p>
        </w:tc>
      </w:tr>
      <w:tr w:rsidR="00A71120" w:rsidRPr="005032B7" w:rsidTr="000955B9">
        <w:trPr>
          <w:cantSplit/>
        </w:trPr>
        <w:tc>
          <w:tcPr>
            <w:tcW w:w="5500" w:type="dxa"/>
            <w:vMerge/>
            <w:tcBorders>
              <w:top w:val="single" w:sz="4" w:space="0" w:color="000000"/>
              <w:left w:val="single" w:sz="4" w:space="0" w:color="000000"/>
              <w:bottom w:val="single" w:sz="4" w:space="0" w:color="000000"/>
            </w:tcBorders>
            <w:vAlign w:val="center"/>
          </w:tcPr>
          <w:p w:rsidR="00A71120" w:rsidRPr="005032B7" w:rsidRDefault="00A71120" w:rsidP="000955B9"/>
        </w:tc>
        <w:tc>
          <w:tcPr>
            <w:tcW w:w="2410"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минимальные</w:t>
            </w:r>
          </w:p>
        </w:tc>
        <w:tc>
          <w:tcPr>
            <w:tcW w:w="2410" w:type="dxa"/>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максимальные</w:t>
            </w:r>
          </w:p>
        </w:tc>
      </w:tr>
      <w:tr w:rsidR="00A71120" w:rsidRPr="005032B7" w:rsidTr="000955B9">
        <w:tc>
          <w:tcPr>
            <w:tcW w:w="5500" w:type="dxa"/>
            <w:tcBorders>
              <w:top w:val="single" w:sz="4" w:space="0" w:color="000000"/>
              <w:left w:val="single" w:sz="4" w:space="0" w:color="000000"/>
              <w:bottom w:val="single" w:sz="4" w:space="0" w:color="000000"/>
            </w:tcBorders>
          </w:tcPr>
          <w:p w:rsidR="00A71120" w:rsidRPr="005032B7" w:rsidRDefault="00A71120" w:rsidP="000955B9">
            <w:pPr>
              <w:snapToGrid w:val="0"/>
            </w:pPr>
            <w:r w:rsidRPr="005032B7">
              <w:t>для индивидуального жилищного строительства</w:t>
            </w:r>
          </w:p>
        </w:tc>
        <w:tc>
          <w:tcPr>
            <w:tcW w:w="2410"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0,1</w:t>
            </w:r>
          </w:p>
        </w:tc>
        <w:tc>
          <w:tcPr>
            <w:tcW w:w="2410" w:type="dxa"/>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0,15</w:t>
            </w:r>
          </w:p>
        </w:tc>
      </w:tr>
      <w:tr w:rsidR="00A71120" w:rsidRPr="005032B7" w:rsidTr="000955B9">
        <w:tc>
          <w:tcPr>
            <w:tcW w:w="5500"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pPr>
            <w:r w:rsidRPr="005032B7">
              <w:t>для ведения личного подсобного хозяйства</w:t>
            </w:r>
          </w:p>
        </w:tc>
        <w:tc>
          <w:tcPr>
            <w:tcW w:w="2410"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0,07</w:t>
            </w:r>
          </w:p>
        </w:tc>
        <w:tc>
          <w:tcPr>
            <w:tcW w:w="2410" w:type="dxa"/>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0,5</w:t>
            </w:r>
          </w:p>
        </w:tc>
      </w:tr>
      <w:tr w:rsidR="00A71120" w:rsidRPr="005032B7" w:rsidTr="000955B9">
        <w:tc>
          <w:tcPr>
            <w:tcW w:w="5500"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pPr>
            <w:r w:rsidRPr="005032B7">
              <w:t>животноводства</w:t>
            </w:r>
          </w:p>
        </w:tc>
        <w:tc>
          <w:tcPr>
            <w:tcW w:w="2410"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1,0</w:t>
            </w:r>
          </w:p>
        </w:tc>
        <w:tc>
          <w:tcPr>
            <w:tcW w:w="2410" w:type="dxa"/>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3,0</w:t>
            </w:r>
          </w:p>
        </w:tc>
      </w:tr>
      <w:tr w:rsidR="00A71120" w:rsidRPr="005032B7" w:rsidTr="000955B9">
        <w:tc>
          <w:tcPr>
            <w:tcW w:w="5500"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pPr>
            <w:r w:rsidRPr="005032B7">
              <w:t>садоводства</w:t>
            </w:r>
          </w:p>
        </w:tc>
        <w:tc>
          <w:tcPr>
            <w:tcW w:w="2410"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0,04</w:t>
            </w:r>
          </w:p>
        </w:tc>
        <w:tc>
          <w:tcPr>
            <w:tcW w:w="2410" w:type="dxa"/>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0,30</w:t>
            </w:r>
          </w:p>
        </w:tc>
      </w:tr>
      <w:tr w:rsidR="00A71120" w:rsidRPr="005032B7" w:rsidTr="000955B9">
        <w:tc>
          <w:tcPr>
            <w:tcW w:w="5500"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pPr>
            <w:r w:rsidRPr="005032B7">
              <w:lastRenderedPageBreak/>
              <w:t>огородничества</w:t>
            </w:r>
          </w:p>
        </w:tc>
        <w:tc>
          <w:tcPr>
            <w:tcW w:w="2410"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0,04</w:t>
            </w:r>
          </w:p>
        </w:tc>
        <w:tc>
          <w:tcPr>
            <w:tcW w:w="2410" w:type="dxa"/>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0,30</w:t>
            </w:r>
          </w:p>
        </w:tc>
      </w:tr>
      <w:tr w:rsidR="00A71120" w:rsidRPr="005032B7" w:rsidTr="000955B9">
        <w:tc>
          <w:tcPr>
            <w:tcW w:w="5500"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pPr>
            <w:r w:rsidRPr="005032B7">
              <w:t>дачного строительства</w:t>
            </w:r>
          </w:p>
        </w:tc>
        <w:tc>
          <w:tcPr>
            <w:tcW w:w="2410"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0,04</w:t>
            </w:r>
          </w:p>
        </w:tc>
        <w:tc>
          <w:tcPr>
            <w:tcW w:w="2410" w:type="dxa"/>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0,2</w:t>
            </w:r>
          </w:p>
        </w:tc>
      </w:tr>
      <w:tr w:rsidR="00A71120" w:rsidRPr="005032B7" w:rsidTr="000955B9">
        <w:tc>
          <w:tcPr>
            <w:tcW w:w="5500"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pPr>
            <w:r w:rsidRPr="005032B7">
              <w:t>крестьянско-фермерского хозяйства</w:t>
            </w:r>
          </w:p>
        </w:tc>
        <w:tc>
          <w:tcPr>
            <w:tcW w:w="2410"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2,0*</w:t>
            </w:r>
          </w:p>
        </w:tc>
        <w:tc>
          <w:tcPr>
            <w:tcW w:w="2410" w:type="dxa"/>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50,0</w:t>
            </w:r>
          </w:p>
        </w:tc>
      </w:tr>
    </w:tbl>
    <w:p w:rsidR="00A71120" w:rsidRPr="005032B7" w:rsidRDefault="00A71120" w:rsidP="00A71120">
      <w:pPr>
        <w:pStyle w:val="a"/>
        <w:numPr>
          <w:ilvl w:val="0"/>
          <w:numId w:val="0"/>
        </w:numPr>
        <w:suppressAutoHyphens/>
        <w:ind w:left="360"/>
        <w:contextualSpacing w:val="0"/>
        <w:rPr>
          <w:rFonts w:ascii="Times New Roman" w:hAnsi="Times New Roman" w:cs="Times New Roman"/>
        </w:rPr>
      </w:pPr>
      <w:r>
        <w:rPr>
          <w:rFonts w:ascii="Times New Roman" w:hAnsi="Times New Roman" w:cs="Times New Roman"/>
        </w:rPr>
        <w:t>*</w:t>
      </w:r>
      <w:r w:rsidRPr="005032B7">
        <w:rPr>
          <w:rFonts w:ascii="Times New Roman" w:hAnsi="Times New Roman" w:cs="Times New Roman"/>
        </w:rPr>
        <w:t xml:space="preserve">за исключением крестьянских (фермерских) хозяйств,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размерами менее </w:t>
      </w:r>
      <w:smartTag w:uri="urn:schemas-microsoft-com:office:smarttags" w:element="metricconverter">
        <w:smartTagPr>
          <w:attr w:name="ProductID" w:val="2 га"/>
        </w:smartTagPr>
        <w:r w:rsidRPr="005032B7">
          <w:rPr>
            <w:rFonts w:ascii="Times New Roman" w:hAnsi="Times New Roman" w:cs="Times New Roman"/>
          </w:rPr>
          <w:t>2 га</w:t>
        </w:r>
      </w:smartTag>
      <w:r w:rsidRPr="005032B7">
        <w:rPr>
          <w:rFonts w:ascii="Times New Roman" w:hAnsi="Times New Roman" w:cs="Times New Roman"/>
        </w:rPr>
        <w:t>.</w:t>
      </w:r>
    </w:p>
    <w:p w:rsidR="00A71120" w:rsidRPr="00A71120" w:rsidRDefault="00A71120" w:rsidP="00A71120">
      <w:pPr>
        <w:pStyle w:val="20"/>
        <w:rPr>
          <w:b w:val="0"/>
          <w:i/>
          <w:sz w:val="24"/>
          <w:szCs w:val="24"/>
          <w:lang w:val="ru-RU"/>
        </w:rPr>
      </w:pPr>
      <w:r w:rsidRPr="00A71120">
        <w:rPr>
          <w:b w:val="0"/>
          <w:sz w:val="24"/>
          <w:szCs w:val="24"/>
          <w:lang w:val="ru-RU"/>
        </w:rPr>
        <w:tab/>
      </w:r>
    </w:p>
    <w:p w:rsidR="00A71120" w:rsidRPr="00A71120" w:rsidRDefault="00A71120" w:rsidP="00A71120">
      <w:pPr>
        <w:pStyle w:val="20"/>
        <w:ind w:firstLine="360"/>
        <w:rPr>
          <w:b w:val="0"/>
          <w:i/>
          <w:sz w:val="24"/>
          <w:szCs w:val="24"/>
          <w:lang w:val="ru-RU"/>
        </w:rPr>
      </w:pPr>
      <w:r w:rsidRPr="00A71120">
        <w:rPr>
          <w:b w:val="0"/>
          <w:sz w:val="24"/>
          <w:szCs w:val="24"/>
          <w:lang w:val="ru-RU"/>
        </w:rPr>
        <w:t>2.3.8. Показатели предельно допустимых параметров плотности застройки индивидуального жилищного строительства</w:t>
      </w:r>
    </w:p>
    <w:p w:rsidR="00A71120" w:rsidRPr="005032B7" w:rsidRDefault="00A71120" w:rsidP="00A71120">
      <w:pPr>
        <w:jc w:val="right"/>
        <w:rPr>
          <w:lang w:eastAsia="ar-SA"/>
        </w:rPr>
      </w:pPr>
      <w:r w:rsidRPr="005032B7">
        <w:rPr>
          <w:lang w:eastAsia="ar-SA"/>
        </w:rPr>
        <w:t>Таблица 5</w:t>
      </w:r>
    </w:p>
    <w:tbl>
      <w:tblPr>
        <w:tblpPr w:leftFromText="180" w:rightFromText="180" w:vertAnchor="text" w:horzAnchor="margin" w:tblpY="2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01"/>
        <w:gridCol w:w="1701"/>
        <w:gridCol w:w="1842"/>
      </w:tblGrid>
      <w:tr w:rsidR="00A71120" w:rsidRPr="005032B7" w:rsidTr="000955B9">
        <w:tc>
          <w:tcPr>
            <w:tcW w:w="5070" w:type="dxa"/>
            <w:vMerge w:val="restart"/>
            <w:vAlign w:val="center"/>
          </w:tcPr>
          <w:p w:rsidR="00A71120" w:rsidRPr="005032B7" w:rsidRDefault="00A71120" w:rsidP="000955B9">
            <w:pPr>
              <w:jc w:val="center"/>
            </w:pPr>
            <w:r w:rsidRPr="005032B7">
              <w:t>Типы застройки</w:t>
            </w:r>
          </w:p>
        </w:tc>
        <w:tc>
          <w:tcPr>
            <w:tcW w:w="3402" w:type="dxa"/>
            <w:gridSpan w:val="2"/>
          </w:tcPr>
          <w:p w:rsidR="00A71120" w:rsidRPr="005032B7" w:rsidRDefault="00A71120" w:rsidP="000955B9">
            <w:pPr>
              <w:jc w:val="center"/>
            </w:pPr>
            <w:r w:rsidRPr="005032B7">
              <w:t>Коэффициент плотности застройки</w:t>
            </w:r>
          </w:p>
        </w:tc>
        <w:tc>
          <w:tcPr>
            <w:tcW w:w="1842" w:type="dxa"/>
            <w:vMerge w:val="restart"/>
          </w:tcPr>
          <w:p w:rsidR="00A71120" w:rsidRPr="005032B7" w:rsidRDefault="00A71120" w:rsidP="000955B9">
            <w:pPr>
              <w:jc w:val="center"/>
            </w:pPr>
            <w:r w:rsidRPr="005032B7">
              <w:t>Коэффициент застройки</w:t>
            </w:r>
          </w:p>
        </w:tc>
      </w:tr>
      <w:tr w:rsidR="00A71120" w:rsidRPr="005032B7" w:rsidTr="000955B9">
        <w:tc>
          <w:tcPr>
            <w:tcW w:w="5070" w:type="dxa"/>
            <w:vMerge/>
          </w:tcPr>
          <w:p w:rsidR="00A71120" w:rsidRPr="005032B7" w:rsidRDefault="00A71120" w:rsidP="000955B9">
            <w:pPr>
              <w:jc w:val="both"/>
            </w:pPr>
          </w:p>
        </w:tc>
        <w:tc>
          <w:tcPr>
            <w:tcW w:w="1701" w:type="dxa"/>
          </w:tcPr>
          <w:p w:rsidR="00A71120" w:rsidRPr="005032B7" w:rsidRDefault="00A71120" w:rsidP="000955B9">
            <w:pPr>
              <w:jc w:val="center"/>
            </w:pPr>
            <w:r w:rsidRPr="005032B7">
              <w:t>«брутто»</w:t>
            </w:r>
          </w:p>
        </w:tc>
        <w:tc>
          <w:tcPr>
            <w:tcW w:w="1701" w:type="dxa"/>
          </w:tcPr>
          <w:p w:rsidR="00A71120" w:rsidRPr="005032B7" w:rsidRDefault="00A71120" w:rsidP="000955B9">
            <w:pPr>
              <w:jc w:val="center"/>
            </w:pPr>
            <w:r w:rsidRPr="005032B7">
              <w:t>«нетто»</w:t>
            </w:r>
          </w:p>
        </w:tc>
        <w:tc>
          <w:tcPr>
            <w:tcW w:w="1842" w:type="dxa"/>
            <w:vMerge/>
          </w:tcPr>
          <w:p w:rsidR="00A71120" w:rsidRPr="005032B7" w:rsidRDefault="00A71120" w:rsidP="000955B9">
            <w:pPr>
              <w:jc w:val="center"/>
            </w:pPr>
          </w:p>
        </w:tc>
      </w:tr>
      <w:tr w:rsidR="00A71120" w:rsidRPr="005032B7" w:rsidTr="000955B9">
        <w:tc>
          <w:tcPr>
            <w:tcW w:w="5070" w:type="dxa"/>
            <w:vAlign w:val="center"/>
          </w:tcPr>
          <w:p w:rsidR="00A71120" w:rsidRPr="005032B7" w:rsidRDefault="00A71120" w:rsidP="000955B9">
            <w:r w:rsidRPr="005032B7">
              <w:t xml:space="preserve">многоквартирная </w:t>
            </w:r>
            <w:proofErr w:type="spellStart"/>
            <w:r w:rsidRPr="005032B7">
              <w:t>среднеэтажная</w:t>
            </w:r>
            <w:proofErr w:type="spellEnd"/>
            <w:r w:rsidRPr="005032B7">
              <w:t xml:space="preserve"> застройка (4-5 этажей)</w:t>
            </w:r>
          </w:p>
        </w:tc>
        <w:tc>
          <w:tcPr>
            <w:tcW w:w="1701" w:type="dxa"/>
            <w:vAlign w:val="center"/>
          </w:tcPr>
          <w:p w:rsidR="00A71120" w:rsidRPr="005032B7" w:rsidRDefault="00A71120" w:rsidP="000955B9">
            <w:pPr>
              <w:jc w:val="center"/>
            </w:pPr>
            <w:r w:rsidRPr="005032B7">
              <w:t>0,70</w:t>
            </w:r>
          </w:p>
        </w:tc>
        <w:tc>
          <w:tcPr>
            <w:tcW w:w="1701" w:type="dxa"/>
            <w:vAlign w:val="center"/>
          </w:tcPr>
          <w:p w:rsidR="00A71120" w:rsidRPr="005032B7" w:rsidRDefault="00A71120" w:rsidP="000955B9">
            <w:pPr>
              <w:jc w:val="center"/>
            </w:pPr>
            <w:r w:rsidRPr="005032B7">
              <w:t>0,90</w:t>
            </w:r>
          </w:p>
        </w:tc>
        <w:tc>
          <w:tcPr>
            <w:tcW w:w="1842" w:type="dxa"/>
            <w:vAlign w:val="center"/>
          </w:tcPr>
          <w:p w:rsidR="00A71120" w:rsidRPr="005032B7" w:rsidRDefault="00A71120" w:rsidP="000955B9">
            <w:pPr>
              <w:jc w:val="center"/>
            </w:pPr>
            <w:r w:rsidRPr="005032B7">
              <w:t>0,25</w:t>
            </w:r>
          </w:p>
        </w:tc>
      </w:tr>
      <w:tr w:rsidR="00A71120" w:rsidRPr="005032B7" w:rsidTr="000955B9">
        <w:tc>
          <w:tcPr>
            <w:tcW w:w="5070" w:type="dxa"/>
          </w:tcPr>
          <w:p w:rsidR="00A71120" w:rsidRPr="005032B7" w:rsidRDefault="00A71120" w:rsidP="000955B9">
            <w:pPr>
              <w:jc w:val="both"/>
            </w:pPr>
            <w:r w:rsidRPr="005032B7">
              <w:t>малоэтажная застройка (1-3 этажа)</w:t>
            </w:r>
          </w:p>
        </w:tc>
        <w:tc>
          <w:tcPr>
            <w:tcW w:w="1701" w:type="dxa"/>
            <w:vAlign w:val="center"/>
          </w:tcPr>
          <w:p w:rsidR="00A71120" w:rsidRPr="005032B7" w:rsidRDefault="00A71120" w:rsidP="000955B9">
            <w:pPr>
              <w:jc w:val="center"/>
            </w:pPr>
            <w:r w:rsidRPr="005032B7">
              <w:t>0,45</w:t>
            </w:r>
          </w:p>
        </w:tc>
        <w:tc>
          <w:tcPr>
            <w:tcW w:w="1701" w:type="dxa"/>
            <w:vAlign w:val="center"/>
          </w:tcPr>
          <w:p w:rsidR="00A71120" w:rsidRPr="005032B7" w:rsidRDefault="00A71120" w:rsidP="000955B9">
            <w:pPr>
              <w:jc w:val="center"/>
            </w:pPr>
            <w:r w:rsidRPr="005032B7">
              <w:t>0,50</w:t>
            </w:r>
          </w:p>
        </w:tc>
        <w:tc>
          <w:tcPr>
            <w:tcW w:w="1842" w:type="dxa"/>
            <w:vAlign w:val="center"/>
          </w:tcPr>
          <w:p w:rsidR="00A71120" w:rsidRPr="005032B7" w:rsidRDefault="00A71120" w:rsidP="000955B9">
            <w:pPr>
              <w:jc w:val="center"/>
            </w:pPr>
            <w:r w:rsidRPr="005032B7">
              <w:t>0,25</w:t>
            </w:r>
          </w:p>
        </w:tc>
      </w:tr>
      <w:tr w:rsidR="00A71120" w:rsidRPr="005032B7" w:rsidTr="000955B9">
        <w:tc>
          <w:tcPr>
            <w:tcW w:w="5070" w:type="dxa"/>
          </w:tcPr>
          <w:p w:rsidR="00A71120" w:rsidRPr="005032B7" w:rsidRDefault="00A71120" w:rsidP="000955B9">
            <w:pPr>
              <w:jc w:val="both"/>
            </w:pPr>
            <w:r w:rsidRPr="005032B7">
              <w:t>малоэтажная блокированная застройка (1-3 этажа)</w:t>
            </w:r>
          </w:p>
        </w:tc>
        <w:tc>
          <w:tcPr>
            <w:tcW w:w="1701" w:type="dxa"/>
            <w:vAlign w:val="center"/>
          </w:tcPr>
          <w:p w:rsidR="00A71120" w:rsidRPr="005032B7" w:rsidRDefault="00A71120" w:rsidP="000955B9">
            <w:pPr>
              <w:jc w:val="center"/>
            </w:pPr>
            <w:r w:rsidRPr="005032B7">
              <w:t>0,60</w:t>
            </w:r>
          </w:p>
        </w:tc>
        <w:tc>
          <w:tcPr>
            <w:tcW w:w="1701" w:type="dxa"/>
            <w:vAlign w:val="center"/>
          </w:tcPr>
          <w:p w:rsidR="00A71120" w:rsidRPr="005032B7" w:rsidRDefault="00A71120" w:rsidP="000955B9">
            <w:pPr>
              <w:jc w:val="center"/>
            </w:pPr>
            <w:r w:rsidRPr="005032B7">
              <w:t>0,80</w:t>
            </w:r>
          </w:p>
        </w:tc>
        <w:tc>
          <w:tcPr>
            <w:tcW w:w="1842" w:type="dxa"/>
            <w:tcBorders>
              <w:bottom w:val="single" w:sz="4" w:space="0" w:color="auto"/>
            </w:tcBorders>
            <w:vAlign w:val="center"/>
          </w:tcPr>
          <w:p w:rsidR="00A71120" w:rsidRPr="005032B7" w:rsidRDefault="00A71120" w:rsidP="000955B9">
            <w:pPr>
              <w:jc w:val="center"/>
            </w:pPr>
            <w:r w:rsidRPr="005032B7">
              <w:t>0,30</w:t>
            </w:r>
          </w:p>
        </w:tc>
      </w:tr>
      <w:tr w:rsidR="00A71120" w:rsidRPr="005032B7" w:rsidTr="000955B9">
        <w:tc>
          <w:tcPr>
            <w:tcW w:w="5070" w:type="dxa"/>
            <w:tcBorders>
              <w:bottom w:val="nil"/>
            </w:tcBorders>
          </w:tcPr>
          <w:p w:rsidR="00A71120" w:rsidRPr="005032B7" w:rsidRDefault="00A71120" w:rsidP="000955B9">
            <w:pPr>
              <w:jc w:val="both"/>
            </w:pPr>
            <w:r w:rsidRPr="005032B7">
              <w:t>индивидуальная застройка домами с участком:</w:t>
            </w:r>
          </w:p>
        </w:tc>
        <w:tc>
          <w:tcPr>
            <w:tcW w:w="1701" w:type="dxa"/>
            <w:tcBorders>
              <w:bottom w:val="nil"/>
            </w:tcBorders>
            <w:vAlign w:val="center"/>
          </w:tcPr>
          <w:p w:rsidR="00A71120" w:rsidRPr="005032B7" w:rsidRDefault="00A71120" w:rsidP="000955B9">
            <w:pPr>
              <w:jc w:val="center"/>
            </w:pPr>
          </w:p>
          <w:p w:rsidR="00A71120" w:rsidRPr="005032B7" w:rsidRDefault="00A71120" w:rsidP="000955B9">
            <w:pPr>
              <w:jc w:val="center"/>
            </w:pPr>
          </w:p>
        </w:tc>
        <w:tc>
          <w:tcPr>
            <w:tcW w:w="1701" w:type="dxa"/>
            <w:tcBorders>
              <w:bottom w:val="nil"/>
            </w:tcBorders>
            <w:vAlign w:val="center"/>
          </w:tcPr>
          <w:p w:rsidR="00A71120" w:rsidRPr="005032B7" w:rsidRDefault="00A71120" w:rsidP="000955B9">
            <w:pPr>
              <w:jc w:val="center"/>
            </w:pPr>
          </w:p>
        </w:tc>
        <w:tc>
          <w:tcPr>
            <w:tcW w:w="1842" w:type="dxa"/>
            <w:tcBorders>
              <w:bottom w:val="single" w:sz="4" w:space="0" w:color="auto"/>
            </w:tcBorders>
            <w:vAlign w:val="center"/>
          </w:tcPr>
          <w:p w:rsidR="00A71120" w:rsidRPr="005032B7" w:rsidRDefault="00A71120" w:rsidP="000955B9"/>
          <w:p w:rsidR="00A71120" w:rsidRPr="005032B7" w:rsidRDefault="00A71120" w:rsidP="000955B9">
            <w:pPr>
              <w:jc w:val="center"/>
            </w:pPr>
          </w:p>
        </w:tc>
      </w:tr>
      <w:tr w:rsidR="00A71120" w:rsidRPr="005032B7" w:rsidTr="000955B9">
        <w:tc>
          <w:tcPr>
            <w:tcW w:w="5070" w:type="dxa"/>
            <w:tcBorders>
              <w:top w:val="nil"/>
              <w:bottom w:val="nil"/>
            </w:tcBorders>
          </w:tcPr>
          <w:p w:rsidR="00A71120" w:rsidRPr="005032B7" w:rsidRDefault="00A71120" w:rsidP="000955B9">
            <w:pPr>
              <w:jc w:val="right"/>
            </w:pPr>
            <w:r w:rsidRPr="005032B7">
              <w:t>400-600 м</w:t>
            </w:r>
            <w:proofErr w:type="gramStart"/>
            <w:r w:rsidRPr="005032B7">
              <w:rPr>
                <w:vertAlign w:val="superscript"/>
              </w:rPr>
              <w:t>2</w:t>
            </w:r>
            <w:proofErr w:type="gramEnd"/>
            <w:r w:rsidRPr="005032B7">
              <w:t>;</w:t>
            </w:r>
          </w:p>
        </w:tc>
        <w:tc>
          <w:tcPr>
            <w:tcW w:w="1701" w:type="dxa"/>
            <w:tcBorders>
              <w:top w:val="nil"/>
              <w:bottom w:val="nil"/>
            </w:tcBorders>
            <w:vAlign w:val="center"/>
          </w:tcPr>
          <w:p w:rsidR="00A71120" w:rsidRPr="005032B7" w:rsidRDefault="00A71120" w:rsidP="000955B9">
            <w:pPr>
              <w:jc w:val="center"/>
            </w:pPr>
            <w:r w:rsidRPr="005032B7">
              <w:t>0,10</w:t>
            </w:r>
          </w:p>
        </w:tc>
        <w:tc>
          <w:tcPr>
            <w:tcW w:w="1701" w:type="dxa"/>
            <w:tcBorders>
              <w:top w:val="nil"/>
              <w:bottom w:val="nil"/>
            </w:tcBorders>
            <w:vAlign w:val="center"/>
          </w:tcPr>
          <w:p w:rsidR="00A71120" w:rsidRPr="005032B7" w:rsidRDefault="00A71120" w:rsidP="000955B9">
            <w:pPr>
              <w:jc w:val="center"/>
            </w:pPr>
            <w:r w:rsidRPr="005032B7">
              <w:t>0,15</w:t>
            </w:r>
          </w:p>
        </w:tc>
        <w:tc>
          <w:tcPr>
            <w:tcW w:w="1842" w:type="dxa"/>
            <w:tcBorders>
              <w:top w:val="single" w:sz="4" w:space="0" w:color="auto"/>
            </w:tcBorders>
          </w:tcPr>
          <w:p w:rsidR="00A71120" w:rsidRPr="005032B7" w:rsidRDefault="00A71120" w:rsidP="000955B9">
            <w:pPr>
              <w:jc w:val="center"/>
            </w:pPr>
            <w:r w:rsidRPr="005032B7">
              <w:t>0,20</w:t>
            </w:r>
          </w:p>
        </w:tc>
      </w:tr>
      <w:tr w:rsidR="00A71120" w:rsidRPr="005032B7" w:rsidTr="000955B9">
        <w:tc>
          <w:tcPr>
            <w:tcW w:w="5070" w:type="dxa"/>
            <w:tcBorders>
              <w:top w:val="nil"/>
              <w:bottom w:val="nil"/>
            </w:tcBorders>
          </w:tcPr>
          <w:p w:rsidR="00A71120" w:rsidRPr="005032B7" w:rsidRDefault="00A71120" w:rsidP="000955B9">
            <w:pPr>
              <w:jc w:val="right"/>
            </w:pPr>
            <w:r w:rsidRPr="005032B7">
              <w:t>600-1500 м</w:t>
            </w:r>
            <w:proofErr w:type="gramStart"/>
            <w:r w:rsidRPr="005032B7">
              <w:rPr>
                <w:vertAlign w:val="superscript"/>
              </w:rPr>
              <w:t>2</w:t>
            </w:r>
            <w:proofErr w:type="gramEnd"/>
            <w:r w:rsidRPr="005032B7">
              <w:t>;</w:t>
            </w:r>
          </w:p>
        </w:tc>
        <w:tc>
          <w:tcPr>
            <w:tcW w:w="1701" w:type="dxa"/>
            <w:tcBorders>
              <w:top w:val="nil"/>
              <w:bottom w:val="nil"/>
            </w:tcBorders>
            <w:vAlign w:val="center"/>
          </w:tcPr>
          <w:p w:rsidR="00A71120" w:rsidRPr="005032B7" w:rsidRDefault="00A71120" w:rsidP="000955B9">
            <w:pPr>
              <w:jc w:val="center"/>
            </w:pPr>
            <w:r w:rsidRPr="005032B7">
              <w:t>0,05</w:t>
            </w:r>
          </w:p>
        </w:tc>
        <w:tc>
          <w:tcPr>
            <w:tcW w:w="1701" w:type="dxa"/>
            <w:tcBorders>
              <w:top w:val="nil"/>
              <w:bottom w:val="nil"/>
            </w:tcBorders>
            <w:vAlign w:val="center"/>
          </w:tcPr>
          <w:p w:rsidR="00A71120" w:rsidRPr="005032B7" w:rsidRDefault="00A71120" w:rsidP="000955B9">
            <w:pPr>
              <w:jc w:val="center"/>
            </w:pPr>
            <w:r w:rsidRPr="005032B7">
              <w:t>0,08</w:t>
            </w:r>
          </w:p>
        </w:tc>
        <w:tc>
          <w:tcPr>
            <w:tcW w:w="1842" w:type="dxa"/>
          </w:tcPr>
          <w:p w:rsidR="00A71120" w:rsidRPr="005032B7" w:rsidRDefault="00A71120" w:rsidP="000955B9">
            <w:pPr>
              <w:jc w:val="center"/>
            </w:pPr>
            <w:r w:rsidRPr="005032B7">
              <w:t>0,20</w:t>
            </w:r>
          </w:p>
        </w:tc>
      </w:tr>
      <w:tr w:rsidR="00A71120" w:rsidRPr="005032B7" w:rsidTr="000955B9">
        <w:tc>
          <w:tcPr>
            <w:tcW w:w="5070" w:type="dxa"/>
            <w:tcBorders>
              <w:top w:val="nil"/>
            </w:tcBorders>
          </w:tcPr>
          <w:p w:rsidR="00A71120" w:rsidRPr="005032B7" w:rsidRDefault="00A71120" w:rsidP="000955B9">
            <w:pPr>
              <w:jc w:val="right"/>
            </w:pPr>
            <w:r w:rsidRPr="005032B7">
              <w:t xml:space="preserve">более </w:t>
            </w:r>
            <w:smartTag w:uri="urn:schemas-microsoft-com:office:smarttags" w:element="metricconverter">
              <w:smartTagPr>
                <w:attr w:name="ProductID" w:val="1500 м2"/>
              </w:smartTagPr>
              <w:r w:rsidRPr="005032B7">
                <w:t>1500 м</w:t>
              </w:r>
              <w:proofErr w:type="gramStart"/>
              <w:r w:rsidRPr="005032B7">
                <w:rPr>
                  <w:vertAlign w:val="superscript"/>
                </w:rPr>
                <w:t>2</w:t>
              </w:r>
            </w:smartTag>
            <w:proofErr w:type="gramEnd"/>
            <w:r w:rsidRPr="005032B7">
              <w:t>.</w:t>
            </w:r>
          </w:p>
        </w:tc>
        <w:tc>
          <w:tcPr>
            <w:tcW w:w="1701" w:type="dxa"/>
            <w:tcBorders>
              <w:top w:val="nil"/>
            </w:tcBorders>
            <w:vAlign w:val="center"/>
          </w:tcPr>
          <w:p w:rsidR="00A71120" w:rsidRPr="005032B7" w:rsidRDefault="00A71120" w:rsidP="000955B9">
            <w:pPr>
              <w:jc w:val="center"/>
            </w:pPr>
            <w:r w:rsidRPr="005032B7">
              <w:t>0,04</w:t>
            </w:r>
          </w:p>
        </w:tc>
        <w:tc>
          <w:tcPr>
            <w:tcW w:w="1701" w:type="dxa"/>
            <w:tcBorders>
              <w:top w:val="nil"/>
            </w:tcBorders>
            <w:vAlign w:val="center"/>
          </w:tcPr>
          <w:p w:rsidR="00A71120" w:rsidRPr="005032B7" w:rsidRDefault="00A71120" w:rsidP="000955B9">
            <w:pPr>
              <w:jc w:val="center"/>
            </w:pPr>
            <w:r w:rsidRPr="005032B7">
              <w:t>0,06</w:t>
            </w:r>
          </w:p>
        </w:tc>
        <w:tc>
          <w:tcPr>
            <w:tcW w:w="1842" w:type="dxa"/>
          </w:tcPr>
          <w:p w:rsidR="00A71120" w:rsidRPr="005032B7" w:rsidRDefault="00A71120" w:rsidP="000955B9">
            <w:pPr>
              <w:jc w:val="center"/>
            </w:pPr>
          </w:p>
        </w:tc>
      </w:tr>
    </w:tbl>
    <w:p w:rsidR="00A71120" w:rsidRPr="000F3353" w:rsidRDefault="00A71120" w:rsidP="00A71120">
      <w:pPr>
        <w:pStyle w:val="af4"/>
        <w:rPr>
          <w:b w:val="0"/>
        </w:rPr>
      </w:pPr>
      <w:r w:rsidRPr="000F3353">
        <w:rPr>
          <w:b w:val="0"/>
        </w:rPr>
        <w:t>Примечание:</w:t>
      </w:r>
    </w:p>
    <w:p w:rsidR="00A71120" w:rsidRPr="000F3353" w:rsidRDefault="00A71120" w:rsidP="00A71120">
      <w:pPr>
        <w:pStyle w:val="af3"/>
        <w:numPr>
          <w:ilvl w:val="0"/>
          <w:numId w:val="33"/>
        </w:numPr>
        <w:spacing w:after="0"/>
        <w:rPr>
          <w:rFonts w:ascii="Times New Roman" w:hAnsi="Times New Roman" w:cs="Times New Roman"/>
          <w:sz w:val="20"/>
          <w:szCs w:val="20"/>
        </w:rPr>
      </w:pPr>
      <w:r w:rsidRPr="000F3353">
        <w:rPr>
          <w:rFonts w:ascii="Times New Roman" w:hAnsi="Times New Roman" w:cs="Times New Roman"/>
          <w:sz w:val="20"/>
          <w:szCs w:val="20"/>
        </w:rPr>
        <w:t>Коэффициент застройки (процент застроенной территории) - отношение суммы площадей застройки всех зданий и сооружений к площади земельного участка</w:t>
      </w:r>
      <w:proofErr w:type="gramStart"/>
      <w:r w:rsidRPr="000F3353">
        <w:rPr>
          <w:rFonts w:ascii="Times New Roman" w:hAnsi="Times New Roman" w:cs="Times New Roman"/>
          <w:sz w:val="20"/>
          <w:szCs w:val="20"/>
        </w:rPr>
        <w:t>, %;</w:t>
      </w:r>
      <w:proofErr w:type="gramEnd"/>
    </w:p>
    <w:p w:rsidR="00A71120" w:rsidRPr="000F3353" w:rsidRDefault="00A71120" w:rsidP="00A71120">
      <w:pPr>
        <w:pStyle w:val="af3"/>
        <w:numPr>
          <w:ilvl w:val="0"/>
          <w:numId w:val="33"/>
        </w:numPr>
        <w:spacing w:after="0"/>
        <w:rPr>
          <w:rFonts w:ascii="Times New Roman" w:hAnsi="Times New Roman" w:cs="Times New Roman"/>
          <w:sz w:val="20"/>
          <w:szCs w:val="20"/>
        </w:rPr>
      </w:pPr>
      <w:r w:rsidRPr="000F3353">
        <w:rPr>
          <w:rFonts w:ascii="Times New Roman" w:hAnsi="Times New Roman" w:cs="Times New Roman"/>
          <w:sz w:val="20"/>
          <w:szCs w:val="20"/>
        </w:rPr>
        <w:t>Коэффициент «брутто» (показатель плотности застройки «брутто») - отношение общей площади всех этажей зданий и сооружений к площади квартала с учетом дополнительно необходимых по расчету учреждений и предприятий повседневного обслуживания, м</w:t>
      </w:r>
      <w:proofErr w:type="gramStart"/>
      <w:r w:rsidRPr="000F3353">
        <w:rPr>
          <w:rFonts w:ascii="Times New Roman" w:hAnsi="Times New Roman" w:cs="Times New Roman"/>
          <w:sz w:val="20"/>
          <w:szCs w:val="20"/>
          <w:vertAlign w:val="superscript"/>
        </w:rPr>
        <w:t>2</w:t>
      </w:r>
      <w:proofErr w:type="gramEnd"/>
      <w:r w:rsidRPr="000F3353">
        <w:rPr>
          <w:rFonts w:ascii="Times New Roman" w:hAnsi="Times New Roman" w:cs="Times New Roman"/>
          <w:sz w:val="20"/>
          <w:szCs w:val="20"/>
        </w:rPr>
        <w:t>/га;</w:t>
      </w:r>
    </w:p>
    <w:p w:rsidR="00A71120" w:rsidRPr="000F3353" w:rsidRDefault="00A71120" w:rsidP="00A71120">
      <w:pPr>
        <w:ind w:firstLine="709"/>
        <w:rPr>
          <w:sz w:val="20"/>
          <w:szCs w:val="20"/>
        </w:rPr>
      </w:pPr>
      <w:r w:rsidRPr="000F3353">
        <w:rPr>
          <w:sz w:val="20"/>
          <w:szCs w:val="20"/>
        </w:rPr>
        <w:t>3. Коэффициент «нетто» (показатель плотности застройки «нетто») - отношение общей площади всех жилых этажей зданий к площади жилой территории квартала с учетом площадок различного назначения необходимых для обслуживания (подъезды, стоянки, озеленение)</w:t>
      </w:r>
    </w:p>
    <w:p w:rsidR="00A71120" w:rsidRPr="005032B7" w:rsidRDefault="00A71120" w:rsidP="00A71120">
      <w:pPr>
        <w:ind w:firstLine="709"/>
      </w:pPr>
    </w:p>
    <w:p w:rsidR="00A71120" w:rsidRPr="005032B7" w:rsidRDefault="00A71120" w:rsidP="00A71120">
      <w:pPr>
        <w:pStyle w:val="26"/>
        <w:ind w:left="0" w:firstLine="567"/>
        <w:rPr>
          <w:rFonts w:ascii="Times New Roman" w:hAnsi="Times New Roman" w:cs="Times New Roman"/>
        </w:rPr>
      </w:pPr>
      <w:r w:rsidRPr="005032B7">
        <w:rPr>
          <w:rFonts w:ascii="Times New Roman" w:hAnsi="Times New Roman" w:cs="Times New Roman"/>
        </w:rPr>
        <w:t>2.3.9. Расчетная плотность населения на территории жилых зон сел</w:t>
      </w:r>
      <w:r>
        <w:rPr>
          <w:rFonts w:ascii="Times New Roman" w:hAnsi="Times New Roman" w:cs="Times New Roman"/>
        </w:rPr>
        <w:t xml:space="preserve">ьского населенного </w:t>
      </w:r>
      <w:r w:rsidRPr="005032B7">
        <w:rPr>
          <w:rFonts w:ascii="Times New Roman" w:hAnsi="Times New Roman" w:cs="Times New Roman"/>
        </w:rPr>
        <w:t>пункта</w:t>
      </w:r>
    </w:p>
    <w:p w:rsidR="00A71120" w:rsidRPr="005032B7" w:rsidRDefault="00A71120" w:rsidP="00A71120">
      <w:pPr>
        <w:pStyle w:val="26"/>
        <w:jc w:val="right"/>
        <w:rPr>
          <w:rFonts w:ascii="Times New Roman" w:hAnsi="Times New Roman" w:cs="Times New Roman"/>
        </w:rPr>
      </w:pPr>
      <w:r w:rsidRPr="005032B7">
        <w:rPr>
          <w:rFonts w:ascii="Times New Roman" w:hAnsi="Times New Roman" w:cs="Times New Roman"/>
        </w:rPr>
        <w:t>Таблица 6</w:t>
      </w:r>
    </w:p>
    <w:tbl>
      <w:tblPr>
        <w:tblW w:w="0" w:type="auto"/>
        <w:tblInd w:w="-5" w:type="dxa"/>
        <w:tblLayout w:type="fixed"/>
        <w:tblLook w:val="0000" w:firstRow="0" w:lastRow="0" w:firstColumn="0" w:lastColumn="0" w:noHBand="0" w:noVBand="0"/>
      </w:tblPr>
      <w:tblGrid>
        <w:gridCol w:w="3515"/>
        <w:gridCol w:w="992"/>
        <w:gridCol w:w="977"/>
        <w:gridCol w:w="977"/>
        <w:gridCol w:w="977"/>
        <w:gridCol w:w="977"/>
        <w:gridCol w:w="977"/>
        <w:gridCol w:w="876"/>
      </w:tblGrid>
      <w:tr w:rsidR="00A71120" w:rsidRPr="005032B7" w:rsidTr="000955B9">
        <w:trPr>
          <w:cantSplit/>
        </w:trPr>
        <w:tc>
          <w:tcPr>
            <w:tcW w:w="4507" w:type="dxa"/>
            <w:gridSpan w:val="2"/>
            <w:vMerge w:val="restart"/>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 xml:space="preserve">Тип застройки </w:t>
            </w:r>
          </w:p>
        </w:tc>
        <w:tc>
          <w:tcPr>
            <w:tcW w:w="5761" w:type="dxa"/>
            <w:gridSpan w:val="6"/>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Плотность населения, чел/</w:t>
            </w:r>
            <w:proofErr w:type="gramStart"/>
            <w:r w:rsidRPr="005032B7">
              <w:t>га</w:t>
            </w:r>
            <w:proofErr w:type="gramEnd"/>
            <w:r w:rsidRPr="005032B7">
              <w:t>, при среднем размере семьи, чел.</w:t>
            </w:r>
          </w:p>
        </w:tc>
      </w:tr>
      <w:tr w:rsidR="00A71120" w:rsidRPr="005032B7" w:rsidTr="000955B9">
        <w:trPr>
          <w:cantSplit/>
        </w:trPr>
        <w:tc>
          <w:tcPr>
            <w:tcW w:w="4507" w:type="dxa"/>
            <w:gridSpan w:val="2"/>
            <w:vMerge/>
            <w:tcBorders>
              <w:top w:val="single" w:sz="4" w:space="0" w:color="000000"/>
              <w:left w:val="single" w:sz="4" w:space="0" w:color="000000"/>
              <w:bottom w:val="single" w:sz="4" w:space="0" w:color="000000"/>
            </w:tcBorders>
            <w:vAlign w:val="center"/>
          </w:tcPr>
          <w:p w:rsidR="00A71120" w:rsidRPr="005032B7" w:rsidRDefault="00A71120" w:rsidP="000955B9"/>
        </w:tc>
        <w:tc>
          <w:tcPr>
            <w:tcW w:w="977"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2,5</w:t>
            </w:r>
          </w:p>
        </w:tc>
        <w:tc>
          <w:tcPr>
            <w:tcW w:w="977"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3,0</w:t>
            </w:r>
          </w:p>
        </w:tc>
        <w:tc>
          <w:tcPr>
            <w:tcW w:w="977"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3,5</w:t>
            </w:r>
          </w:p>
        </w:tc>
        <w:tc>
          <w:tcPr>
            <w:tcW w:w="977"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4,0</w:t>
            </w:r>
          </w:p>
        </w:tc>
        <w:tc>
          <w:tcPr>
            <w:tcW w:w="977"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4,5</w:t>
            </w:r>
          </w:p>
        </w:tc>
        <w:tc>
          <w:tcPr>
            <w:tcW w:w="876" w:type="dxa"/>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5,0</w:t>
            </w:r>
          </w:p>
        </w:tc>
      </w:tr>
      <w:tr w:rsidR="00A71120" w:rsidRPr="005032B7" w:rsidTr="000955B9">
        <w:trPr>
          <w:cantSplit/>
        </w:trPr>
        <w:tc>
          <w:tcPr>
            <w:tcW w:w="3515" w:type="dxa"/>
            <w:vMerge w:val="restart"/>
            <w:tcBorders>
              <w:top w:val="single" w:sz="4" w:space="0" w:color="000000"/>
              <w:left w:val="single" w:sz="4" w:space="0" w:color="000000"/>
            </w:tcBorders>
          </w:tcPr>
          <w:p w:rsidR="00A71120" w:rsidRPr="005032B7" w:rsidRDefault="00A71120" w:rsidP="000955B9">
            <w:pPr>
              <w:snapToGrid w:val="0"/>
            </w:pPr>
            <w:r w:rsidRPr="005032B7">
              <w:t>Застройка объектами индивидуального жилищного строительства с участками при доме, м</w:t>
            </w:r>
            <w:proofErr w:type="gramStart"/>
            <w:r w:rsidRPr="005032B7">
              <w:t>2</w:t>
            </w:r>
            <w:proofErr w:type="gramEnd"/>
          </w:p>
          <w:p w:rsidR="00A71120" w:rsidRPr="005032B7" w:rsidRDefault="00A71120" w:rsidP="000955B9">
            <w:pPr>
              <w:snapToGrid w:val="0"/>
            </w:pPr>
          </w:p>
        </w:tc>
        <w:tc>
          <w:tcPr>
            <w:tcW w:w="992"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2000-2500</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10</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12</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14</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16</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18</w:t>
            </w:r>
          </w:p>
        </w:tc>
        <w:tc>
          <w:tcPr>
            <w:tcW w:w="876" w:type="dxa"/>
            <w:tcBorders>
              <w:top w:val="single" w:sz="4" w:space="0" w:color="000000"/>
              <w:left w:val="single" w:sz="4" w:space="0" w:color="000000"/>
              <w:bottom w:val="single" w:sz="4" w:space="0" w:color="000000"/>
              <w:right w:val="single" w:sz="4" w:space="0" w:color="000000"/>
            </w:tcBorders>
          </w:tcPr>
          <w:p w:rsidR="00A71120" w:rsidRPr="005032B7" w:rsidRDefault="00A71120" w:rsidP="000955B9">
            <w:pPr>
              <w:snapToGrid w:val="0"/>
              <w:jc w:val="center"/>
            </w:pPr>
            <w:r w:rsidRPr="005032B7">
              <w:t>20</w:t>
            </w:r>
          </w:p>
        </w:tc>
      </w:tr>
      <w:tr w:rsidR="00A71120" w:rsidRPr="005032B7" w:rsidTr="000955B9">
        <w:trPr>
          <w:cantSplit/>
        </w:trPr>
        <w:tc>
          <w:tcPr>
            <w:tcW w:w="3515" w:type="dxa"/>
            <w:vMerge/>
            <w:tcBorders>
              <w:left w:val="single" w:sz="4" w:space="0" w:color="000000"/>
            </w:tcBorders>
          </w:tcPr>
          <w:p w:rsidR="00A71120" w:rsidRPr="005032B7" w:rsidRDefault="00A71120" w:rsidP="000955B9"/>
        </w:tc>
        <w:tc>
          <w:tcPr>
            <w:tcW w:w="992"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1500</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13</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15</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17</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20</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22</w:t>
            </w:r>
          </w:p>
        </w:tc>
        <w:tc>
          <w:tcPr>
            <w:tcW w:w="876" w:type="dxa"/>
            <w:tcBorders>
              <w:top w:val="single" w:sz="4" w:space="0" w:color="000000"/>
              <w:left w:val="single" w:sz="4" w:space="0" w:color="000000"/>
              <w:bottom w:val="single" w:sz="4" w:space="0" w:color="000000"/>
              <w:right w:val="single" w:sz="4" w:space="0" w:color="000000"/>
            </w:tcBorders>
          </w:tcPr>
          <w:p w:rsidR="00A71120" w:rsidRPr="005032B7" w:rsidRDefault="00A71120" w:rsidP="000955B9">
            <w:pPr>
              <w:snapToGrid w:val="0"/>
              <w:jc w:val="center"/>
            </w:pPr>
            <w:r w:rsidRPr="005032B7">
              <w:t>25</w:t>
            </w:r>
          </w:p>
        </w:tc>
      </w:tr>
      <w:tr w:rsidR="00A71120" w:rsidRPr="005032B7" w:rsidTr="000955B9">
        <w:trPr>
          <w:cantSplit/>
        </w:trPr>
        <w:tc>
          <w:tcPr>
            <w:tcW w:w="3515" w:type="dxa"/>
            <w:vMerge/>
            <w:tcBorders>
              <w:left w:val="single" w:sz="4" w:space="0" w:color="000000"/>
            </w:tcBorders>
          </w:tcPr>
          <w:p w:rsidR="00A71120" w:rsidRPr="005032B7" w:rsidRDefault="00A71120" w:rsidP="000955B9"/>
        </w:tc>
        <w:tc>
          <w:tcPr>
            <w:tcW w:w="992"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1200</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17</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21</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23</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25</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28</w:t>
            </w:r>
          </w:p>
        </w:tc>
        <w:tc>
          <w:tcPr>
            <w:tcW w:w="876" w:type="dxa"/>
            <w:tcBorders>
              <w:top w:val="single" w:sz="4" w:space="0" w:color="000000"/>
              <w:left w:val="single" w:sz="4" w:space="0" w:color="000000"/>
              <w:bottom w:val="single" w:sz="4" w:space="0" w:color="000000"/>
              <w:right w:val="single" w:sz="4" w:space="0" w:color="000000"/>
            </w:tcBorders>
          </w:tcPr>
          <w:p w:rsidR="00A71120" w:rsidRPr="005032B7" w:rsidRDefault="00A71120" w:rsidP="000955B9">
            <w:pPr>
              <w:snapToGrid w:val="0"/>
              <w:jc w:val="center"/>
            </w:pPr>
            <w:r w:rsidRPr="005032B7">
              <w:t>32</w:t>
            </w:r>
          </w:p>
        </w:tc>
      </w:tr>
      <w:tr w:rsidR="00A71120" w:rsidRPr="005032B7" w:rsidTr="000955B9">
        <w:trPr>
          <w:cantSplit/>
        </w:trPr>
        <w:tc>
          <w:tcPr>
            <w:tcW w:w="3515" w:type="dxa"/>
            <w:vMerge/>
            <w:tcBorders>
              <w:left w:val="single" w:sz="4" w:space="0" w:color="000000"/>
            </w:tcBorders>
          </w:tcPr>
          <w:p w:rsidR="00A71120" w:rsidRPr="005032B7" w:rsidRDefault="00A71120" w:rsidP="000955B9"/>
        </w:tc>
        <w:tc>
          <w:tcPr>
            <w:tcW w:w="992"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1000</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20</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24</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28</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30</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32</w:t>
            </w:r>
          </w:p>
        </w:tc>
        <w:tc>
          <w:tcPr>
            <w:tcW w:w="876" w:type="dxa"/>
            <w:tcBorders>
              <w:top w:val="single" w:sz="4" w:space="0" w:color="000000"/>
              <w:left w:val="single" w:sz="4" w:space="0" w:color="000000"/>
              <w:bottom w:val="single" w:sz="4" w:space="0" w:color="000000"/>
              <w:right w:val="single" w:sz="4" w:space="0" w:color="000000"/>
            </w:tcBorders>
          </w:tcPr>
          <w:p w:rsidR="00A71120" w:rsidRPr="005032B7" w:rsidRDefault="00A71120" w:rsidP="000955B9">
            <w:pPr>
              <w:snapToGrid w:val="0"/>
              <w:jc w:val="center"/>
            </w:pPr>
            <w:r w:rsidRPr="005032B7">
              <w:t>35</w:t>
            </w:r>
          </w:p>
        </w:tc>
      </w:tr>
      <w:tr w:rsidR="00A71120" w:rsidRPr="005032B7" w:rsidTr="000955B9">
        <w:trPr>
          <w:cantSplit/>
        </w:trPr>
        <w:tc>
          <w:tcPr>
            <w:tcW w:w="3515" w:type="dxa"/>
            <w:vMerge/>
            <w:tcBorders>
              <w:left w:val="single" w:sz="4" w:space="0" w:color="000000"/>
            </w:tcBorders>
          </w:tcPr>
          <w:p w:rsidR="00A71120" w:rsidRPr="005032B7" w:rsidRDefault="00A71120" w:rsidP="000955B9"/>
        </w:tc>
        <w:tc>
          <w:tcPr>
            <w:tcW w:w="992"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800</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25</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30</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33</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35</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38</w:t>
            </w:r>
          </w:p>
        </w:tc>
        <w:tc>
          <w:tcPr>
            <w:tcW w:w="876" w:type="dxa"/>
            <w:tcBorders>
              <w:top w:val="single" w:sz="4" w:space="0" w:color="000000"/>
              <w:left w:val="single" w:sz="4" w:space="0" w:color="000000"/>
              <w:bottom w:val="single" w:sz="4" w:space="0" w:color="000000"/>
              <w:right w:val="single" w:sz="4" w:space="0" w:color="000000"/>
            </w:tcBorders>
          </w:tcPr>
          <w:p w:rsidR="00A71120" w:rsidRPr="005032B7" w:rsidRDefault="00A71120" w:rsidP="000955B9">
            <w:pPr>
              <w:snapToGrid w:val="0"/>
              <w:jc w:val="center"/>
            </w:pPr>
            <w:r w:rsidRPr="005032B7">
              <w:t>42</w:t>
            </w:r>
          </w:p>
        </w:tc>
      </w:tr>
      <w:tr w:rsidR="00A71120" w:rsidRPr="005032B7" w:rsidTr="000955B9">
        <w:trPr>
          <w:cantSplit/>
        </w:trPr>
        <w:tc>
          <w:tcPr>
            <w:tcW w:w="3515" w:type="dxa"/>
            <w:vMerge/>
            <w:tcBorders>
              <w:left w:val="single" w:sz="4" w:space="0" w:color="000000"/>
            </w:tcBorders>
          </w:tcPr>
          <w:p w:rsidR="00A71120" w:rsidRPr="005032B7" w:rsidRDefault="00A71120" w:rsidP="000955B9"/>
        </w:tc>
        <w:tc>
          <w:tcPr>
            <w:tcW w:w="992"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600</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30</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33</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40</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41</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44</w:t>
            </w:r>
          </w:p>
        </w:tc>
        <w:tc>
          <w:tcPr>
            <w:tcW w:w="876" w:type="dxa"/>
            <w:tcBorders>
              <w:top w:val="single" w:sz="4" w:space="0" w:color="000000"/>
              <w:left w:val="single" w:sz="4" w:space="0" w:color="000000"/>
              <w:bottom w:val="single" w:sz="4" w:space="0" w:color="000000"/>
              <w:right w:val="single" w:sz="4" w:space="0" w:color="000000"/>
            </w:tcBorders>
          </w:tcPr>
          <w:p w:rsidR="00A71120" w:rsidRPr="005032B7" w:rsidRDefault="00A71120" w:rsidP="000955B9">
            <w:pPr>
              <w:snapToGrid w:val="0"/>
              <w:jc w:val="center"/>
            </w:pPr>
            <w:r w:rsidRPr="005032B7">
              <w:t>48</w:t>
            </w:r>
          </w:p>
        </w:tc>
      </w:tr>
      <w:tr w:rsidR="00A71120" w:rsidRPr="005032B7" w:rsidTr="000955B9">
        <w:trPr>
          <w:cantSplit/>
        </w:trPr>
        <w:tc>
          <w:tcPr>
            <w:tcW w:w="3515" w:type="dxa"/>
            <w:vMerge/>
            <w:tcBorders>
              <w:left w:val="single" w:sz="4" w:space="0" w:color="000000"/>
              <w:bottom w:val="single" w:sz="4" w:space="0" w:color="000000"/>
            </w:tcBorders>
          </w:tcPr>
          <w:p w:rsidR="00A71120" w:rsidRPr="005032B7" w:rsidRDefault="00A71120" w:rsidP="000955B9"/>
        </w:tc>
        <w:tc>
          <w:tcPr>
            <w:tcW w:w="992"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400</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35</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40</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44</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45</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50</w:t>
            </w:r>
          </w:p>
        </w:tc>
        <w:tc>
          <w:tcPr>
            <w:tcW w:w="876" w:type="dxa"/>
            <w:tcBorders>
              <w:top w:val="single" w:sz="4" w:space="0" w:color="000000"/>
              <w:left w:val="single" w:sz="4" w:space="0" w:color="000000"/>
              <w:bottom w:val="single" w:sz="4" w:space="0" w:color="000000"/>
              <w:right w:val="single" w:sz="4" w:space="0" w:color="000000"/>
            </w:tcBorders>
          </w:tcPr>
          <w:p w:rsidR="00A71120" w:rsidRPr="005032B7" w:rsidRDefault="00A71120" w:rsidP="000955B9">
            <w:pPr>
              <w:snapToGrid w:val="0"/>
              <w:jc w:val="center"/>
            </w:pPr>
            <w:r w:rsidRPr="005032B7">
              <w:t>54</w:t>
            </w:r>
          </w:p>
        </w:tc>
      </w:tr>
      <w:tr w:rsidR="00A71120" w:rsidRPr="005032B7" w:rsidTr="000955B9">
        <w:trPr>
          <w:cantSplit/>
        </w:trPr>
        <w:tc>
          <w:tcPr>
            <w:tcW w:w="3515" w:type="dxa"/>
            <w:vMerge w:val="restart"/>
            <w:tcBorders>
              <w:top w:val="single" w:sz="4" w:space="0" w:color="000000"/>
              <w:left w:val="single" w:sz="4" w:space="0" w:color="000000"/>
            </w:tcBorders>
          </w:tcPr>
          <w:p w:rsidR="00A71120" w:rsidRPr="005032B7" w:rsidRDefault="00A71120" w:rsidP="000955B9">
            <w:pPr>
              <w:snapToGrid w:val="0"/>
              <w:rPr>
                <w:spacing w:val="-6"/>
              </w:rPr>
            </w:pPr>
            <w:r w:rsidRPr="005032B7">
              <w:rPr>
                <w:spacing w:val="-6"/>
              </w:rPr>
              <w:t>Малоэтажная жилая застройка без участков при квартире с числом этажей</w:t>
            </w:r>
          </w:p>
        </w:tc>
        <w:tc>
          <w:tcPr>
            <w:tcW w:w="992"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1</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130</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w:t>
            </w:r>
          </w:p>
        </w:tc>
        <w:tc>
          <w:tcPr>
            <w:tcW w:w="876" w:type="dxa"/>
            <w:tcBorders>
              <w:top w:val="single" w:sz="4" w:space="0" w:color="000000"/>
              <w:left w:val="single" w:sz="4" w:space="0" w:color="000000"/>
              <w:bottom w:val="single" w:sz="4" w:space="0" w:color="000000"/>
              <w:right w:val="single" w:sz="4" w:space="0" w:color="000000"/>
            </w:tcBorders>
          </w:tcPr>
          <w:p w:rsidR="00A71120" w:rsidRPr="005032B7" w:rsidRDefault="00A71120" w:rsidP="000955B9">
            <w:pPr>
              <w:snapToGrid w:val="0"/>
              <w:jc w:val="center"/>
            </w:pPr>
            <w:r w:rsidRPr="005032B7">
              <w:t>-</w:t>
            </w:r>
          </w:p>
        </w:tc>
      </w:tr>
      <w:tr w:rsidR="00A71120" w:rsidRPr="005032B7" w:rsidTr="000955B9">
        <w:trPr>
          <w:cantSplit/>
        </w:trPr>
        <w:tc>
          <w:tcPr>
            <w:tcW w:w="3515" w:type="dxa"/>
            <w:vMerge/>
            <w:tcBorders>
              <w:left w:val="single" w:sz="4" w:space="0" w:color="000000"/>
            </w:tcBorders>
          </w:tcPr>
          <w:p w:rsidR="00A71120" w:rsidRPr="005032B7" w:rsidRDefault="00A71120" w:rsidP="000955B9"/>
        </w:tc>
        <w:tc>
          <w:tcPr>
            <w:tcW w:w="992"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2</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150</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w:t>
            </w:r>
          </w:p>
        </w:tc>
        <w:tc>
          <w:tcPr>
            <w:tcW w:w="876" w:type="dxa"/>
            <w:tcBorders>
              <w:top w:val="single" w:sz="4" w:space="0" w:color="000000"/>
              <w:left w:val="single" w:sz="4" w:space="0" w:color="000000"/>
              <w:bottom w:val="single" w:sz="4" w:space="0" w:color="000000"/>
              <w:right w:val="single" w:sz="4" w:space="0" w:color="000000"/>
            </w:tcBorders>
          </w:tcPr>
          <w:p w:rsidR="00A71120" w:rsidRPr="005032B7" w:rsidRDefault="00A71120" w:rsidP="000955B9">
            <w:pPr>
              <w:snapToGrid w:val="0"/>
              <w:jc w:val="center"/>
            </w:pPr>
            <w:r w:rsidRPr="005032B7">
              <w:t>-</w:t>
            </w:r>
          </w:p>
        </w:tc>
      </w:tr>
      <w:tr w:rsidR="00A71120" w:rsidRPr="005032B7" w:rsidTr="000955B9">
        <w:trPr>
          <w:cantSplit/>
        </w:trPr>
        <w:tc>
          <w:tcPr>
            <w:tcW w:w="3515" w:type="dxa"/>
            <w:vMerge/>
            <w:tcBorders>
              <w:left w:val="single" w:sz="4" w:space="0" w:color="000000"/>
              <w:bottom w:val="single" w:sz="4" w:space="0" w:color="000000"/>
            </w:tcBorders>
          </w:tcPr>
          <w:p w:rsidR="00A71120" w:rsidRPr="005032B7" w:rsidRDefault="00A71120" w:rsidP="000955B9"/>
        </w:tc>
        <w:tc>
          <w:tcPr>
            <w:tcW w:w="992"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3</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170</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w:t>
            </w:r>
          </w:p>
        </w:tc>
        <w:tc>
          <w:tcPr>
            <w:tcW w:w="97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w:t>
            </w:r>
          </w:p>
        </w:tc>
        <w:tc>
          <w:tcPr>
            <w:tcW w:w="876" w:type="dxa"/>
            <w:tcBorders>
              <w:top w:val="single" w:sz="4" w:space="0" w:color="000000"/>
              <w:left w:val="single" w:sz="4" w:space="0" w:color="000000"/>
              <w:bottom w:val="single" w:sz="4" w:space="0" w:color="000000"/>
              <w:right w:val="single" w:sz="4" w:space="0" w:color="000000"/>
            </w:tcBorders>
          </w:tcPr>
          <w:p w:rsidR="00A71120" w:rsidRPr="005032B7" w:rsidRDefault="00A71120" w:rsidP="000955B9">
            <w:pPr>
              <w:snapToGrid w:val="0"/>
              <w:jc w:val="center"/>
            </w:pPr>
            <w:r w:rsidRPr="005032B7">
              <w:t>-</w:t>
            </w:r>
          </w:p>
        </w:tc>
      </w:tr>
    </w:tbl>
    <w:p w:rsidR="00A71120" w:rsidRPr="005032B7" w:rsidRDefault="00A71120" w:rsidP="00A71120">
      <w:pPr>
        <w:jc w:val="both"/>
      </w:pPr>
    </w:p>
    <w:p w:rsidR="00A71120" w:rsidRDefault="00A71120" w:rsidP="00A71120">
      <w:pPr>
        <w:pStyle w:val="30"/>
        <w:spacing w:before="0"/>
        <w:ind w:firstLine="708"/>
        <w:rPr>
          <w:rFonts w:ascii="Times New Roman" w:hAnsi="Times New Roman"/>
          <w:b w:val="0"/>
        </w:rPr>
      </w:pPr>
      <w:r w:rsidRPr="005032B7">
        <w:rPr>
          <w:rFonts w:ascii="Times New Roman" w:hAnsi="Times New Roman"/>
          <w:b w:val="0"/>
        </w:rPr>
        <w:t>2.3.10. Расстояние до красной линии от построек на приусадебном земельном участке</w:t>
      </w:r>
    </w:p>
    <w:p w:rsidR="00A71120" w:rsidRPr="000F3353" w:rsidRDefault="00A71120" w:rsidP="00A71120"/>
    <w:p w:rsidR="00A71120" w:rsidRPr="005032B7" w:rsidRDefault="00A71120" w:rsidP="00A71120">
      <w:pPr>
        <w:jc w:val="right"/>
      </w:pPr>
      <w:r w:rsidRPr="005032B7">
        <w:lastRenderedPageBreak/>
        <w:t>Таблица 7</w:t>
      </w:r>
    </w:p>
    <w:tbl>
      <w:tblPr>
        <w:tblW w:w="0" w:type="auto"/>
        <w:tblInd w:w="-5" w:type="dxa"/>
        <w:tblLayout w:type="fixed"/>
        <w:tblLook w:val="0000" w:firstRow="0" w:lastRow="0" w:firstColumn="0" w:lastColumn="0" w:noHBand="0" w:noVBand="0"/>
      </w:tblPr>
      <w:tblGrid>
        <w:gridCol w:w="5925"/>
        <w:gridCol w:w="2222"/>
        <w:gridCol w:w="2126"/>
      </w:tblGrid>
      <w:tr w:rsidR="00A71120" w:rsidRPr="005032B7" w:rsidTr="000955B9">
        <w:trPr>
          <w:cantSplit/>
          <w:trHeight w:hRule="exact" w:val="613"/>
        </w:trPr>
        <w:tc>
          <w:tcPr>
            <w:tcW w:w="5925" w:type="dxa"/>
            <w:vMerge w:val="restart"/>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p>
        </w:tc>
        <w:tc>
          <w:tcPr>
            <w:tcW w:w="4348" w:type="dxa"/>
            <w:gridSpan w:val="2"/>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Расстояние от красной линии (не менее)</w:t>
            </w:r>
          </w:p>
        </w:tc>
      </w:tr>
      <w:tr w:rsidR="00A71120" w:rsidRPr="005032B7" w:rsidTr="000955B9">
        <w:trPr>
          <w:cantSplit/>
        </w:trPr>
        <w:tc>
          <w:tcPr>
            <w:tcW w:w="5925" w:type="dxa"/>
            <w:vMerge/>
            <w:tcBorders>
              <w:top w:val="single" w:sz="4" w:space="0" w:color="000000"/>
              <w:left w:val="single" w:sz="4" w:space="0" w:color="000000"/>
              <w:bottom w:val="single" w:sz="4" w:space="0" w:color="000000"/>
            </w:tcBorders>
            <w:vAlign w:val="center"/>
          </w:tcPr>
          <w:p w:rsidR="00A71120" w:rsidRPr="005032B7" w:rsidRDefault="00A71120" w:rsidP="000955B9"/>
        </w:tc>
        <w:tc>
          <w:tcPr>
            <w:tcW w:w="2222"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 xml:space="preserve">улиц </w:t>
            </w:r>
          </w:p>
        </w:tc>
        <w:tc>
          <w:tcPr>
            <w:tcW w:w="2126" w:type="dxa"/>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проездов</w:t>
            </w:r>
          </w:p>
        </w:tc>
      </w:tr>
      <w:tr w:rsidR="00A71120" w:rsidRPr="005032B7" w:rsidTr="000955B9">
        <w:tc>
          <w:tcPr>
            <w:tcW w:w="5925" w:type="dxa"/>
            <w:tcBorders>
              <w:top w:val="single" w:sz="4" w:space="0" w:color="000000"/>
              <w:left w:val="single" w:sz="4" w:space="0" w:color="000000"/>
              <w:bottom w:val="single" w:sz="4" w:space="0" w:color="000000"/>
            </w:tcBorders>
          </w:tcPr>
          <w:p w:rsidR="00A71120" w:rsidRPr="005032B7" w:rsidRDefault="00A71120" w:rsidP="000955B9">
            <w:pPr>
              <w:snapToGrid w:val="0"/>
            </w:pPr>
            <w:r w:rsidRPr="005032B7">
              <w:t xml:space="preserve">от усадебного, </w:t>
            </w:r>
            <w:proofErr w:type="gramStart"/>
            <w:r w:rsidRPr="005032B7">
              <w:t>одно-двухквартирного</w:t>
            </w:r>
            <w:proofErr w:type="gramEnd"/>
            <w:r w:rsidRPr="005032B7">
              <w:t xml:space="preserve"> и блокированного дома</w:t>
            </w:r>
          </w:p>
        </w:tc>
        <w:tc>
          <w:tcPr>
            <w:tcW w:w="2222"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5</w:t>
            </w:r>
          </w:p>
        </w:tc>
        <w:tc>
          <w:tcPr>
            <w:tcW w:w="2126" w:type="dxa"/>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3</w:t>
            </w:r>
          </w:p>
        </w:tc>
      </w:tr>
      <w:tr w:rsidR="00A71120" w:rsidRPr="005032B7" w:rsidTr="000955B9">
        <w:tc>
          <w:tcPr>
            <w:tcW w:w="5925" w:type="dxa"/>
            <w:tcBorders>
              <w:top w:val="single" w:sz="4" w:space="0" w:color="000000"/>
              <w:left w:val="single" w:sz="4" w:space="0" w:color="000000"/>
              <w:bottom w:val="single" w:sz="4" w:space="0" w:color="000000"/>
            </w:tcBorders>
          </w:tcPr>
          <w:p w:rsidR="00A71120" w:rsidRPr="005032B7" w:rsidRDefault="00A71120" w:rsidP="000955B9">
            <w:pPr>
              <w:snapToGrid w:val="0"/>
            </w:pPr>
            <w:r w:rsidRPr="005032B7">
              <w:t xml:space="preserve">от хозяйственных построек </w:t>
            </w:r>
          </w:p>
        </w:tc>
        <w:tc>
          <w:tcPr>
            <w:tcW w:w="2222"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5</w:t>
            </w:r>
          </w:p>
        </w:tc>
        <w:tc>
          <w:tcPr>
            <w:tcW w:w="2126" w:type="dxa"/>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5</w:t>
            </w:r>
          </w:p>
        </w:tc>
      </w:tr>
    </w:tbl>
    <w:p w:rsidR="00A71120" w:rsidRPr="005032B7" w:rsidRDefault="00A71120" w:rsidP="00A71120">
      <w:pPr>
        <w:jc w:val="both"/>
      </w:pPr>
    </w:p>
    <w:p w:rsidR="00A71120" w:rsidRPr="005032B7" w:rsidRDefault="00A71120" w:rsidP="00A71120">
      <w:pPr>
        <w:pStyle w:val="af3"/>
        <w:spacing w:after="0"/>
        <w:ind w:firstLine="708"/>
        <w:rPr>
          <w:rFonts w:ascii="Times New Roman" w:hAnsi="Times New Roman" w:cs="Times New Roman"/>
        </w:rPr>
      </w:pPr>
      <w:r w:rsidRPr="005032B7">
        <w:rPr>
          <w:rFonts w:ascii="Times New Roman" w:hAnsi="Times New Roman" w:cs="Times New Roman"/>
        </w:rPr>
        <w:t xml:space="preserve">2.3.11. Расстояние между жилыми домами* </w:t>
      </w:r>
    </w:p>
    <w:p w:rsidR="00A71120" w:rsidRPr="005032B7" w:rsidRDefault="00A71120" w:rsidP="00A71120">
      <w:pPr>
        <w:pStyle w:val="af3"/>
        <w:spacing w:after="0"/>
        <w:jc w:val="right"/>
        <w:rPr>
          <w:rFonts w:ascii="Times New Roman" w:hAnsi="Times New Roman" w:cs="Times New Roman"/>
        </w:rPr>
      </w:pPr>
      <w:r w:rsidRPr="005032B7">
        <w:rPr>
          <w:rFonts w:ascii="Times New Roman" w:hAnsi="Times New Roman" w:cs="Times New Roman"/>
        </w:rPr>
        <w:t>Таблица 8</w:t>
      </w:r>
    </w:p>
    <w:tbl>
      <w:tblPr>
        <w:tblW w:w="10377" w:type="dxa"/>
        <w:tblInd w:w="-5" w:type="dxa"/>
        <w:tblLayout w:type="fixed"/>
        <w:tblLook w:val="0000" w:firstRow="0" w:lastRow="0" w:firstColumn="0" w:lastColumn="0" w:noHBand="0" w:noVBand="0"/>
      </w:tblPr>
      <w:tblGrid>
        <w:gridCol w:w="2807"/>
        <w:gridCol w:w="3060"/>
        <w:gridCol w:w="4510"/>
      </w:tblGrid>
      <w:tr w:rsidR="00A71120" w:rsidRPr="005032B7" w:rsidTr="000955B9">
        <w:tc>
          <w:tcPr>
            <w:tcW w:w="280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 xml:space="preserve">Высота дома </w:t>
            </w:r>
          </w:p>
          <w:p w:rsidR="00A71120" w:rsidRPr="005032B7" w:rsidRDefault="00A71120" w:rsidP="000955B9">
            <w:pPr>
              <w:snapToGrid w:val="0"/>
              <w:jc w:val="center"/>
            </w:pPr>
            <w:r w:rsidRPr="005032B7">
              <w:t>(количество этажей)</w:t>
            </w:r>
          </w:p>
        </w:tc>
        <w:tc>
          <w:tcPr>
            <w:tcW w:w="3060"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 xml:space="preserve">Расстояние между длинными сторонами зданий (не менее), </w:t>
            </w:r>
            <w:proofErr w:type="gramStart"/>
            <w:r w:rsidRPr="005032B7">
              <w:t>м</w:t>
            </w:r>
            <w:proofErr w:type="gramEnd"/>
          </w:p>
        </w:tc>
        <w:tc>
          <w:tcPr>
            <w:tcW w:w="4510" w:type="dxa"/>
            <w:tcBorders>
              <w:top w:val="single" w:sz="4" w:space="0" w:color="000000"/>
              <w:left w:val="single" w:sz="4" w:space="0" w:color="000000"/>
              <w:bottom w:val="single" w:sz="4" w:space="0" w:color="000000"/>
              <w:right w:val="single" w:sz="4" w:space="0" w:color="000000"/>
            </w:tcBorders>
          </w:tcPr>
          <w:p w:rsidR="00A71120" w:rsidRPr="005032B7" w:rsidRDefault="00A71120" w:rsidP="000955B9">
            <w:pPr>
              <w:snapToGrid w:val="0"/>
              <w:jc w:val="center"/>
            </w:pPr>
            <w:r w:rsidRPr="005032B7">
              <w:t>Расстояние между длинными сторонами и торцами зданий с окнами из жилых комнат</w:t>
            </w:r>
          </w:p>
          <w:p w:rsidR="00A71120" w:rsidRPr="005032B7" w:rsidRDefault="00A71120" w:rsidP="000955B9">
            <w:pPr>
              <w:jc w:val="center"/>
            </w:pPr>
            <w:r w:rsidRPr="005032B7">
              <w:t xml:space="preserve"> (не менее), </w:t>
            </w:r>
            <w:proofErr w:type="gramStart"/>
            <w:r w:rsidRPr="005032B7">
              <w:t>м</w:t>
            </w:r>
            <w:proofErr w:type="gramEnd"/>
            <w:r w:rsidRPr="005032B7">
              <w:t xml:space="preserve"> </w:t>
            </w:r>
          </w:p>
        </w:tc>
      </w:tr>
      <w:tr w:rsidR="00A71120" w:rsidRPr="005032B7" w:rsidTr="000955B9">
        <w:trPr>
          <w:cantSplit/>
          <w:trHeight w:hRule="exact" w:val="493"/>
        </w:trPr>
        <w:tc>
          <w:tcPr>
            <w:tcW w:w="280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2-3</w:t>
            </w:r>
          </w:p>
        </w:tc>
        <w:tc>
          <w:tcPr>
            <w:tcW w:w="3060"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15</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10</w:t>
            </w:r>
          </w:p>
        </w:tc>
      </w:tr>
      <w:tr w:rsidR="00A71120" w:rsidRPr="005032B7" w:rsidTr="000955B9">
        <w:trPr>
          <w:cantSplit/>
          <w:trHeight w:hRule="exact" w:val="429"/>
        </w:trPr>
        <w:tc>
          <w:tcPr>
            <w:tcW w:w="2807"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4 и более</w:t>
            </w:r>
          </w:p>
        </w:tc>
        <w:tc>
          <w:tcPr>
            <w:tcW w:w="3060"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20</w:t>
            </w:r>
          </w:p>
        </w:tc>
        <w:tc>
          <w:tcPr>
            <w:tcW w:w="4510" w:type="dxa"/>
            <w:vMerge/>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tc>
      </w:tr>
    </w:tbl>
    <w:p w:rsidR="00A71120" w:rsidRDefault="00A71120" w:rsidP="00A71120">
      <w:pPr>
        <w:pStyle w:val="ac"/>
        <w:spacing w:after="0"/>
      </w:pPr>
      <w:r w:rsidRPr="000F3353">
        <w:rPr>
          <w:sz w:val="20"/>
        </w:rPr>
        <w:t>* - расстояния между зданиями следует принимать на основе расчетов инсоляции и освещенности, учета противопожарных требований и бытовых разрывов</w:t>
      </w:r>
      <w:r w:rsidRPr="005032B7">
        <w:t>.</w:t>
      </w:r>
    </w:p>
    <w:p w:rsidR="00A71120" w:rsidRPr="005032B7" w:rsidRDefault="00A71120" w:rsidP="00A71120">
      <w:pPr>
        <w:pStyle w:val="ac"/>
        <w:spacing w:after="0"/>
      </w:pPr>
    </w:p>
    <w:p w:rsidR="00A71120" w:rsidRPr="005032B7" w:rsidRDefault="00A71120" w:rsidP="00A71120">
      <w:pPr>
        <w:pStyle w:val="af3"/>
        <w:spacing w:after="0"/>
        <w:ind w:firstLine="708"/>
        <w:rPr>
          <w:rFonts w:ascii="Times New Roman" w:hAnsi="Times New Roman" w:cs="Times New Roman"/>
        </w:rPr>
      </w:pPr>
      <w:r w:rsidRPr="005032B7">
        <w:rPr>
          <w:rFonts w:ascii="Times New Roman" w:hAnsi="Times New Roman" w:cs="Times New Roman"/>
        </w:rPr>
        <w:t xml:space="preserve">2.3.12. Расстояния от окон жилых помещений (комнат, кухонь и веранд) в зонах застройки объектами индивидуального жилищного строительства до стен дома и хозяйственных построек (гаражи, бани, сараи), расположенных на соседнем земельном участке (не менее) – </w:t>
      </w:r>
      <w:smartTag w:uri="urn:schemas-microsoft-com:office:smarttags" w:element="metricconverter">
        <w:smartTagPr>
          <w:attr w:name="ProductID" w:val="6 м"/>
        </w:smartTagPr>
        <w:r w:rsidRPr="005032B7">
          <w:rPr>
            <w:rFonts w:ascii="Times New Roman" w:hAnsi="Times New Roman" w:cs="Times New Roman"/>
          </w:rPr>
          <w:t>6 м</w:t>
        </w:r>
      </w:smartTag>
      <w:r w:rsidRPr="005032B7">
        <w:rPr>
          <w:rFonts w:ascii="Times New Roman" w:hAnsi="Times New Roman" w:cs="Times New Roman"/>
        </w:rPr>
        <w:t>.</w:t>
      </w:r>
    </w:p>
    <w:p w:rsidR="00A71120" w:rsidRPr="005032B7" w:rsidRDefault="00A71120" w:rsidP="00A71120">
      <w:pPr>
        <w:pStyle w:val="Default"/>
        <w:ind w:firstLine="708"/>
        <w:rPr>
          <w:rFonts w:ascii="Times New Roman" w:hAnsi="Times New Roman" w:cs="Times New Roman"/>
        </w:rPr>
      </w:pPr>
      <w:r w:rsidRPr="005032B7">
        <w:rPr>
          <w:rFonts w:ascii="Times New Roman" w:hAnsi="Times New Roman" w:cs="Times New Roman"/>
        </w:rPr>
        <w:t xml:space="preserve">2.3.13. На </w:t>
      </w:r>
      <w:proofErr w:type="spellStart"/>
      <w:r w:rsidRPr="005032B7">
        <w:rPr>
          <w:rFonts w:ascii="Times New Roman" w:hAnsi="Times New Roman" w:cs="Times New Roman"/>
        </w:rPr>
        <w:t>приквартирных</w:t>
      </w:r>
      <w:proofErr w:type="spellEnd"/>
      <w:r w:rsidRPr="005032B7">
        <w:rPr>
          <w:rFonts w:ascii="Times New Roman" w:hAnsi="Times New Roman" w:cs="Times New Roman"/>
        </w:rPr>
        <w:t xml:space="preserve"> земельных участках содержание скота и птицы допускается лишь в районах усадебной застройки с размером участка не менее 0,1 га. 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хозяйственные подъезды и скотопрогоны. </w:t>
      </w:r>
    </w:p>
    <w:p w:rsidR="00A71120" w:rsidRPr="005032B7" w:rsidRDefault="00A71120" w:rsidP="00A71120">
      <w:pPr>
        <w:pStyle w:val="Default"/>
        <w:ind w:firstLine="708"/>
        <w:rPr>
          <w:rFonts w:ascii="Times New Roman" w:hAnsi="Times New Roman" w:cs="Times New Roman"/>
        </w:rPr>
      </w:pPr>
      <w:r w:rsidRPr="005032B7">
        <w:rPr>
          <w:rFonts w:ascii="Times New Roman" w:hAnsi="Times New Roman" w:cs="Times New Roman"/>
        </w:rPr>
        <w:t xml:space="preserve">2.3.14. Расстояния от помещений (сооружений) для содержания и разведения животных до объектов жилой застройки должны быть не </w:t>
      </w:r>
      <w:proofErr w:type="gramStart"/>
      <w:r w:rsidRPr="005032B7">
        <w:rPr>
          <w:rFonts w:ascii="Times New Roman" w:hAnsi="Times New Roman" w:cs="Times New Roman"/>
        </w:rPr>
        <w:t>менее указанных</w:t>
      </w:r>
      <w:proofErr w:type="gramEnd"/>
      <w:r w:rsidRPr="005032B7">
        <w:rPr>
          <w:rFonts w:ascii="Times New Roman" w:hAnsi="Times New Roman" w:cs="Times New Roman"/>
        </w:rPr>
        <w:t xml:space="preserve"> в таблице 9. </w:t>
      </w:r>
    </w:p>
    <w:p w:rsidR="00A71120" w:rsidRPr="005032B7" w:rsidRDefault="00A71120" w:rsidP="00A71120">
      <w:pPr>
        <w:pStyle w:val="Default"/>
        <w:jc w:val="right"/>
        <w:rPr>
          <w:rFonts w:ascii="Times New Roman" w:hAnsi="Times New Roman" w:cs="Times New Roman"/>
        </w:rPr>
      </w:pPr>
      <w:r w:rsidRPr="005032B7">
        <w:rPr>
          <w:rFonts w:ascii="Times New Roman" w:hAnsi="Times New Roman" w:cs="Times New Roman"/>
        </w:rPr>
        <w:t>Таблица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6"/>
        <w:gridCol w:w="1183"/>
        <w:gridCol w:w="1337"/>
        <w:gridCol w:w="1183"/>
        <w:gridCol w:w="1337"/>
        <w:gridCol w:w="1183"/>
        <w:gridCol w:w="1339"/>
        <w:gridCol w:w="1234"/>
      </w:tblGrid>
      <w:tr w:rsidR="00A71120" w:rsidRPr="005032B7" w:rsidTr="000955B9">
        <w:trPr>
          <w:trHeight w:val="489"/>
        </w:trPr>
        <w:tc>
          <w:tcPr>
            <w:tcW w:w="836" w:type="pct"/>
            <w:vMerge w:val="restar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Нормативный разрыв </w:t>
            </w:r>
          </w:p>
        </w:tc>
        <w:tc>
          <w:tcPr>
            <w:tcW w:w="4164" w:type="pct"/>
            <w:gridSpan w:val="7"/>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Поголовье (шт.), не более </w:t>
            </w:r>
          </w:p>
        </w:tc>
      </w:tr>
      <w:tr w:rsidR="00A71120" w:rsidRPr="005032B7" w:rsidTr="000955B9">
        <w:trPr>
          <w:trHeight w:val="490"/>
        </w:trPr>
        <w:tc>
          <w:tcPr>
            <w:tcW w:w="836" w:type="pct"/>
            <w:vMerge/>
          </w:tcPr>
          <w:p w:rsidR="00A71120" w:rsidRPr="005032B7" w:rsidRDefault="00A71120" w:rsidP="000955B9">
            <w:pPr>
              <w:pStyle w:val="Default"/>
              <w:rPr>
                <w:rFonts w:ascii="Times New Roman" w:hAnsi="Times New Roman" w:cs="Times New Roman"/>
              </w:rPr>
            </w:pPr>
          </w:p>
        </w:tc>
        <w:tc>
          <w:tcPr>
            <w:tcW w:w="560"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свиньи</w:t>
            </w:r>
          </w:p>
        </w:tc>
        <w:tc>
          <w:tcPr>
            <w:tcW w:w="633"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коровы, бычки </w:t>
            </w:r>
          </w:p>
        </w:tc>
        <w:tc>
          <w:tcPr>
            <w:tcW w:w="560"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овцы, козы </w:t>
            </w:r>
          </w:p>
        </w:tc>
        <w:tc>
          <w:tcPr>
            <w:tcW w:w="633"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кролики-матки </w:t>
            </w:r>
          </w:p>
        </w:tc>
        <w:tc>
          <w:tcPr>
            <w:tcW w:w="560"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птица </w:t>
            </w:r>
          </w:p>
        </w:tc>
        <w:tc>
          <w:tcPr>
            <w:tcW w:w="634"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лошади </w:t>
            </w:r>
          </w:p>
        </w:tc>
        <w:tc>
          <w:tcPr>
            <w:tcW w:w="584"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нутрии, песцы </w:t>
            </w:r>
          </w:p>
        </w:tc>
      </w:tr>
      <w:tr w:rsidR="00A71120" w:rsidRPr="005032B7" w:rsidTr="000955B9">
        <w:trPr>
          <w:trHeight w:val="220"/>
        </w:trPr>
        <w:tc>
          <w:tcPr>
            <w:tcW w:w="836"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10 м </w:t>
            </w:r>
          </w:p>
        </w:tc>
        <w:tc>
          <w:tcPr>
            <w:tcW w:w="560"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5 </w:t>
            </w:r>
          </w:p>
        </w:tc>
        <w:tc>
          <w:tcPr>
            <w:tcW w:w="633"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5 </w:t>
            </w:r>
          </w:p>
        </w:tc>
        <w:tc>
          <w:tcPr>
            <w:tcW w:w="560"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10 </w:t>
            </w:r>
          </w:p>
        </w:tc>
        <w:tc>
          <w:tcPr>
            <w:tcW w:w="633"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10 </w:t>
            </w:r>
          </w:p>
        </w:tc>
        <w:tc>
          <w:tcPr>
            <w:tcW w:w="560"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30 </w:t>
            </w:r>
          </w:p>
        </w:tc>
        <w:tc>
          <w:tcPr>
            <w:tcW w:w="634"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5 </w:t>
            </w:r>
          </w:p>
        </w:tc>
        <w:tc>
          <w:tcPr>
            <w:tcW w:w="584"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5 </w:t>
            </w:r>
          </w:p>
        </w:tc>
      </w:tr>
      <w:tr w:rsidR="00A71120" w:rsidRPr="005032B7" w:rsidTr="000955B9">
        <w:trPr>
          <w:trHeight w:val="220"/>
        </w:trPr>
        <w:tc>
          <w:tcPr>
            <w:tcW w:w="836"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20 м </w:t>
            </w:r>
          </w:p>
        </w:tc>
        <w:tc>
          <w:tcPr>
            <w:tcW w:w="560"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8 </w:t>
            </w:r>
          </w:p>
        </w:tc>
        <w:tc>
          <w:tcPr>
            <w:tcW w:w="633"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8 </w:t>
            </w:r>
          </w:p>
        </w:tc>
        <w:tc>
          <w:tcPr>
            <w:tcW w:w="560"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15 </w:t>
            </w:r>
          </w:p>
        </w:tc>
        <w:tc>
          <w:tcPr>
            <w:tcW w:w="633"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20 </w:t>
            </w:r>
          </w:p>
        </w:tc>
        <w:tc>
          <w:tcPr>
            <w:tcW w:w="560"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45 </w:t>
            </w:r>
          </w:p>
        </w:tc>
        <w:tc>
          <w:tcPr>
            <w:tcW w:w="634"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8 </w:t>
            </w:r>
          </w:p>
        </w:tc>
        <w:tc>
          <w:tcPr>
            <w:tcW w:w="584"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8 </w:t>
            </w:r>
          </w:p>
        </w:tc>
      </w:tr>
      <w:tr w:rsidR="00A71120" w:rsidRPr="005032B7" w:rsidTr="000955B9">
        <w:trPr>
          <w:trHeight w:val="220"/>
        </w:trPr>
        <w:tc>
          <w:tcPr>
            <w:tcW w:w="836"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30 м </w:t>
            </w:r>
          </w:p>
        </w:tc>
        <w:tc>
          <w:tcPr>
            <w:tcW w:w="560"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10 </w:t>
            </w:r>
          </w:p>
        </w:tc>
        <w:tc>
          <w:tcPr>
            <w:tcW w:w="633"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10 </w:t>
            </w:r>
          </w:p>
        </w:tc>
        <w:tc>
          <w:tcPr>
            <w:tcW w:w="560"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20 </w:t>
            </w:r>
          </w:p>
        </w:tc>
        <w:tc>
          <w:tcPr>
            <w:tcW w:w="633"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30 </w:t>
            </w:r>
          </w:p>
        </w:tc>
        <w:tc>
          <w:tcPr>
            <w:tcW w:w="560"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60 </w:t>
            </w:r>
          </w:p>
        </w:tc>
        <w:tc>
          <w:tcPr>
            <w:tcW w:w="634"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10 </w:t>
            </w:r>
          </w:p>
        </w:tc>
        <w:tc>
          <w:tcPr>
            <w:tcW w:w="584" w:type="pct"/>
          </w:tcPr>
          <w:p w:rsidR="00A71120" w:rsidRPr="005032B7" w:rsidRDefault="00A71120" w:rsidP="000955B9">
            <w:pPr>
              <w:pStyle w:val="Default"/>
              <w:rPr>
                <w:rFonts w:ascii="Times New Roman" w:hAnsi="Times New Roman" w:cs="Times New Roman"/>
              </w:rPr>
            </w:pPr>
            <w:r w:rsidRPr="005032B7">
              <w:rPr>
                <w:rFonts w:ascii="Times New Roman" w:hAnsi="Times New Roman" w:cs="Times New Roman"/>
              </w:rPr>
              <w:t xml:space="preserve">10 </w:t>
            </w:r>
          </w:p>
        </w:tc>
      </w:tr>
    </w:tbl>
    <w:p w:rsidR="00A71120" w:rsidRDefault="00A71120" w:rsidP="00A71120">
      <w:pPr>
        <w:pStyle w:val="Default"/>
        <w:ind w:firstLine="709"/>
        <w:rPr>
          <w:rFonts w:ascii="Times New Roman" w:hAnsi="Times New Roman" w:cs="Times New Roman"/>
        </w:rPr>
      </w:pPr>
    </w:p>
    <w:p w:rsidR="00A71120" w:rsidRPr="005032B7" w:rsidRDefault="00A71120" w:rsidP="00A71120">
      <w:pPr>
        <w:pStyle w:val="Default"/>
        <w:ind w:firstLine="709"/>
        <w:rPr>
          <w:rFonts w:ascii="Times New Roman" w:hAnsi="Times New Roman" w:cs="Times New Roman"/>
        </w:rPr>
      </w:pPr>
      <w:r w:rsidRPr="005032B7">
        <w:rPr>
          <w:rFonts w:ascii="Times New Roman" w:hAnsi="Times New Roman" w:cs="Times New Roman"/>
        </w:rPr>
        <w:t>2.3.15. В сельских населенных пунктах размещаемые в пределах жилой зоны группы сараев должны содержать не более 30 блоков каждая.</w:t>
      </w:r>
    </w:p>
    <w:p w:rsidR="00A71120" w:rsidRPr="005032B7" w:rsidRDefault="00A71120" w:rsidP="00A71120">
      <w:pPr>
        <w:pStyle w:val="Default"/>
        <w:ind w:firstLine="709"/>
        <w:rPr>
          <w:rFonts w:ascii="Times New Roman" w:hAnsi="Times New Roman" w:cs="Times New Roman"/>
        </w:rPr>
      </w:pPr>
      <w:r w:rsidRPr="005032B7">
        <w:rPr>
          <w:rFonts w:ascii="Times New Roman" w:hAnsi="Times New Roman" w:cs="Times New Roman"/>
        </w:rPr>
        <w:t xml:space="preserve">2.3.16. Сараи для скота и птицы следует предусматривать на расстоянии от окон жилых помещений дома: </w:t>
      </w:r>
    </w:p>
    <w:p w:rsidR="00A71120" w:rsidRPr="005032B7" w:rsidRDefault="00A71120" w:rsidP="00A71120">
      <w:pPr>
        <w:pStyle w:val="Default"/>
        <w:ind w:firstLine="709"/>
        <w:rPr>
          <w:rFonts w:ascii="Times New Roman" w:hAnsi="Times New Roman" w:cs="Times New Roman"/>
        </w:rPr>
      </w:pPr>
      <w:r w:rsidRPr="005032B7">
        <w:rPr>
          <w:rFonts w:ascii="Times New Roman" w:hAnsi="Times New Roman" w:cs="Times New Roman"/>
        </w:rPr>
        <w:t xml:space="preserve">- одиночные или двойные - не менее 15 м; </w:t>
      </w:r>
    </w:p>
    <w:p w:rsidR="00A71120" w:rsidRPr="005032B7" w:rsidRDefault="00A71120" w:rsidP="00A71120">
      <w:pPr>
        <w:pStyle w:val="Default"/>
        <w:ind w:firstLine="709"/>
        <w:rPr>
          <w:rFonts w:ascii="Times New Roman" w:hAnsi="Times New Roman" w:cs="Times New Roman"/>
        </w:rPr>
      </w:pPr>
      <w:r w:rsidRPr="005032B7">
        <w:rPr>
          <w:rFonts w:ascii="Times New Roman" w:hAnsi="Times New Roman" w:cs="Times New Roman"/>
        </w:rPr>
        <w:t xml:space="preserve">- до 8 блоков - не менее 25 м; </w:t>
      </w:r>
    </w:p>
    <w:p w:rsidR="00A71120" w:rsidRPr="005032B7" w:rsidRDefault="00A71120" w:rsidP="00A71120">
      <w:pPr>
        <w:pStyle w:val="Default"/>
        <w:ind w:firstLine="709"/>
        <w:rPr>
          <w:rFonts w:ascii="Times New Roman" w:hAnsi="Times New Roman" w:cs="Times New Roman"/>
        </w:rPr>
      </w:pPr>
      <w:r w:rsidRPr="005032B7">
        <w:rPr>
          <w:rFonts w:ascii="Times New Roman" w:hAnsi="Times New Roman" w:cs="Times New Roman"/>
        </w:rPr>
        <w:t xml:space="preserve">- свыше 8 до 30 блоков - не менее 50 м. </w:t>
      </w:r>
    </w:p>
    <w:p w:rsidR="00A71120" w:rsidRPr="005032B7" w:rsidRDefault="00A71120" w:rsidP="00A71120">
      <w:pPr>
        <w:pStyle w:val="Default"/>
        <w:ind w:firstLine="709"/>
        <w:rPr>
          <w:rFonts w:ascii="Times New Roman" w:hAnsi="Times New Roman" w:cs="Times New Roman"/>
        </w:rPr>
      </w:pPr>
      <w:r w:rsidRPr="005032B7">
        <w:rPr>
          <w:rFonts w:ascii="Times New Roman" w:hAnsi="Times New Roman" w:cs="Times New Roman"/>
        </w:rPr>
        <w:t xml:space="preserve">2.3.17. Площадь застройки сблокированных сараев не должна превышать 800 кв. м. Расстояния между группами сараев следует принимать в соответствии с требованиями подраздела "Пожарная безопасность" настоящих нормативов. </w:t>
      </w:r>
    </w:p>
    <w:p w:rsidR="00A71120" w:rsidRPr="005032B7" w:rsidRDefault="00A71120" w:rsidP="00A71120">
      <w:pPr>
        <w:pStyle w:val="Default"/>
        <w:ind w:firstLine="709"/>
        <w:rPr>
          <w:rFonts w:ascii="Times New Roman" w:hAnsi="Times New Roman" w:cs="Times New Roman"/>
        </w:rPr>
      </w:pPr>
      <w:r w:rsidRPr="005032B7">
        <w:rPr>
          <w:rFonts w:ascii="Times New Roman" w:hAnsi="Times New Roman" w:cs="Times New Roman"/>
        </w:rPr>
        <w:t xml:space="preserve">2.3.18. Расстояния от сараев для скота и птицы до шахтных колодцев должны быть не менее 50 м. </w:t>
      </w:r>
    </w:p>
    <w:p w:rsidR="00A71120" w:rsidRPr="005032B7" w:rsidRDefault="00A71120" w:rsidP="00A71120">
      <w:pPr>
        <w:ind w:firstLine="709"/>
      </w:pPr>
      <w:r w:rsidRPr="005032B7">
        <w:t>2.3.19. Для жителей многоквартирных домов хозяйственные постройки для скота выделяются за пределами жилой территории; при многоквартирных домах допускается устройство встроенных или отдельно стоящих коллективных подземных хранилищ сельскохозяйственных продуктов, площадь которых определяется заданием на проектирование.</w:t>
      </w:r>
    </w:p>
    <w:p w:rsidR="00A71120" w:rsidRPr="005032B7" w:rsidRDefault="00A71120" w:rsidP="00A71120">
      <w:pPr>
        <w:ind w:firstLine="709"/>
      </w:pPr>
      <w:r w:rsidRPr="005032B7">
        <w:lastRenderedPageBreak/>
        <w:t xml:space="preserve">2.3.20. Разведение и содержание домашних животных и птиц сверх максимального предельного количества голов, установленных органами местного </w:t>
      </w:r>
      <w:proofErr w:type="spellStart"/>
      <w:r w:rsidRPr="005032B7">
        <w:t>самоуравления</w:t>
      </w:r>
      <w:proofErr w:type="spellEnd"/>
      <w:r w:rsidRPr="005032B7">
        <w:t xml:space="preserve"> и диких животных (волков, лосей, лисиц и др.) разрешается на территории зон сельскохозяйственного назначения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A71120" w:rsidRPr="005032B7" w:rsidRDefault="00A71120" w:rsidP="00A71120">
      <w:pPr>
        <w:pStyle w:val="Default"/>
        <w:ind w:firstLine="708"/>
        <w:rPr>
          <w:rFonts w:ascii="Times New Roman" w:hAnsi="Times New Roman" w:cs="Times New Roman"/>
        </w:rPr>
      </w:pPr>
      <w:r w:rsidRPr="005032B7">
        <w:rPr>
          <w:rFonts w:ascii="Times New Roman" w:hAnsi="Times New Roman" w:cs="Times New Roman"/>
        </w:rPr>
        <w:t xml:space="preserve">2.3.21. Размещение пасек и отдельных ульев в жилых зонах запрещается. Разрешается устройство пасек и ульев на территории сельских населенных пунктов на расстоянии не менее 100 метров от ближайшего расположенного жилого дома. Пасеки должны быть огорожены плотными живыми изгородями из древесных и кустарниковых культур или сплошным деревянным забором высотой не менее 2 м. </w:t>
      </w:r>
    </w:p>
    <w:p w:rsidR="00A71120" w:rsidRPr="005032B7" w:rsidRDefault="00A71120" w:rsidP="00A71120">
      <w:pPr>
        <w:pStyle w:val="Default"/>
        <w:ind w:firstLine="708"/>
        <w:rPr>
          <w:rFonts w:ascii="Times New Roman" w:hAnsi="Times New Roman" w:cs="Times New Roman"/>
        </w:rPr>
      </w:pPr>
      <w:r w:rsidRPr="005032B7">
        <w:rPr>
          <w:rFonts w:ascii="Times New Roman" w:hAnsi="Times New Roman" w:cs="Times New Roman"/>
        </w:rPr>
        <w:t xml:space="preserve">2.3.22. Размеры хозяйственных построек, размещаемых в сельских населенных пунктах на приусадебных и </w:t>
      </w:r>
      <w:proofErr w:type="spellStart"/>
      <w:r w:rsidRPr="005032B7">
        <w:rPr>
          <w:rFonts w:ascii="Times New Roman" w:hAnsi="Times New Roman" w:cs="Times New Roman"/>
        </w:rPr>
        <w:t>приквартирных</w:t>
      </w:r>
      <w:proofErr w:type="spellEnd"/>
      <w:r w:rsidRPr="005032B7">
        <w:rPr>
          <w:rFonts w:ascii="Times New Roman" w:hAnsi="Times New Roman" w:cs="Times New Roman"/>
        </w:rPr>
        <w:t xml:space="preserve"> участках и за пределами жилой зоны, следует принимать в соответствии с заданием на проектирование. </w:t>
      </w:r>
    </w:p>
    <w:p w:rsidR="00A71120" w:rsidRPr="005032B7" w:rsidRDefault="00A71120" w:rsidP="00A71120">
      <w:pPr>
        <w:pStyle w:val="Default"/>
        <w:ind w:firstLine="708"/>
        <w:rPr>
          <w:rFonts w:ascii="Times New Roman" w:hAnsi="Times New Roman" w:cs="Times New Roman"/>
        </w:rPr>
      </w:pPr>
      <w:r w:rsidRPr="005032B7">
        <w:rPr>
          <w:rFonts w:ascii="Times New Roman" w:hAnsi="Times New Roman" w:cs="Times New Roman"/>
        </w:rPr>
        <w:t xml:space="preserve">2.3.23. Допускается пристройка хозяйственного сарая, автостоянки, бани, теплицы к усадебному дому с соблюдением требований санитарных, зооветеринарных и противопожарных норм. </w:t>
      </w:r>
    </w:p>
    <w:p w:rsidR="00A71120" w:rsidRPr="005032B7" w:rsidRDefault="00A71120" w:rsidP="00A71120">
      <w:pPr>
        <w:pStyle w:val="Default"/>
        <w:ind w:firstLine="708"/>
        <w:rPr>
          <w:rFonts w:ascii="Times New Roman" w:hAnsi="Times New Roman" w:cs="Times New Roman"/>
        </w:rPr>
      </w:pPr>
      <w:r w:rsidRPr="005032B7">
        <w:rPr>
          <w:rFonts w:ascii="Times New Roman" w:hAnsi="Times New Roman" w:cs="Times New Roman"/>
        </w:rPr>
        <w:t xml:space="preserve">2.3.24. При этом постройки для содержания скота и птицы допускается пристраивать только к домам усадебного типа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 </w:t>
      </w:r>
    </w:p>
    <w:p w:rsidR="00A71120" w:rsidRPr="005032B7" w:rsidRDefault="00A71120" w:rsidP="00A71120">
      <w:pPr>
        <w:pStyle w:val="Default"/>
        <w:ind w:firstLine="708"/>
        <w:rPr>
          <w:rFonts w:ascii="Times New Roman" w:hAnsi="Times New Roman" w:cs="Times New Roman"/>
        </w:rPr>
      </w:pPr>
      <w:r w:rsidRPr="005032B7">
        <w:rPr>
          <w:rFonts w:ascii="Times New Roman" w:hAnsi="Times New Roman" w:cs="Times New Roman"/>
        </w:rPr>
        <w:t xml:space="preserve">2.3.25. При устройстве отдельно стоящих и встроенно-пристроенных автостоянок допускается их проектирование без соблюдения нормативов на проектирование мест стоянок автомобилей. </w:t>
      </w:r>
    </w:p>
    <w:p w:rsidR="00A71120" w:rsidRPr="005032B7" w:rsidRDefault="00A71120" w:rsidP="00A71120">
      <w:pPr>
        <w:pStyle w:val="Default"/>
        <w:ind w:firstLine="708"/>
        <w:rPr>
          <w:rFonts w:ascii="Times New Roman" w:hAnsi="Times New Roman" w:cs="Times New Roman"/>
        </w:rPr>
      </w:pPr>
      <w:r w:rsidRPr="005032B7">
        <w:rPr>
          <w:rFonts w:ascii="Times New Roman" w:hAnsi="Times New Roman" w:cs="Times New Roman"/>
        </w:rPr>
        <w:t xml:space="preserve">2.3.26. На территории сельской малоэтажной жилой застройки предусматривается 100-процентная обеспеченность </w:t>
      </w:r>
      <w:proofErr w:type="spellStart"/>
      <w:r w:rsidRPr="005032B7">
        <w:rPr>
          <w:rFonts w:ascii="Times New Roman" w:hAnsi="Times New Roman" w:cs="Times New Roman"/>
        </w:rPr>
        <w:t>машино</w:t>
      </w:r>
      <w:proofErr w:type="spellEnd"/>
      <w:r w:rsidRPr="005032B7">
        <w:rPr>
          <w:rFonts w:ascii="Times New Roman" w:hAnsi="Times New Roman" w:cs="Times New Roman"/>
        </w:rPr>
        <w:t xml:space="preserve">-местами для хранения и парковки легковых автомобилей и других транспортных средств. </w:t>
      </w:r>
    </w:p>
    <w:p w:rsidR="00A71120" w:rsidRPr="005032B7" w:rsidRDefault="00A71120" w:rsidP="00A71120">
      <w:pPr>
        <w:pStyle w:val="Default"/>
        <w:ind w:firstLine="708"/>
        <w:rPr>
          <w:rFonts w:ascii="Times New Roman" w:hAnsi="Times New Roman" w:cs="Times New Roman"/>
        </w:rPr>
      </w:pPr>
      <w:r w:rsidRPr="005032B7">
        <w:rPr>
          <w:rFonts w:ascii="Times New Roman" w:hAnsi="Times New Roman" w:cs="Times New Roman"/>
        </w:rPr>
        <w:t xml:space="preserve">2.3.27. На территории с застройкой жилыми домами усадебного типа стоянки размещаются в пределах отведенного участка. </w:t>
      </w:r>
    </w:p>
    <w:p w:rsidR="00A71120" w:rsidRPr="005032B7" w:rsidRDefault="00A71120" w:rsidP="00A71120">
      <w:pPr>
        <w:pStyle w:val="Default"/>
        <w:ind w:firstLine="708"/>
        <w:rPr>
          <w:rFonts w:ascii="Times New Roman" w:hAnsi="Times New Roman" w:cs="Times New Roman"/>
        </w:rPr>
      </w:pPr>
      <w:r w:rsidRPr="005032B7">
        <w:rPr>
          <w:rFonts w:ascii="Times New Roman" w:hAnsi="Times New Roman" w:cs="Times New Roman"/>
        </w:rPr>
        <w:t>2.3.28. Автостоянки, обслуживающие многоквартирные дома различной планировочной структуры сельской жилой застройки, размещаютс</w:t>
      </w:r>
      <w:r>
        <w:rPr>
          <w:rFonts w:ascii="Times New Roman" w:hAnsi="Times New Roman" w:cs="Times New Roman"/>
        </w:rPr>
        <w:t>я в соответствии с подразделом 8</w:t>
      </w:r>
      <w:r w:rsidRPr="005032B7">
        <w:rPr>
          <w:rFonts w:ascii="Times New Roman" w:hAnsi="Times New Roman" w:cs="Times New Roman"/>
        </w:rPr>
        <w:t xml:space="preserve"> настоящих нормативов. </w:t>
      </w:r>
    </w:p>
    <w:p w:rsidR="00A71120" w:rsidRPr="005032B7" w:rsidRDefault="00A71120" w:rsidP="00A71120">
      <w:pPr>
        <w:pStyle w:val="Default"/>
        <w:ind w:firstLine="708"/>
        <w:rPr>
          <w:rFonts w:ascii="Times New Roman" w:hAnsi="Times New Roman" w:cs="Times New Roman"/>
        </w:rPr>
      </w:pPr>
      <w:r w:rsidRPr="005032B7">
        <w:rPr>
          <w:rFonts w:ascii="Times New Roman" w:hAnsi="Times New Roman" w:cs="Times New Roman"/>
        </w:rPr>
        <w:t xml:space="preserve">2.3.29. Хозяйственные площадки в сельской жилой зоне предусматриваются на приусадебных участках (кроме площадок для мусоросборников, размещенных из расчета 1 контейнер на 10 домов), но не далее чем 100 м от входа в дом. </w:t>
      </w:r>
    </w:p>
    <w:p w:rsidR="00A71120" w:rsidRPr="005032B7" w:rsidRDefault="00A71120" w:rsidP="00A71120">
      <w:pPr>
        <w:ind w:firstLine="709"/>
      </w:pPr>
      <w:r w:rsidRPr="005032B7">
        <w:t>2.3.30. Ограждение земельных участков, примыкающих к жилому дому, должно быть единообразным с обеих сторон улицы на протяжении не менее одного квартала и иметь высоту не более 1,8 м. Ограждения перед домом в пределах отступа от красной линии должны быть прозрачными и высотой не более 1,5 м.</w:t>
      </w:r>
    </w:p>
    <w:p w:rsidR="00A71120" w:rsidRPr="005032B7" w:rsidRDefault="00A71120" w:rsidP="00A71120">
      <w:pPr>
        <w:pStyle w:val="af3"/>
        <w:spacing w:after="0"/>
        <w:rPr>
          <w:rFonts w:ascii="Times New Roman" w:hAnsi="Times New Roman" w:cs="Times New Roman"/>
        </w:rPr>
      </w:pPr>
      <w:r w:rsidRPr="005032B7">
        <w:rPr>
          <w:rFonts w:ascii="Times New Roman" w:hAnsi="Times New Roman" w:cs="Times New Roman"/>
          <w:b/>
        </w:rPr>
        <w:tab/>
      </w:r>
      <w:r w:rsidRPr="005032B7">
        <w:rPr>
          <w:rFonts w:ascii="Times New Roman" w:hAnsi="Times New Roman" w:cs="Times New Roman"/>
        </w:rPr>
        <w:t>2.3.31</w:t>
      </w:r>
      <w:r w:rsidRPr="005032B7">
        <w:rPr>
          <w:rFonts w:ascii="Times New Roman" w:hAnsi="Times New Roman" w:cs="Times New Roman"/>
          <w:b/>
        </w:rPr>
        <w:t>.</w:t>
      </w:r>
      <w:r w:rsidRPr="005032B7">
        <w:rPr>
          <w:rFonts w:ascii="Times New Roman" w:hAnsi="Times New Roman" w:cs="Times New Roman"/>
        </w:rPr>
        <w:t>Расстояние до границ соседнего участка от построек, стволов деревьев и кустарников</w:t>
      </w:r>
    </w:p>
    <w:p w:rsidR="00A71120" w:rsidRDefault="00A71120" w:rsidP="00A71120">
      <w:pPr>
        <w:pStyle w:val="af3"/>
        <w:spacing w:after="0"/>
        <w:rPr>
          <w:rFonts w:ascii="Times New Roman" w:hAnsi="Times New Roman" w:cs="Times New Roman"/>
        </w:rPr>
      </w:pPr>
    </w:p>
    <w:p w:rsidR="00A71120" w:rsidRDefault="00A71120" w:rsidP="00A71120">
      <w:pPr>
        <w:pStyle w:val="af3"/>
        <w:spacing w:after="0"/>
        <w:rPr>
          <w:rFonts w:ascii="Times New Roman" w:hAnsi="Times New Roman" w:cs="Times New Roman"/>
        </w:rPr>
      </w:pPr>
    </w:p>
    <w:p w:rsidR="00A71120" w:rsidRPr="005032B7" w:rsidRDefault="00A71120" w:rsidP="00A71120">
      <w:pPr>
        <w:pStyle w:val="af3"/>
        <w:spacing w:after="0"/>
        <w:jc w:val="right"/>
        <w:rPr>
          <w:rFonts w:ascii="Times New Roman" w:hAnsi="Times New Roman" w:cs="Times New Roman"/>
        </w:rPr>
      </w:pPr>
      <w:r w:rsidRPr="005032B7">
        <w:rPr>
          <w:rFonts w:ascii="Times New Roman" w:hAnsi="Times New Roman" w:cs="Times New Roman"/>
        </w:rPr>
        <w:t>Таблица 10</w:t>
      </w:r>
    </w:p>
    <w:tbl>
      <w:tblPr>
        <w:tblW w:w="0" w:type="auto"/>
        <w:tblInd w:w="-5" w:type="dxa"/>
        <w:tblLayout w:type="fixed"/>
        <w:tblLook w:val="0000" w:firstRow="0" w:lastRow="0" w:firstColumn="0" w:lastColumn="0" w:noHBand="0" w:noVBand="0"/>
      </w:tblPr>
      <w:tblGrid>
        <w:gridCol w:w="6634"/>
        <w:gridCol w:w="3686"/>
      </w:tblGrid>
      <w:tr w:rsidR="00A71120" w:rsidRPr="005032B7" w:rsidTr="000955B9">
        <w:tc>
          <w:tcPr>
            <w:tcW w:w="6634"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p>
        </w:tc>
        <w:tc>
          <w:tcPr>
            <w:tcW w:w="3686" w:type="dxa"/>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 xml:space="preserve">Расстояние до границ соседнего участка, </w:t>
            </w:r>
            <w:proofErr w:type="gramStart"/>
            <w:r w:rsidRPr="005032B7">
              <w:t>м</w:t>
            </w:r>
            <w:proofErr w:type="gramEnd"/>
          </w:p>
        </w:tc>
      </w:tr>
      <w:tr w:rsidR="00A71120" w:rsidRPr="005032B7" w:rsidTr="000955B9">
        <w:tc>
          <w:tcPr>
            <w:tcW w:w="6634" w:type="dxa"/>
            <w:tcBorders>
              <w:top w:val="single" w:sz="4" w:space="0" w:color="000000"/>
              <w:left w:val="single" w:sz="4" w:space="0" w:color="000000"/>
              <w:bottom w:val="single" w:sz="4" w:space="0" w:color="000000"/>
            </w:tcBorders>
          </w:tcPr>
          <w:p w:rsidR="00A71120" w:rsidRPr="005032B7" w:rsidRDefault="00A71120" w:rsidP="000955B9">
            <w:pPr>
              <w:snapToGrid w:val="0"/>
            </w:pPr>
            <w:r w:rsidRPr="005032B7">
              <w:t xml:space="preserve">от усадебного, </w:t>
            </w:r>
            <w:proofErr w:type="gramStart"/>
            <w:r w:rsidRPr="005032B7">
              <w:t>одно-двухквартирного</w:t>
            </w:r>
            <w:proofErr w:type="gramEnd"/>
            <w:r w:rsidRPr="005032B7">
              <w:t xml:space="preserve"> и блокированного дома</w:t>
            </w:r>
          </w:p>
        </w:tc>
        <w:tc>
          <w:tcPr>
            <w:tcW w:w="3686" w:type="dxa"/>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rPr>
                <w:b/>
              </w:rPr>
            </w:pPr>
            <w:r w:rsidRPr="005032B7">
              <w:rPr>
                <w:b/>
              </w:rPr>
              <w:t>3,0</w:t>
            </w:r>
          </w:p>
        </w:tc>
      </w:tr>
      <w:tr w:rsidR="00A71120" w:rsidRPr="005032B7" w:rsidTr="000955B9">
        <w:tc>
          <w:tcPr>
            <w:tcW w:w="6634" w:type="dxa"/>
            <w:tcBorders>
              <w:top w:val="single" w:sz="4" w:space="0" w:color="000000"/>
              <w:left w:val="single" w:sz="4" w:space="0" w:color="000000"/>
              <w:bottom w:val="single" w:sz="4" w:space="0" w:color="000000"/>
            </w:tcBorders>
          </w:tcPr>
          <w:p w:rsidR="00A71120" w:rsidRPr="005032B7" w:rsidRDefault="00A71120" w:rsidP="000955B9">
            <w:pPr>
              <w:snapToGrid w:val="0"/>
            </w:pPr>
            <w:r w:rsidRPr="005032B7">
              <w:t xml:space="preserve">от построек для содержания скота и птицы </w:t>
            </w:r>
          </w:p>
        </w:tc>
        <w:tc>
          <w:tcPr>
            <w:tcW w:w="3686" w:type="dxa"/>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rPr>
                <w:b/>
              </w:rPr>
            </w:pPr>
            <w:r w:rsidRPr="005032B7">
              <w:rPr>
                <w:b/>
              </w:rPr>
              <w:t>4,0</w:t>
            </w:r>
          </w:p>
        </w:tc>
      </w:tr>
      <w:tr w:rsidR="00A71120" w:rsidRPr="005032B7" w:rsidTr="000955B9">
        <w:tc>
          <w:tcPr>
            <w:tcW w:w="6634" w:type="dxa"/>
            <w:tcBorders>
              <w:top w:val="single" w:sz="4" w:space="0" w:color="000000"/>
              <w:left w:val="single" w:sz="4" w:space="0" w:color="000000"/>
              <w:bottom w:val="single" w:sz="4" w:space="0" w:color="000000"/>
            </w:tcBorders>
          </w:tcPr>
          <w:p w:rsidR="00A71120" w:rsidRPr="005032B7" w:rsidRDefault="00A71120" w:rsidP="000955B9">
            <w:pPr>
              <w:snapToGrid w:val="0"/>
            </w:pPr>
            <w:r w:rsidRPr="005032B7">
              <w:t>от бани, гаража и других построек</w:t>
            </w:r>
          </w:p>
        </w:tc>
        <w:tc>
          <w:tcPr>
            <w:tcW w:w="3686" w:type="dxa"/>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rPr>
                <w:b/>
              </w:rPr>
            </w:pPr>
            <w:r w:rsidRPr="005032B7">
              <w:rPr>
                <w:b/>
              </w:rPr>
              <w:t>1,0</w:t>
            </w:r>
          </w:p>
        </w:tc>
      </w:tr>
      <w:tr w:rsidR="00A71120" w:rsidRPr="005032B7" w:rsidTr="000955B9">
        <w:tc>
          <w:tcPr>
            <w:tcW w:w="6634" w:type="dxa"/>
            <w:tcBorders>
              <w:top w:val="single" w:sz="4" w:space="0" w:color="000000"/>
              <w:left w:val="single" w:sz="4" w:space="0" w:color="000000"/>
              <w:bottom w:val="single" w:sz="4" w:space="0" w:color="000000"/>
            </w:tcBorders>
          </w:tcPr>
          <w:p w:rsidR="00A71120" w:rsidRPr="005032B7" w:rsidRDefault="00A71120" w:rsidP="000955B9">
            <w:pPr>
              <w:snapToGrid w:val="0"/>
            </w:pPr>
            <w:r w:rsidRPr="005032B7">
              <w:t>от стволов высокорослых деревьев</w:t>
            </w:r>
          </w:p>
        </w:tc>
        <w:tc>
          <w:tcPr>
            <w:tcW w:w="3686" w:type="dxa"/>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rPr>
                <w:b/>
              </w:rPr>
            </w:pPr>
            <w:r w:rsidRPr="005032B7">
              <w:rPr>
                <w:b/>
              </w:rPr>
              <w:t>4,0</w:t>
            </w:r>
          </w:p>
        </w:tc>
      </w:tr>
      <w:tr w:rsidR="00A71120" w:rsidRPr="005032B7" w:rsidTr="000955B9">
        <w:tc>
          <w:tcPr>
            <w:tcW w:w="6634" w:type="dxa"/>
            <w:tcBorders>
              <w:top w:val="single" w:sz="4" w:space="0" w:color="000000"/>
              <w:left w:val="single" w:sz="4" w:space="0" w:color="000000"/>
              <w:bottom w:val="single" w:sz="4" w:space="0" w:color="000000"/>
            </w:tcBorders>
          </w:tcPr>
          <w:p w:rsidR="00A71120" w:rsidRPr="005032B7" w:rsidRDefault="00A71120" w:rsidP="000955B9">
            <w:pPr>
              <w:snapToGrid w:val="0"/>
            </w:pPr>
            <w:r w:rsidRPr="005032B7">
              <w:t>от стволов среднерослых деревьев</w:t>
            </w:r>
          </w:p>
        </w:tc>
        <w:tc>
          <w:tcPr>
            <w:tcW w:w="3686" w:type="dxa"/>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rPr>
                <w:b/>
              </w:rPr>
            </w:pPr>
            <w:r w:rsidRPr="005032B7">
              <w:rPr>
                <w:b/>
              </w:rPr>
              <w:t>2,0</w:t>
            </w:r>
          </w:p>
        </w:tc>
      </w:tr>
      <w:tr w:rsidR="00A71120" w:rsidRPr="005032B7" w:rsidTr="000955B9">
        <w:tc>
          <w:tcPr>
            <w:tcW w:w="6634" w:type="dxa"/>
            <w:tcBorders>
              <w:top w:val="single" w:sz="4" w:space="0" w:color="000000"/>
              <w:left w:val="single" w:sz="4" w:space="0" w:color="000000"/>
              <w:bottom w:val="single" w:sz="4" w:space="0" w:color="000000"/>
            </w:tcBorders>
          </w:tcPr>
          <w:p w:rsidR="00A71120" w:rsidRPr="005032B7" w:rsidRDefault="00A71120" w:rsidP="000955B9">
            <w:pPr>
              <w:snapToGrid w:val="0"/>
            </w:pPr>
            <w:r w:rsidRPr="005032B7">
              <w:t>от кустарника</w:t>
            </w:r>
          </w:p>
        </w:tc>
        <w:tc>
          <w:tcPr>
            <w:tcW w:w="3686" w:type="dxa"/>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rPr>
                <w:b/>
              </w:rPr>
            </w:pPr>
            <w:r w:rsidRPr="005032B7">
              <w:rPr>
                <w:b/>
              </w:rPr>
              <w:t>1,0</w:t>
            </w:r>
          </w:p>
        </w:tc>
      </w:tr>
    </w:tbl>
    <w:p w:rsidR="00A71120" w:rsidRPr="005032B7" w:rsidRDefault="00A71120" w:rsidP="00A71120">
      <w:pPr>
        <w:ind w:firstLine="709"/>
      </w:pPr>
    </w:p>
    <w:p w:rsidR="00A71120" w:rsidRPr="005032B7" w:rsidRDefault="00A71120" w:rsidP="00A71120">
      <w:pPr>
        <w:pStyle w:val="Default"/>
        <w:ind w:firstLine="708"/>
        <w:rPr>
          <w:rFonts w:ascii="Times New Roman" w:hAnsi="Times New Roman" w:cs="Times New Roman"/>
        </w:rPr>
      </w:pPr>
      <w:r w:rsidRPr="005032B7">
        <w:rPr>
          <w:rFonts w:ascii="Times New Roman" w:hAnsi="Times New Roman" w:cs="Times New Roman"/>
        </w:rPr>
        <w:t xml:space="preserve">2.3.32. Площадь земельного участка для проектирования жилых зданий в условиях реконструкции территорий жилой застройки должна обеспечивать возможность дворового </w:t>
      </w:r>
      <w:r w:rsidRPr="005032B7">
        <w:rPr>
          <w:rFonts w:ascii="Times New Roman" w:hAnsi="Times New Roman" w:cs="Times New Roman"/>
        </w:rPr>
        <w:lastRenderedPageBreak/>
        <w:t>благоустройства (размещение площадок для игр детей, отдыха взрослого населения, занятия физкультурой, хозяйственных целей и выгула собак, стоянки автомобилей и озеленения).</w:t>
      </w:r>
    </w:p>
    <w:p w:rsidR="00A71120" w:rsidRPr="005032B7" w:rsidRDefault="00A71120" w:rsidP="00A71120">
      <w:pPr>
        <w:ind w:firstLine="709"/>
      </w:pPr>
      <w:r w:rsidRPr="005032B7">
        <w:t>2.3.33. Обеспеченность площадками дворового благоустройства (состав, количество и размеры), размещаемыми в микрорайонах (кварталах) жилых зон, устанавливается в задании на проектирование с учетом демографического состава населения и нормируемых элементов.</w:t>
      </w:r>
    </w:p>
    <w:p w:rsidR="00A71120" w:rsidRPr="005032B7" w:rsidRDefault="00A71120" w:rsidP="00A71120">
      <w:pPr>
        <w:ind w:firstLine="709"/>
      </w:pPr>
      <w:r w:rsidRPr="005032B7">
        <w:t>2.3.34. Расчет площади нормируемых элементов дворовой территории осуществляется в соответствии с нормами, приведенными в таблице 11.</w:t>
      </w:r>
    </w:p>
    <w:p w:rsidR="00A71120" w:rsidRPr="005032B7" w:rsidRDefault="00A71120" w:rsidP="00A71120">
      <w:pPr>
        <w:pStyle w:val="af3"/>
        <w:spacing w:after="0"/>
        <w:rPr>
          <w:rFonts w:ascii="Times New Roman" w:hAnsi="Times New Roman" w:cs="Times New Roman"/>
        </w:rPr>
      </w:pPr>
      <w:r w:rsidRPr="005032B7">
        <w:rPr>
          <w:rFonts w:ascii="Times New Roman" w:hAnsi="Times New Roman" w:cs="Times New Roman"/>
        </w:rPr>
        <w:t>.</w:t>
      </w:r>
      <w:r w:rsidRPr="005032B7">
        <w:rPr>
          <w:rFonts w:ascii="Times New Roman" w:hAnsi="Times New Roman" w:cs="Times New Roman"/>
        </w:rPr>
        <w:tab/>
        <w:t>2.3.35. Минимально допустимые размеры площадок дворового благоустройства и расстояния от окон жилых и общественных зданий до площадок</w:t>
      </w:r>
    </w:p>
    <w:p w:rsidR="00A71120" w:rsidRPr="005032B7" w:rsidRDefault="00A71120" w:rsidP="00A71120">
      <w:pPr>
        <w:pStyle w:val="af3"/>
        <w:spacing w:after="0"/>
        <w:jc w:val="right"/>
        <w:rPr>
          <w:rFonts w:ascii="Times New Roman" w:hAnsi="Times New Roman" w:cs="Times New Roman"/>
        </w:rPr>
      </w:pPr>
      <w:r w:rsidRPr="005032B7">
        <w:rPr>
          <w:rFonts w:ascii="Times New Roman" w:hAnsi="Times New Roman" w:cs="Times New Roman"/>
        </w:rPr>
        <w:t>Таблица 11</w:t>
      </w:r>
    </w:p>
    <w:tbl>
      <w:tblPr>
        <w:tblW w:w="10311" w:type="dxa"/>
        <w:tblInd w:w="-5" w:type="dxa"/>
        <w:tblLayout w:type="fixed"/>
        <w:tblLook w:val="0000" w:firstRow="0" w:lastRow="0" w:firstColumn="0" w:lastColumn="0" w:noHBand="0" w:noVBand="0"/>
      </w:tblPr>
      <w:tblGrid>
        <w:gridCol w:w="3374"/>
        <w:gridCol w:w="2332"/>
        <w:gridCol w:w="2195"/>
        <w:gridCol w:w="2410"/>
      </w:tblGrid>
      <w:tr w:rsidR="00A71120" w:rsidRPr="005032B7" w:rsidTr="000955B9">
        <w:tc>
          <w:tcPr>
            <w:tcW w:w="3374"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Площадки</w:t>
            </w:r>
          </w:p>
        </w:tc>
        <w:tc>
          <w:tcPr>
            <w:tcW w:w="2332"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Удельный размер площадки, м</w:t>
            </w:r>
            <w:proofErr w:type="gramStart"/>
            <w:r w:rsidRPr="005032B7">
              <w:t>2</w:t>
            </w:r>
            <w:proofErr w:type="gramEnd"/>
            <w:r w:rsidRPr="005032B7">
              <w:t>/чел</w:t>
            </w:r>
          </w:p>
        </w:tc>
        <w:tc>
          <w:tcPr>
            <w:tcW w:w="2195"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Средний размер одной</w:t>
            </w:r>
          </w:p>
          <w:p w:rsidR="00A71120" w:rsidRPr="005032B7" w:rsidRDefault="00A71120" w:rsidP="000955B9">
            <w:pPr>
              <w:jc w:val="center"/>
            </w:pPr>
            <w:r w:rsidRPr="005032B7">
              <w:t>площадки, м</w:t>
            </w:r>
            <w:proofErr w:type="gramStart"/>
            <w:r w:rsidRPr="005032B7">
              <w:t>2</w:t>
            </w:r>
            <w:proofErr w:type="gramEnd"/>
          </w:p>
        </w:tc>
        <w:tc>
          <w:tcPr>
            <w:tcW w:w="2410" w:type="dxa"/>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 xml:space="preserve">Расстояние до окон жилых и общественных зданий, </w:t>
            </w:r>
            <w:proofErr w:type="gramStart"/>
            <w:r w:rsidRPr="005032B7">
              <w:t>м</w:t>
            </w:r>
            <w:proofErr w:type="gramEnd"/>
          </w:p>
        </w:tc>
      </w:tr>
      <w:tr w:rsidR="00A71120" w:rsidRPr="005032B7" w:rsidTr="000955B9">
        <w:tc>
          <w:tcPr>
            <w:tcW w:w="3374" w:type="dxa"/>
            <w:tcBorders>
              <w:top w:val="single" w:sz="4" w:space="0" w:color="000000"/>
              <w:left w:val="single" w:sz="4" w:space="0" w:color="000000"/>
              <w:bottom w:val="single" w:sz="4" w:space="0" w:color="000000"/>
            </w:tcBorders>
          </w:tcPr>
          <w:p w:rsidR="00A71120" w:rsidRPr="005032B7" w:rsidRDefault="00A71120" w:rsidP="000955B9">
            <w:pPr>
              <w:snapToGrid w:val="0"/>
            </w:pPr>
            <w:r w:rsidRPr="005032B7">
              <w:t>Для игр детей дошкольного и младшего школьного возраста</w:t>
            </w:r>
          </w:p>
        </w:tc>
        <w:tc>
          <w:tcPr>
            <w:tcW w:w="2332"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0,7-1,0</w:t>
            </w:r>
          </w:p>
        </w:tc>
        <w:tc>
          <w:tcPr>
            <w:tcW w:w="2195"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30</w:t>
            </w:r>
          </w:p>
        </w:tc>
        <w:tc>
          <w:tcPr>
            <w:tcW w:w="2410" w:type="dxa"/>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12</w:t>
            </w:r>
          </w:p>
        </w:tc>
      </w:tr>
      <w:tr w:rsidR="00A71120" w:rsidRPr="005032B7" w:rsidTr="000955B9">
        <w:tc>
          <w:tcPr>
            <w:tcW w:w="3374" w:type="dxa"/>
            <w:tcBorders>
              <w:top w:val="single" w:sz="4" w:space="0" w:color="000000"/>
              <w:left w:val="single" w:sz="4" w:space="0" w:color="000000"/>
              <w:bottom w:val="single" w:sz="4" w:space="0" w:color="000000"/>
            </w:tcBorders>
          </w:tcPr>
          <w:p w:rsidR="00A71120" w:rsidRPr="005032B7" w:rsidRDefault="00A71120" w:rsidP="000955B9">
            <w:pPr>
              <w:snapToGrid w:val="0"/>
              <w:jc w:val="both"/>
            </w:pPr>
            <w:r w:rsidRPr="005032B7">
              <w:t>Для отдыха взрослого населения</w:t>
            </w:r>
          </w:p>
        </w:tc>
        <w:tc>
          <w:tcPr>
            <w:tcW w:w="2332"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0,1</w:t>
            </w:r>
          </w:p>
        </w:tc>
        <w:tc>
          <w:tcPr>
            <w:tcW w:w="2195"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15</w:t>
            </w:r>
          </w:p>
        </w:tc>
        <w:tc>
          <w:tcPr>
            <w:tcW w:w="2410" w:type="dxa"/>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10</w:t>
            </w:r>
          </w:p>
        </w:tc>
      </w:tr>
      <w:tr w:rsidR="00A71120" w:rsidRPr="005032B7" w:rsidTr="000955B9">
        <w:tc>
          <w:tcPr>
            <w:tcW w:w="3374" w:type="dxa"/>
            <w:tcBorders>
              <w:top w:val="single" w:sz="4" w:space="0" w:color="000000"/>
              <w:left w:val="single" w:sz="4" w:space="0" w:color="000000"/>
              <w:bottom w:val="single" w:sz="4" w:space="0" w:color="000000"/>
            </w:tcBorders>
          </w:tcPr>
          <w:p w:rsidR="00A71120" w:rsidRPr="005032B7" w:rsidRDefault="00A71120" w:rsidP="000955B9">
            <w:pPr>
              <w:snapToGrid w:val="0"/>
              <w:jc w:val="both"/>
            </w:pPr>
            <w:r w:rsidRPr="005032B7">
              <w:t>Для занятий физкультурой</w:t>
            </w:r>
          </w:p>
        </w:tc>
        <w:tc>
          <w:tcPr>
            <w:tcW w:w="2332"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1,5-2,0</w:t>
            </w:r>
          </w:p>
        </w:tc>
        <w:tc>
          <w:tcPr>
            <w:tcW w:w="2195"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100</w:t>
            </w:r>
          </w:p>
        </w:tc>
        <w:tc>
          <w:tcPr>
            <w:tcW w:w="2410" w:type="dxa"/>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10-40</w:t>
            </w:r>
          </w:p>
        </w:tc>
      </w:tr>
      <w:tr w:rsidR="00A71120" w:rsidRPr="005032B7" w:rsidTr="000955B9">
        <w:tc>
          <w:tcPr>
            <w:tcW w:w="3374" w:type="dxa"/>
            <w:tcBorders>
              <w:top w:val="single" w:sz="4" w:space="0" w:color="000000"/>
              <w:left w:val="single" w:sz="4" w:space="0" w:color="000000"/>
              <w:bottom w:val="single" w:sz="4" w:space="0" w:color="000000"/>
            </w:tcBorders>
          </w:tcPr>
          <w:p w:rsidR="00A71120" w:rsidRPr="005032B7" w:rsidRDefault="00A71120" w:rsidP="000955B9">
            <w:pPr>
              <w:snapToGrid w:val="0"/>
              <w:jc w:val="both"/>
            </w:pPr>
            <w:r w:rsidRPr="005032B7">
              <w:t>Для хозяйственных целей</w:t>
            </w:r>
          </w:p>
        </w:tc>
        <w:tc>
          <w:tcPr>
            <w:tcW w:w="2332"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0,3-0,4</w:t>
            </w:r>
          </w:p>
        </w:tc>
        <w:tc>
          <w:tcPr>
            <w:tcW w:w="2195"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10</w:t>
            </w:r>
          </w:p>
        </w:tc>
        <w:tc>
          <w:tcPr>
            <w:tcW w:w="2410" w:type="dxa"/>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20</w:t>
            </w:r>
          </w:p>
        </w:tc>
      </w:tr>
      <w:tr w:rsidR="00A71120" w:rsidRPr="005032B7" w:rsidTr="000955B9">
        <w:tc>
          <w:tcPr>
            <w:tcW w:w="3374" w:type="dxa"/>
            <w:tcBorders>
              <w:top w:val="single" w:sz="4" w:space="0" w:color="000000"/>
              <w:left w:val="single" w:sz="4" w:space="0" w:color="000000"/>
              <w:bottom w:val="single" w:sz="4" w:space="0" w:color="000000"/>
            </w:tcBorders>
          </w:tcPr>
          <w:p w:rsidR="00A71120" w:rsidRPr="005032B7" w:rsidRDefault="00A71120" w:rsidP="000955B9">
            <w:pPr>
              <w:snapToGrid w:val="0"/>
              <w:jc w:val="both"/>
            </w:pPr>
            <w:r w:rsidRPr="005032B7">
              <w:t>Для выгула собак</w:t>
            </w:r>
          </w:p>
        </w:tc>
        <w:tc>
          <w:tcPr>
            <w:tcW w:w="2332"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0,1-0,3</w:t>
            </w:r>
          </w:p>
        </w:tc>
        <w:tc>
          <w:tcPr>
            <w:tcW w:w="2195"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r w:rsidRPr="005032B7">
              <w:t>25</w:t>
            </w:r>
          </w:p>
        </w:tc>
        <w:tc>
          <w:tcPr>
            <w:tcW w:w="2410" w:type="dxa"/>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40</w:t>
            </w:r>
          </w:p>
        </w:tc>
      </w:tr>
      <w:tr w:rsidR="00A71120" w:rsidRPr="005032B7" w:rsidTr="000955B9">
        <w:tc>
          <w:tcPr>
            <w:tcW w:w="3374" w:type="dxa"/>
            <w:tcBorders>
              <w:top w:val="single" w:sz="4" w:space="0" w:color="000000"/>
              <w:left w:val="single" w:sz="4" w:space="0" w:color="000000"/>
              <w:bottom w:val="single" w:sz="4" w:space="0" w:color="000000"/>
            </w:tcBorders>
          </w:tcPr>
          <w:p w:rsidR="00A71120" w:rsidRPr="005032B7" w:rsidRDefault="00A71120" w:rsidP="000955B9">
            <w:pPr>
              <w:snapToGrid w:val="0"/>
              <w:jc w:val="both"/>
            </w:pPr>
            <w:r w:rsidRPr="005032B7">
              <w:t>Для стоянки автомашин</w:t>
            </w:r>
          </w:p>
        </w:tc>
        <w:tc>
          <w:tcPr>
            <w:tcW w:w="2332" w:type="dxa"/>
            <w:tcBorders>
              <w:top w:val="single" w:sz="4" w:space="0" w:color="000000"/>
              <w:left w:val="single" w:sz="4" w:space="0" w:color="000000"/>
              <w:bottom w:val="single" w:sz="4" w:space="0" w:color="000000"/>
            </w:tcBorders>
            <w:vAlign w:val="center"/>
          </w:tcPr>
          <w:p w:rsidR="00A71120" w:rsidRPr="005032B7" w:rsidRDefault="00A71120" w:rsidP="000955B9">
            <w:pPr>
              <w:snapToGrid w:val="0"/>
              <w:jc w:val="center"/>
            </w:pPr>
            <w:r w:rsidRPr="005032B7">
              <w:t>0,8-2,5</w:t>
            </w:r>
          </w:p>
        </w:tc>
        <w:tc>
          <w:tcPr>
            <w:tcW w:w="2195" w:type="dxa"/>
            <w:tcBorders>
              <w:top w:val="single" w:sz="4" w:space="0" w:color="000000"/>
              <w:left w:val="single" w:sz="4" w:space="0" w:color="000000"/>
              <w:bottom w:val="single" w:sz="4" w:space="0" w:color="000000"/>
            </w:tcBorders>
          </w:tcPr>
          <w:p w:rsidR="00A71120" w:rsidRPr="005032B7" w:rsidRDefault="00A71120" w:rsidP="000955B9">
            <w:pPr>
              <w:snapToGrid w:val="0"/>
              <w:jc w:val="center"/>
            </w:pPr>
          </w:p>
        </w:tc>
        <w:tc>
          <w:tcPr>
            <w:tcW w:w="2410" w:type="dxa"/>
            <w:tcBorders>
              <w:top w:val="single" w:sz="4" w:space="0" w:color="000000"/>
              <w:left w:val="single" w:sz="4" w:space="0" w:color="000000"/>
              <w:bottom w:val="single" w:sz="4" w:space="0" w:color="000000"/>
              <w:right w:val="single" w:sz="4" w:space="0" w:color="000000"/>
            </w:tcBorders>
            <w:vAlign w:val="center"/>
          </w:tcPr>
          <w:p w:rsidR="00A71120" w:rsidRPr="005032B7" w:rsidRDefault="00A71120" w:rsidP="000955B9">
            <w:pPr>
              <w:snapToGrid w:val="0"/>
              <w:jc w:val="center"/>
            </w:pPr>
            <w:r w:rsidRPr="005032B7">
              <w:t>10-50</w:t>
            </w:r>
          </w:p>
        </w:tc>
      </w:tr>
    </w:tbl>
    <w:p w:rsidR="00A71120" w:rsidRPr="00DA35B5" w:rsidRDefault="00A71120" w:rsidP="00A71120">
      <w:pPr>
        <w:pStyle w:val="ac"/>
        <w:spacing w:after="0"/>
        <w:rPr>
          <w:sz w:val="20"/>
        </w:rPr>
      </w:pPr>
      <w:r w:rsidRPr="00DA35B5">
        <w:rPr>
          <w:sz w:val="20"/>
          <w:u w:val="single"/>
        </w:rPr>
        <w:t>Примечания:</w:t>
      </w:r>
      <w:r w:rsidRPr="00DA35B5">
        <w:rPr>
          <w:sz w:val="20"/>
        </w:rPr>
        <w:t xml:space="preserve"> 1. Хозяйственные площадки следует располагать не далее 100м от наиболее удаленного входа в жилое здание.</w:t>
      </w:r>
    </w:p>
    <w:p w:rsidR="00A71120" w:rsidRPr="00DA35B5" w:rsidRDefault="00A71120" w:rsidP="00A71120">
      <w:pPr>
        <w:pStyle w:val="26"/>
        <w:rPr>
          <w:rFonts w:ascii="Times New Roman" w:hAnsi="Times New Roman" w:cs="Times New Roman"/>
          <w:sz w:val="20"/>
        </w:rPr>
      </w:pPr>
      <w:r w:rsidRPr="00DA35B5">
        <w:rPr>
          <w:rFonts w:ascii="Times New Roman" w:hAnsi="Times New Roman" w:cs="Times New Roman"/>
          <w:sz w:val="20"/>
        </w:rPr>
        <w:t>2.</w:t>
      </w:r>
      <w:r w:rsidRPr="00DA35B5">
        <w:rPr>
          <w:rFonts w:ascii="Times New Roman" w:hAnsi="Times New Roman" w:cs="Times New Roman"/>
          <w:sz w:val="20"/>
        </w:rPr>
        <w:tab/>
        <w:t>Расстояние от площадки для мусоросборников до площадок для игр детей, отдыха взрослых и занятий физкультурой следует принимать не менее 20м.</w:t>
      </w:r>
    </w:p>
    <w:p w:rsidR="00A71120" w:rsidRPr="00DA35B5" w:rsidRDefault="00A71120" w:rsidP="00A71120">
      <w:pPr>
        <w:pStyle w:val="26"/>
        <w:rPr>
          <w:rFonts w:ascii="Times New Roman" w:hAnsi="Times New Roman" w:cs="Times New Roman"/>
          <w:sz w:val="20"/>
        </w:rPr>
      </w:pPr>
      <w:r w:rsidRPr="00DA35B5">
        <w:rPr>
          <w:rFonts w:ascii="Times New Roman" w:hAnsi="Times New Roman" w:cs="Times New Roman"/>
          <w:sz w:val="20"/>
        </w:rPr>
        <w:t>3.</w:t>
      </w:r>
      <w:r w:rsidRPr="00DA35B5">
        <w:rPr>
          <w:rFonts w:ascii="Times New Roman" w:hAnsi="Times New Roman" w:cs="Times New Roman"/>
          <w:sz w:val="20"/>
        </w:rPr>
        <w:tab/>
        <w:t>Расстояние от площадки для сушки белья не нормируется.</w:t>
      </w:r>
    </w:p>
    <w:p w:rsidR="00A71120" w:rsidRPr="00DA35B5" w:rsidRDefault="00A71120" w:rsidP="00A71120">
      <w:pPr>
        <w:pStyle w:val="26"/>
        <w:rPr>
          <w:rFonts w:ascii="Times New Roman" w:hAnsi="Times New Roman" w:cs="Times New Roman"/>
          <w:sz w:val="20"/>
        </w:rPr>
      </w:pPr>
      <w:r w:rsidRPr="00DA35B5">
        <w:rPr>
          <w:rFonts w:ascii="Times New Roman" w:hAnsi="Times New Roman" w:cs="Times New Roman"/>
          <w:sz w:val="20"/>
        </w:rPr>
        <w:t>4.</w:t>
      </w:r>
      <w:r w:rsidRPr="00DA35B5">
        <w:rPr>
          <w:rFonts w:ascii="Times New Roman" w:hAnsi="Times New Roman" w:cs="Times New Roman"/>
          <w:sz w:val="20"/>
        </w:rPr>
        <w:tab/>
        <w:t>Расстояние от площадок для занятий физкультурой устанавливается в зависимости от их шумовых характеристик.</w:t>
      </w:r>
    </w:p>
    <w:p w:rsidR="00A71120" w:rsidRPr="00DA35B5" w:rsidRDefault="00A71120" w:rsidP="00A71120">
      <w:pPr>
        <w:pStyle w:val="26"/>
        <w:rPr>
          <w:rFonts w:ascii="Times New Roman" w:hAnsi="Times New Roman" w:cs="Times New Roman"/>
          <w:sz w:val="20"/>
        </w:rPr>
      </w:pPr>
      <w:r w:rsidRPr="00DA35B5">
        <w:rPr>
          <w:rFonts w:ascii="Times New Roman" w:hAnsi="Times New Roman" w:cs="Times New Roman"/>
          <w:sz w:val="20"/>
        </w:rPr>
        <w:t>5.</w:t>
      </w:r>
      <w:r w:rsidRPr="00DA35B5">
        <w:rPr>
          <w:rFonts w:ascii="Times New Roman" w:hAnsi="Times New Roman" w:cs="Times New Roman"/>
          <w:sz w:val="20"/>
        </w:rPr>
        <w:tab/>
        <w:t>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A71120" w:rsidRPr="00DA35B5" w:rsidRDefault="00A71120" w:rsidP="00A71120">
      <w:pPr>
        <w:pStyle w:val="26"/>
        <w:rPr>
          <w:rFonts w:ascii="Times New Roman" w:hAnsi="Times New Roman" w:cs="Times New Roman"/>
          <w:sz w:val="20"/>
        </w:rPr>
      </w:pPr>
      <w:r w:rsidRPr="00DA35B5">
        <w:rPr>
          <w:rFonts w:ascii="Times New Roman" w:hAnsi="Times New Roman" w:cs="Times New Roman"/>
          <w:sz w:val="20"/>
        </w:rPr>
        <w:t>6.</w:t>
      </w:r>
      <w:r w:rsidRPr="00DA35B5">
        <w:rPr>
          <w:rFonts w:ascii="Times New Roman" w:hAnsi="Times New Roman" w:cs="Times New Roman"/>
          <w:sz w:val="20"/>
        </w:rPr>
        <w:tab/>
        <w:t>Допускается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микрорайона для школьников и населения.</w:t>
      </w:r>
    </w:p>
    <w:p w:rsidR="00A71120" w:rsidRPr="005032B7" w:rsidRDefault="00A71120" w:rsidP="00A71120">
      <w:pPr>
        <w:pStyle w:val="Default"/>
        <w:ind w:firstLine="283"/>
        <w:rPr>
          <w:rFonts w:ascii="Times New Roman" w:hAnsi="Times New Roman" w:cs="Times New Roman"/>
        </w:rPr>
      </w:pPr>
      <w:r w:rsidRPr="005032B7">
        <w:rPr>
          <w:rFonts w:ascii="Times New Roman" w:hAnsi="Times New Roman" w:cs="Times New Roman"/>
        </w:rPr>
        <w:t xml:space="preserve">2.3.36. Площадь озелененных территорий общего пользования сельских населенных пунктов в сельских поселениях следует определять в соответствии с требованиями раздела </w:t>
      </w:r>
      <w:r>
        <w:rPr>
          <w:rFonts w:ascii="Times New Roman" w:hAnsi="Times New Roman" w:cs="Times New Roman"/>
        </w:rPr>
        <w:t>5 настоящих нормативов</w:t>
      </w:r>
      <w:r w:rsidRPr="005032B7">
        <w:rPr>
          <w:rFonts w:ascii="Times New Roman" w:hAnsi="Times New Roman" w:cs="Times New Roman"/>
        </w:rPr>
        <w:t xml:space="preserve"> </w:t>
      </w:r>
    </w:p>
    <w:p w:rsidR="00A71120" w:rsidRPr="005032B7" w:rsidRDefault="00A71120" w:rsidP="00A71120">
      <w:pPr>
        <w:pStyle w:val="Default"/>
        <w:ind w:firstLine="283"/>
        <w:rPr>
          <w:rFonts w:ascii="Times New Roman" w:hAnsi="Times New Roman" w:cs="Times New Roman"/>
        </w:rPr>
      </w:pPr>
      <w:r w:rsidRPr="005032B7">
        <w:rPr>
          <w:rFonts w:ascii="Times New Roman" w:hAnsi="Times New Roman" w:cs="Times New Roman"/>
        </w:rPr>
        <w:t xml:space="preserve">2.3.37. Учреждения и предприятия обслуживания в населенных пунктах сельских поселений следует размещать из расчета обеспечения жителей услугами первой необходимости в пределах пешеходной доступности не более 30 минут. Обеспечение объектами более высокого уровня обслуживания следует предусматривать на территории сельских поселений. </w:t>
      </w:r>
    </w:p>
    <w:p w:rsidR="00A71120" w:rsidRPr="005032B7" w:rsidRDefault="00A71120" w:rsidP="00A71120">
      <w:pPr>
        <w:pStyle w:val="Default"/>
        <w:ind w:firstLine="283"/>
        <w:rPr>
          <w:rFonts w:ascii="Times New Roman" w:hAnsi="Times New Roman" w:cs="Times New Roman"/>
        </w:rPr>
      </w:pPr>
      <w:r w:rsidRPr="005032B7">
        <w:rPr>
          <w:rFonts w:ascii="Times New Roman" w:hAnsi="Times New Roman" w:cs="Times New Roman"/>
        </w:rPr>
        <w:t xml:space="preserve">2.3.38. Для организации обслуживания учреждений и предприятий в населенных пунктах сельских поселений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 </w:t>
      </w:r>
    </w:p>
    <w:p w:rsidR="00A71120" w:rsidRDefault="00A71120" w:rsidP="00A71120">
      <w:pPr>
        <w:ind w:firstLine="283"/>
      </w:pPr>
      <w:r w:rsidRPr="005032B7">
        <w:t>2.3.39.Нормативы по обслуживанию сельского населения предприятиями и учреждениями обслуживания, радиусы обслуживания, пешеходная и транспортная доступность определяются в соответствии с требованиями раздела</w:t>
      </w:r>
      <w:r>
        <w:t xml:space="preserve"> 3 настоящих нормативов.</w:t>
      </w:r>
    </w:p>
    <w:p w:rsidR="00A71120" w:rsidRDefault="00A71120" w:rsidP="00A71120">
      <w:r>
        <w:br w:type="page"/>
      </w:r>
    </w:p>
    <w:p w:rsidR="00A71120" w:rsidRDefault="00A71120" w:rsidP="00A71120">
      <w:pPr>
        <w:ind w:firstLine="567"/>
        <w:rPr>
          <w:b/>
        </w:rPr>
      </w:pPr>
      <w:r w:rsidRPr="0046503F">
        <w:rPr>
          <w:b/>
        </w:rPr>
        <w:lastRenderedPageBreak/>
        <w:t>3. РАСЧЕТНЫЕ ПОКАЗАТЕЛИ ОБЕСПЕЧЕННОСТИ И ИНТЕНСИВНОСТИ ИСПОЛЬЗОВАНИЯ ТЕРРИТОРИЙ ОБЩЕСТВЕННО – ДЕЛОВЫХ ЗОН.</w:t>
      </w:r>
    </w:p>
    <w:p w:rsidR="00A71120" w:rsidRPr="0046503F" w:rsidRDefault="00A71120" w:rsidP="00A71120">
      <w:pPr>
        <w:ind w:firstLine="567"/>
        <w:rPr>
          <w:b/>
        </w:rPr>
      </w:pPr>
    </w:p>
    <w:p w:rsidR="00A71120" w:rsidRPr="0046503F" w:rsidRDefault="00A71120" w:rsidP="00A71120">
      <w:pPr>
        <w:ind w:firstLine="567"/>
        <w:rPr>
          <w:b/>
        </w:rPr>
      </w:pPr>
      <w:r w:rsidRPr="0046503F">
        <w:rPr>
          <w:b/>
        </w:rPr>
        <w:t>3.1. Общие требования.</w:t>
      </w:r>
    </w:p>
    <w:p w:rsidR="00A71120" w:rsidRPr="0046503F" w:rsidRDefault="00A71120" w:rsidP="00A71120">
      <w:pPr>
        <w:ind w:firstLine="567"/>
      </w:pPr>
      <w:r w:rsidRPr="0046503F">
        <w:t>3.1.1.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объектов среднего профессионального и высшего профессионального образования, административных, научно-исследовательских учреждений, культовых зданий, объектов делового, финансового назначения, стоянок автомобильного транспорта, иных объектов, связанных с обеспечением жизнедеятельности граждан.</w:t>
      </w:r>
    </w:p>
    <w:p w:rsidR="00A71120" w:rsidRPr="0046503F" w:rsidRDefault="00A71120" w:rsidP="00A71120">
      <w:pPr>
        <w:ind w:firstLine="567"/>
      </w:pPr>
      <w:r w:rsidRPr="0046503F">
        <w:t>3.1.2. Общественно-деловые зоны следует формировать как систему общественных центров, включающую центры деловой, финансовой и общественной активности), а также специализированные центры (медицинские, спортивные, учебные и др.).</w:t>
      </w:r>
    </w:p>
    <w:p w:rsidR="00A71120" w:rsidRPr="0046503F" w:rsidRDefault="00A71120" w:rsidP="00A71120">
      <w:pPr>
        <w:ind w:firstLine="567"/>
      </w:pPr>
      <w:r w:rsidRPr="0046503F">
        <w:t>3.1.3. При формировании общественно-деловых зон должны соблюдаться требования в области гражданской обороны, защиты населения и территорий от чрезвычайных ситуаций природного и техногенного характера.</w:t>
      </w:r>
    </w:p>
    <w:p w:rsidR="00A71120" w:rsidRPr="0046503F" w:rsidRDefault="00A71120" w:rsidP="00A71120">
      <w:pPr>
        <w:ind w:firstLine="567"/>
      </w:pPr>
      <w:r w:rsidRPr="0046503F">
        <w:t>3.1.4. В сельск</w:t>
      </w:r>
      <w:r>
        <w:t>ом</w:t>
      </w:r>
      <w:r w:rsidRPr="0046503F">
        <w:t xml:space="preserve"> поселени</w:t>
      </w:r>
      <w:r>
        <w:t>и</w:t>
      </w:r>
      <w:r w:rsidRPr="0046503F">
        <w:t xml:space="preserve"> формируется поселенческая общественно-деловая зона, являющаяся центром сельского поселения.</w:t>
      </w:r>
    </w:p>
    <w:p w:rsidR="00A71120" w:rsidRPr="0046503F" w:rsidRDefault="00A71120" w:rsidP="00A71120">
      <w:pPr>
        <w:ind w:firstLine="567"/>
      </w:pPr>
      <w:r w:rsidRPr="0046503F">
        <w:t>3.1.5. В сельских населенных пунктах формируется общественно-деловая зона, дополняемая объектами повседневного обслуживания в жилой застройке.</w:t>
      </w:r>
    </w:p>
    <w:p w:rsidR="00A71120" w:rsidRPr="0046503F" w:rsidRDefault="00A71120" w:rsidP="00A71120">
      <w:pPr>
        <w:pStyle w:val="Default"/>
        <w:ind w:firstLine="567"/>
        <w:rPr>
          <w:rFonts w:ascii="Times New Roman" w:hAnsi="Times New Roman" w:cs="Times New Roman"/>
        </w:rPr>
      </w:pPr>
      <w:r w:rsidRPr="0046503F">
        <w:rPr>
          <w:rFonts w:ascii="Times New Roman" w:hAnsi="Times New Roman" w:cs="Times New Roman"/>
        </w:rPr>
        <w:t xml:space="preserve">3.1.6. Формирование общественно-деловых зон исторических населенных пунктов производится при условии обеспечения сохранности всех исторически ценных градоформирующих факторов: планировки, застройки, композиции, соотношения между различными пространствами (свободными, застроенными, озелененными), объемно-пространственной структуры, фрагментарного и </w:t>
      </w:r>
      <w:proofErr w:type="spellStart"/>
      <w:r w:rsidRPr="0046503F">
        <w:rPr>
          <w:rFonts w:ascii="Times New Roman" w:hAnsi="Times New Roman" w:cs="Times New Roman"/>
        </w:rPr>
        <w:t>руинированного</w:t>
      </w:r>
      <w:proofErr w:type="spellEnd"/>
      <w:r w:rsidRPr="0046503F">
        <w:rPr>
          <w:rFonts w:ascii="Times New Roman" w:hAnsi="Times New Roman" w:cs="Times New Roman"/>
        </w:rPr>
        <w:t xml:space="preserve"> градостроительного наследия и др. Рекомендуется сохранение функции исторического поселения, приобретенной им в процессе развития.</w:t>
      </w:r>
    </w:p>
    <w:p w:rsidR="00A71120" w:rsidRPr="0046503F" w:rsidRDefault="00A71120" w:rsidP="00A71120">
      <w:pPr>
        <w:pStyle w:val="Default"/>
        <w:ind w:firstLine="567"/>
        <w:rPr>
          <w:rFonts w:ascii="Times New Roman" w:hAnsi="Times New Roman" w:cs="Times New Roman"/>
        </w:rPr>
      </w:pPr>
      <w:r w:rsidRPr="0046503F">
        <w:rPr>
          <w:rFonts w:ascii="Times New Roman" w:hAnsi="Times New Roman" w:cs="Times New Roman"/>
        </w:rPr>
        <w:t xml:space="preserve"> 3.1.7. Формирование общественно-деловых зон исторических населенных пунктов,  имеющих на своей территории памятники федерального и регионального значения, производится в соответствии с требованиями раздела </w:t>
      </w:r>
      <w:r>
        <w:rPr>
          <w:rFonts w:ascii="Times New Roman" w:hAnsi="Times New Roman" w:cs="Times New Roman"/>
        </w:rPr>
        <w:t>13</w:t>
      </w:r>
      <w:r w:rsidRPr="0046503F">
        <w:rPr>
          <w:rFonts w:ascii="Times New Roman" w:hAnsi="Times New Roman" w:cs="Times New Roman"/>
        </w:rPr>
        <w:t xml:space="preserve"> настоящих нормативов.</w:t>
      </w:r>
    </w:p>
    <w:p w:rsidR="00A71120" w:rsidRPr="0046503F" w:rsidRDefault="00A71120" w:rsidP="00A71120">
      <w:pPr>
        <w:pStyle w:val="Default"/>
        <w:ind w:firstLine="567"/>
        <w:rPr>
          <w:rFonts w:ascii="Times New Roman" w:hAnsi="Times New Roman" w:cs="Times New Roman"/>
        </w:rPr>
      </w:pPr>
      <w:r w:rsidRPr="0046503F">
        <w:rPr>
          <w:rFonts w:ascii="Times New Roman" w:hAnsi="Times New Roman" w:cs="Times New Roman"/>
        </w:rPr>
        <w:t xml:space="preserve">3.1.8. Формирование общественно-деловых зон исторических населенных пунктов не должно приводить к искажению восприятия объектов культурного наследия. Регулирование градостроительной деятельности в целях обеспечения сохранности объектов культурного наследия осуществляется на основании: </w:t>
      </w:r>
    </w:p>
    <w:p w:rsidR="00A71120" w:rsidRPr="0046503F" w:rsidRDefault="00A71120" w:rsidP="00A71120">
      <w:pPr>
        <w:pStyle w:val="Default"/>
        <w:ind w:firstLine="567"/>
        <w:rPr>
          <w:rFonts w:ascii="Times New Roman" w:hAnsi="Times New Roman" w:cs="Times New Roman"/>
        </w:rPr>
      </w:pPr>
      <w:r w:rsidRPr="0046503F">
        <w:rPr>
          <w:rFonts w:ascii="Times New Roman" w:hAnsi="Times New Roman" w:cs="Times New Roman"/>
        </w:rPr>
        <w:t xml:space="preserve">утвержденных границ и режимов содержания территорий объектов культурного наследия и зон охраны; </w:t>
      </w:r>
    </w:p>
    <w:p w:rsidR="00A71120" w:rsidRPr="0046503F" w:rsidRDefault="00A71120" w:rsidP="00A71120">
      <w:pPr>
        <w:pStyle w:val="Default"/>
        <w:ind w:firstLine="567"/>
        <w:rPr>
          <w:rFonts w:ascii="Times New Roman" w:hAnsi="Times New Roman" w:cs="Times New Roman"/>
        </w:rPr>
      </w:pPr>
      <w:r w:rsidRPr="0046503F">
        <w:rPr>
          <w:rFonts w:ascii="Times New Roman" w:hAnsi="Times New Roman" w:cs="Times New Roman"/>
        </w:rPr>
        <w:t xml:space="preserve">утвержденных градостроительных регламентов данного исторического поселения; </w:t>
      </w:r>
    </w:p>
    <w:p w:rsidR="00A71120" w:rsidRPr="0046503F" w:rsidRDefault="00A71120" w:rsidP="00A71120">
      <w:pPr>
        <w:pStyle w:val="Default"/>
        <w:ind w:firstLine="567"/>
        <w:rPr>
          <w:rFonts w:ascii="Times New Roman" w:hAnsi="Times New Roman" w:cs="Times New Roman"/>
        </w:rPr>
      </w:pPr>
      <w:r w:rsidRPr="0046503F">
        <w:rPr>
          <w:rFonts w:ascii="Times New Roman" w:hAnsi="Times New Roman" w:cs="Times New Roman"/>
        </w:rPr>
        <w:t>историко-</w:t>
      </w:r>
      <w:proofErr w:type="gramStart"/>
      <w:r w:rsidRPr="0046503F">
        <w:rPr>
          <w:rFonts w:ascii="Times New Roman" w:hAnsi="Times New Roman" w:cs="Times New Roman"/>
        </w:rPr>
        <w:t>архитектурных опорных планов</w:t>
      </w:r>
      <w:proofErr w:type="gramEnd"/>
      <w:r w:rsidRPr="0046503F">
        <w:rPr>
          <w:rFonts w:ascii="Times New Roman" w:hAnsi="Times New Roman" w:cs="Times New Roman"/>
        </w:rPr>
        <w:t xml:space="preserve"> исторического поселения; </w:t>
      </w:r>
    </w:p>
    <w:p w:rsidR="00A71120" w:rsidRPr="0046503F" w:rsidRDefault="00A71120" w:rsidP="00A71120">
      <w:pPr>
        <w:pStyle w:val="Default"/>
        <w:ind w:firstLine="567"/>
        <w:rPr>
          <w:rFonts w:ascii="Times New Roman" w:hAnsi="Times New Roman" w:cs="Times New Roman"/>
        </w:rPr>
      </w:pPr>
      <w:r w:rsidRPr="0046503F">
        <w:rPr>
          <w:rFonts w:ascii="Times New Roman" w:hAnsi="Times New Roman" w:cs="Times New Roman"/>
        </w:rPr>
        <w:t xml:space="preserve">историко-архитектурных, историко-градостроительных, архивных и археологических исследований; </w:t>
      </w:r>
    </w:p>
    <w:p w:rsidR="00A71120" w:rsidRDefault="00A71120" w:rsidP="00A71120">
      <w:pPr>
        <w:ind w:firstLine="567"/>
      </w:pPr>
      <w:r w:rsidRPr="0046503F">
        <w:t>заключения государственного органа охраны памятников о наличии (отсутствии) объектов культурного наследия в границах подлежащего реконструкции участка.</w:t>
      </w:r>
    </w:p>
    <w:p w:rsidR="00A71120" w:rsidRPr="0046503F" w:rsidRDefault="00A71120" w:rsidP="00A71120">
      <w:pPr>
        <w:ind w:firstLine="567"/>
      </w:pPr>
    </w:p>
    <w:p w:rsidR="00A71120" w:rsidRPr="0046503F" w:rsidRDefault="00A71120" w:rsidP="00A71120">
      <w:pPr>
        <w:pStyle w:val="Default"/>
        <w:ind w:firstLine="567"/>
        <w:rPr>
          <w:rFonts w:ascii="Times New Roman" w:hAnsi="Times New Roman" w:cs="Times New Roman"/>
          <w:b/>
        </w:rPr>
      </w:pPr>
      <w:r w:rsidRPr="0046503F">
        <w:rPr>
          <w:rFonts w:ascii="Times New Roman" w:hAnsi="Times New Roman" w:cs="Times New Roman"/>
          <w:b/>
        </w:rPr>
        <w:t xml:space="preserve">3.2. Структура и типология общественных центров и объектов общественно-деловой зоны </w:t>
      </w:r>
    </w:p>
    <w:p w:rsidR="00A71120" w:rsidRPr="0046503F" w:rsidRDefault="00A71120" w:rsidP="00A71120">
      <w:pPr>
        <w:ind w:firstLine="567"/>
      </w:pPr>
      <w:r w:rsidRPr="0046503F">
        <w:t xml:space="preserve">3.2.1. Количество, состав и местоположение общественных центров принимаются с учетом величины сельского поселения, его роли в системе расселения и в системе формируемых центров обслуживания. </w:t>
      </w:r>
    </w:p>
    <w:p w:rsidR="00A71120" w:rsidRPr="0046503F" w:rsidRDefault="00A71120" w:rsidP="00A71120">
      <w:pPr>
        <w:ind w:firstLine="567"/>
      </w:pPr>
      <w:r w:rsidRPr="0046503F">
        <w:t>3.2.2. В перечень объектов капитального строительства, разрешенных для размещения в общественно-деловых зонах, могут включаться жилые здания, гостиницы, подземные или многоэтажные автостоянки.</w:t>
      </w:r>
    </w:p>
    <w:p w:rsidR="00A71120" w:rsidRPr="0046503F" w:rsidRDefault="00A71120" w:rsidP="00A71120">
      <w:pPr>
        <w:ind w:firstLine="567"/>
      </w:pPr>
      <w:r w:rsidRPr="0046503F">
        <w:t xml:space="preserve">3.2.3. Для общественно-деловых зон исторического населенного пункта, в пределах которого размещаются объекты культурного наследия, разрабатываются мероприятия по обеспечению сохранности объектов культурного наследия, включающие их реставрацию, приспособление, </w:t>
      </w:r>
      <w:r w:rsidRPr="0046503F">
        <w:lastRenderedPageBreak/>
        <w:t>консервацию, воссоздание утраченной историко-архитектурной среды, а в отдельных случаях - воссоздание утраченных ценных исторических градообразующих объектов.</w:t>
      </w:r>
    </w:p>
    <w:p w:rsidR="00A71120" w:rsidRPr="0046503F" w:rsidRDefault="00A71120" w:rsidP="00A71120">
      <w:pPr>
        <w:pStyle w:val="Default"/>
        <w:ind w:firstLine="567"/>
        <w:rPr>
          <w:rFonts w:ascii="Times New Roman" w:hAnsi="Times New Roman" w:cs="Times New Roman"/>
        </w:rPr>
      </w:pPr>
      <w:r w:rsidRPr="0046503F">
        <w:rPr>
          <w:rFonts w:ascii="Times New Roman" w:hAnsi="Times New Roman" w:cs="Times New Roman"/>
        </w:rPr>
        <w:t xml:space="preserve">3.2.4. В общественно-деловых зонах допускается размещать: </w:t>
      </w:r>
    </w:p>
    <w:p w:rsidR="00A71120" w:rsidRPr="0046503F" w:rsidRDefault="00A71120" w:rsidP="00A71120">
      <w:pPr>
        <w:pStyle w:val="Default"/>
        <w:ind w:firstLine="567"/>
        <w:rPr>
          <w:rFonts w:ascii="Times New Roman" w:hAnsi="Times New Roman" w:cs="Times New Roman"/>
        </w:rPr>
      </w:pPr>
      <w:r w:rsidRPr="0046503F">
        <w:rPr>
          <w:rFonts w:ascii="Times New Roman" w:hAnsi="Times New Roman" w:cs="Times New Roman"/>
        </w:rPr>
        <w:t xml:space="preserve">производственные предприятия, осуществляющие обслуживание населения, площадью не более 200 кв. м, встроенные или занимающие часть здания без производственной территории, экологически безопасные; </w:t>
      </w:r>
    </w:p>
    <w:p w:rsidR="00A71120" w:rsidRPr="0046503F" w:rsidRDefault="00A71120" w:rsidP="00A71120">
      <w:pPr>
        <w:ind w:firstLine="567"/>
      </w:pPr>
      <w:r w:rsidRPr="0046503F">
        <w:t>предприятия индустрии развлечений при отсутствии ограничений на их размещение, установленных органами местного самоуправления.</w:t>
      </w:r>
    </w:p>
    <w:p w:rsidR="00A71120" w:rsidRDefault="00A71120" w:rsidP="00A71120">
      <w:pPr>
        <w:ind w:firstLine="567"/>
      </w:pPr>
      <w:r w:rsidRPr="0046503F">
        <w:t>3.2.5. Предприятия, группы предприятий, их отдельные здания и сооружения с технологическими процессами, являющимися источниками негативного воздействия на среду обитания и здоровье человека, необходимо отделять от жилой застройки санитарно – защитными зонами.</w:t>
      </w:r>
    </w:p>
    <w:p w:rsidR="00A71120" w:rsidRPr="0046503F" w:rsidRDefault="00A71120" w:rsidP="00A71120">
      <w:pPr>
        <w:ind w:firstLine="567"/>
      </w:pPr>
    </w:p>
    <w:p w:rsidR="00A71120" w:rsidRPr="0046503F" w:rsidRDefault="00A71120" w:rsidP="00A71120">
      <w:pPr>
        <w:pStyle w:val="Default"/>
        <w:ind w:firstLine="567"/>
        <w:rPr>
          <w:rFonts w:ascii="Times New Roman" w:hAnsi="Times New Roman" w:cs="Times New Roman"/>
        </w:rPr>
      </w:pPr>
      <w:r w:rsidRPr="0046503F">
        <w:rPr>
          <w:rFonts w:ascii="Times New Roman" w:hAnsi="Times New Roman" w:cs="Times New Roman"/>
          <w:b/>
        </w:rPr>
        <w:t>3.3. Нормативные параметры застройки общественно-деловой зоны</w:t>
      </w:r>
    </w:p>
    <w:p w:rsidR="00A71120" w:rsidRPr="0046503F" w:rsidRDefault="00A71120" w:rsidP="00A71120">
      <w:pPr>
        <w:ind w:firstLine="567"/>
      </w:pPr>
      <w:r w:rsidRPr="0046503F">
        <w:t>3.3.1. Планировка и застройка общественно-деловых зон зданиями различного функционального назначения производится с учетом требований настоящего раздела, а также раздела 3.4 настоящих нормативов.</w:t>
      </w:r>
    </w:p>
    <w:p w:rsidR="00A71120" w:rsidRPr="0046503F" w:rsidRDefault="00A71120" w:rsidP="00A71120">
      <w:pPr>
        <w:ind w:firstLine="567"/>
      </w:pPr>
      <w:r w:rsidRPr="0046503F">
        <w:t xml:space="preserve">3.3.2. </w:t>
      </w:r>
      <w:proofErr w:type="gramStart"/>
      <w:r w:rsidRPr="0046503F">
        <w:t xml:space="preserve">Планировку и застройку общественно-деловых зон с расположенными в границах их территорий объектами культурного наследия, а также зон, находящихся в границах исторических населенных пунктов, историко-культурных заповедников, охранных зон, следует осуществлять с учетом требований раздела </w:t>
      </w:r>
      <w:r>
        <w:t>13</w:t>
      </w:r>
      <w:r w:rsidRPr="0046503F">
        <w:t xml:space="preserve"> настоящих нормативов.</w:t>
      </w:r>
      <w:proofErr w:type="gramEnd"/>
    </w:p>
    <w:p w:rsidR="00A71120" w:rsidRPr="0046503F" w:rsidRDefault="00A71120" w:rsidP="00A71120">
      <w:pPr>
        <w:ind w:firstLine="567"/>
      </w:pPr>
      <w:r w:rsidRPr="0046503F">
        <w:t>3.3.3. Расчет количества и вместимости учреждений и предприятий, расположенных в общественно-деловой зоне, их размещение следует производить по социальным нормативам исходя из функционального назначения объекта в соответствии с разделом 3.4 настоящих нормативов.</w:t>
      </w:r>
    </w:p>
    <w:p w:rsidR="00A71120" w:rsidRPr="0046503F" w:rsidRDefault="00A71120" w:rsidP="00A71120">
      <w:pPr>
        <w:ind w:firstLine="567"/>
      </w:pPr>
      <w:r w:rsidRPr="0046503F">
        <w:t>3.3.4. Для объектов, не указанных в разделе 3.4 расчетные данные следует устанавливать в задании на проектирование.</w:t>
      </w:r>
    </w:p>
    <w:p w:rsidR="00A71120" w:rsidRPr="0046503F" w:rsidRDefault="00A71120" w:rsidP="00A71120">
      <w:pPr>
        <w:ind w:firstLine="567"/>
      </w:pPr>
      <w:r w:rsidRPr="0046503F">
        <w:t>3.3.5. При определении количества, состава и вместимости зданий, расположенных в общественно-деловой зоне сельск</w:t>
      </w:r>
      <w:r>
        <w:t xml:space="preserve">ого </w:t>
      </w:r>
      <w:r w:rsidRPr="0046503F">
        <w:t>поселени</w:t>
      </w:r>
      <w:r>
        <w:t>я</w:t>
      </w:r>
      <w:r w:rsidRPr="0046503F">
        <w:t>, следует дополнительно учитывать приезжих из других поселений с учетом значения общественного центра, временно – сезонно проживающего населения.</w:t>
      </w:r>
    </w:p>
    <w:p w:rsidR="00A71120" w:rsidRPr="0046503F" w:rsidRDefault="00A71120" w:rsidP="00A71120">
      <w:pPr>
        <w:ind w:firstLine="567"/>
      </w:pPr>
      <w:r w:rsidRPr="0046503F">
        <w:t>3.3.6. Интенсивность использования территории общественно-деловой зоны определяется видами общественных объектов и регламентируется параметрами, приведенными в разделе 3.4 настоящих нормативов.</w:t>
      </w:r>
    </w:p>
    <w:p w:rsidR="00A71120" w:rsidRPr="0046503F" w:rsidRDefault="00A71120" w:rsidP="00A71120">
      <w:pPr>
        <w:ind w:firstLine="567"/>
      </w:pPr>
      <w:r w:rsidRPr="0046503F">
        <w:t>3.3.7. Интенсивность использования территории общественно-деловой зоны характеризуется плотностью застройки (тыс. м</w:t>
      </w:r>
      <w:proofErr w:type="gramStart"/>
      <w:r w:rsidRPr="0046503F">
        <w:rPr>
          <w:vertAlign w:val="superscript"/>
        </w:rPr>
        <w:t>2</w:t>
      </w:r>
      <w:proofErr w:type="gramEnd"/>
      <w:r w:rsidRPr="0046503F">
        <w:rPr>
          <w:vertAlign w:val="superscript"/>
        </w:rPr>
        <w:t>/</w:t>
      </w:r>
      <w:r w:rsidRPr="0046503F">
        <w:t xml:space="preserve">га) и процентом </w:t>
      </w:r>
      <w:proofErr w:type="spellStart"/>
      <w:r w:rsidRPr="0046503F">
        <w:t>застроенности</w:t>
      </w:r>
      <w:proofErr w:type="spellEnd"/>
      <w:r w:rsidRPr="0046503F">
        <w:t xml:space="preserve"> территории.</w:t>
      </w:r>
    </w:p>
    <w:p w:rsidR="00A71120" w:rsidRPr="0046503F" w:rsidRDefault="00A71120" w:rsidP="00A71120">
      <w:pPr>
        <w:ind w:firstLine="567"/>
      </w:pPr>
      <w:r w:rsidRPr="0046503F">
        <w:t>3.3.8. Интенсивность застройки территории, занимаемой зданиями различного функционального назначения, следует принимать с учетом сложившейся планировки и застройки, значения центра и в соответствии с рекомендуемыми нормативами.</w:t>
      </w:r>
    </w:p>
    <w:p w:rsidR="00A71120" w:rsidRPr="0046503F" w:rsidRDefault="00A71120" w:rsidP="00A71120">
      <w:pPr>
        <w:ind w:firstLine="567"/>
      </w:pPr>
      <w:r w:rsidRPr="0046503F">
        <w:t>3.3.9. Размер земельного участка, предоставляемого для зданий общественно-деловой зоны, определяется по нормативам, приведенным в разделе 3.4 настоящих нормативов.</w:t>
      </w:r>
    </w:p>
    <w:p w:rsidR="00A71120" w:rsidRPr="0046503F" w:rsidRDefault="00A71120" w:rsidP="00A71120">
      <w:pPr>
        <w:ind w:firstLine="567"/>
      </w:pPr>
      <w:r w:rsidRPr="0046503F">
        <w:t>3.3.10. Здания в общественно-деловой зоне следует размещать с отступом от красных линий. 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A71120" w:rsidRPr="0046503F" w:rsidRDefault="00A71120" w:rsidP="00A71120">
      <w:pPr>
        <w:ind w:firstLine="567"/>
      </w:pPr>
      <w:r w:rsidRPr="0046503F">
        <w:t xml:space="preserve">3.3.11. Минимальные расстояния между жилыми и общественными зданиями следует принимать на основе расчетов инсоляции и освещенности, учета противопожарных требований и бытовых разрывов. Требования к инсоляции и освещенности общественных и жилых зданий приведены в разделе </w:t>
      </w:r>
      <w:r>
        <w:t>15</w:t>
      </w:r>
      <w:r w:rsidRPr="0046503F">
        <w:t xml:space="preserve"> настоящих нормативов.</w:t>
      </w:r>
    </w:p>
    <w:p w:rsidR="00A71120" w:rsidRPr="0046503F" w:rsidRDefault="00A71120" w:rsidP="00A71120">
      <w:pPr>
        <w:ind w:firstLine="567"/>
      </w:pPr>
      <w:r w:rsidRPr="0046503F">
        <w:t>3.3.12. Размещение объектов и сетей инженерной и транспортной инфраструктуры общественно – деловой зоны следует осуществлять в соответствии с требованиями разделов 7, 8, 1</w:t>
      </w:r>
      <w:r>
        <w:t>1</w:t>
      </w:r>
      <w:r w:rsidRPr="0046503F">
        <w:t xml:space="preserve"> настоящих нормативов.</w:t>
      </w:r>
    </w:p>
    <w:p w:rsidR="00A71120" w:rsidRPr="0046503F" w:rsidRDefault="00A71120" w:rsidP="00A71120">
      <w:pPr>
        <w:ind w:firstLine="567"/>
      </w:pPr>
      <w:r w:rsidRPr="0046503F">
        <w:t>3.3.13. Минимальную площадь озеленения территорий общественно – деловой зоны следует принимать в соответствии с требованиями раздела 5 настоящих нормативов.</w:t>
      </w:r>
    </w:p>
    <w:p w:rsidR="00A71120" w:rsidRPr="0046503F" w:rsidRDefault="00A71120" w:rsidP="00A71120">
      <w:pPr>
        <w:ind w:firstLine="567"/>
      </w:pPr>
      <w:r w:rsidRPr="0046503F">
        <w:lastRenderedPageBreak/>
        <w:t>3.3.14. При формировании системы обслуживания должны предусматриваться уровни обеспеченности учреждениями и объектами, в том числе повседневного, периодического и эпизодического обслуживания:</w:t>
      </w:r>
    </w:p>
    <w:p w:rsidR="00A71120" w:rsidRPr="0046503F" w:rsidRDefault="00A71120" w:rsidP="00A71120">
      <w:pPr>
        <w:ind w:firstLine="567"/>
      </w:pPr>
      <w:r w:rsidRPr="0046503F">
        <w:tab/>
        <w:t>- повседневного обслуживания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rsidR="00A71120" w:rsidRPr="0046503F" w:rsidRDefault="00A71120" w:rsidP="00A71120">
      <w:pPr>
        <w:ind w:firstLine="567"/>
      </w:pPr>
      <w:r w:rsidRPr="0046503F">
        <w:tab/>
        <w:t>- периодического обслуживания – учреждения и предприятия, посещаемые населением не реже одного раза в месяц;</w:t>
      </w:r>
    </w:p>
    <w:p w:rsidR="00A71120" w:rsidRPr="0046503F" w:rsidRDefault="00A71120" w:rsidP="00A71120">
      <w:pPr>
        <w:ind w:firstLine="567"/>
      </w:pPr>
      <w:r w:rsidRPr="0046503F">
        <w:tab/>
        <w:t>- эпизодического обслуживания – учреждения и предприятия, посещаемые населением не реже одного раза в месяц (специализированные учебные заведения, больницы, универмаги, театры, концертные и выставочные залы и др.).</w:t>
      </w:r>
    </w:p>
    <w:p w:rsidR="00A71120" w:rsidRPr="0046503F" w:rsidRDefault="00A71120" w:rsidP="00A71120"/>
    <w:p w:rsidR="00A71120" w:rsidRPr="0046503F" w:rsidRDefault="00A71120" w:rsidP="00A71120">
      <w:pPr>
        <w:ind w:firstLine="567"/>
        <w:rPr>
          <w:b/>
        </w:rPr>
      </w:pPr>
      <w:r w:rsidRPr="0046503F">
        <w:rPr>
          <w:b/>
        </w:rPr>
        <w:t>3.4. Учреждения и предприятия социальной инфраструктуры</w:t>
      </w:r>
    </w:p>
    <w:p w:rsidR="00A71120" w:rsidRPr="0046503F" w:rsidRDefault="00A71120" w:rsidP="00A71120">
      <w:pPr>
        <w:pStyle w:val="Default"/>
        <w:ind w:firstLine="567"/>
        <w:rPr>
          <w:rFonts w:ascii="Times New Roman" w:hAnsi="Times New Roman" w:cs="Times New Roman"/>
        </w:rPr>
      </w:pPr>
      <w:r w:rsidRPr="0046503F">
        <w:rPr>
          <w:rFonts w:ascii="Times New Roman" w:hAnsi="Times New Roman" w:cs="Times New Roman"/>
        </w:rPr>
        <w:t xml:space="preserve">3.4.1. К учреждениям и предприятиям социальной инфраструктуры относятся учреждения образования, здравоохранения, социального обеспечения, спортивные и физкультурно-оздоровительные учреждения, учреждения культуры и искусства, предприятия торговли, общественного питания и бытового обслуживания, организации и учреждения управления, проектные организации, кредитно-финансовые учреждения и предприятия связи, научные и административные организации и др. (далее - учреждения и предприятия обслуживания). Учреждения и предприятия обслуживания всех видов и форм собственности следует размещать с учетом градостроительной ситуации, планировочной структуры городских округов и поселений, деления на жилые районы и микрорайоны (кварталы) в целях создания единой системы обслуживания. </w:t>
      </w:r>
    </w:p>
    <w:p w:rsidR="00A71120" w:rsidRPr="0046503F" w:rsidRDefault="00A71120" w:rsidP="00A71120">
      <w:pPr>
        <w:pStyle w:val="Default"/>
        <w:ind w:firstLine="567"/>
        <w:rPr>
          <w:rFonts w:ascii="Times New Roman" w:hAnsi="Times New Roman" w:cs="Times New Roman"/>
        </w:rPr>
      </w:pPr>
      <w:r w:rsidRPr="0046503F">
        <w:rPr>
          <w:rFonts w:ascii="Times New Roman" w:hAnsi="Times New Roman" w:cs="Times New Roman"/>
        </w:rPr>
        <w:t xml:space="preserve">3.4.2. Учреждения и предприятия обслуживания необходимо размещать с учетом следующих факторов: </w:t>
      </w:r>
    </w:p>
    <w:p w:rsidR="00A71120" w:rsidRPr="0046503F" w:rsidRDefault="00A71120" w:rsidP="00A71120">
      <w:pPr>
        <w:pStyle w:val="Default"/>
        <w:ind w:firstLine="567"/>
        <w:rPr>
          <w:rFonts w:ascii="Times New Roman" w:hAnsi="Times New Roman" w:cs="Times New Roman"/>
        </w:rPr>
      </w:pPr>
      <w:r w:rsidRPr="0046503F">
        <w:rPr>
          <w:rFonts w:ascii="Times New Roman" w:hAnsi="Times New Roman" w:cs="Times New Roman"/>
        </w:rPr>
        <w:t xml:space="preserve">- приближения их к местам жительства и работы; </w:t>
      </w:r>
    </w:p>
    <w:p w:rsidR="00A71120" w:rsidRPr="0046503F" w:rsidRDefault="00A71120" w:rsidP="00A71120">
      <w:pPr>
        <w:pStyle w:val="Default"/>
        <w:ind w:firstLine="567"/>
        <w:rPr>
          <w:rFonts w:ascii="Times New Roman" w:hAnsi="Times New Roman" w:cs="Times New Roman"/>
        </w:rPr>
      </w:pPr>
      <w:r w:rsidRPr="0046503F">
        <w:rPr>
          <w:rFonts w:ascii="Times New Roman" w:hAnsi="Times New Roman" w:cs="Times New Roman"/>
        </w:rPr>
        <w:t xml:space="preserve">- увязки с сетью общественного пассажирского транспорта. </w:t>
      </w:r>
    </w:p>
    <w:p w:rsidR="00A71120" w:rsidRPr="0046503F" w:rsidRDefault="00A71120" w:rsidP="00A71120">
      <w:pPr>
        <w:ind w:firstLine="567"/>
      </w:pPr>
      <w:r w:rsidRPr="0046503F">
        <w:t>3.4.3. Расчет количества и вместимости учреждений и предприятий обслуживания, размеры их земельных участков следует принимать по социальным нормативам обеспеченности местных условий, особенностей, демографической структуры и существующей обеспеченности.</w:t>
      </w:r>
    </w:p>
    <w:p w:rsidR="00A71120" w:rsidRPr="0046503F" w:rsidRDefault="00A71120" w:rsidP="00A71120">
      <w:pPr>
        <w:ind w:firstLine="567"/>
      </w:pPr>
      <w:r w:rsidRPr="0046503F">
        <w:t>3.4.4. При расчете количества, вместимости, размеров земельных участков, следует исходить из необходимости удовлетворения потребностей различных социальных групп населения, в том числе с ограниченными физическими возможностями.</w:t>
      </w:r>
    </w:p>
    <w:p w:rsidR="00A71120" w:rsidRPr="0046503F" w:rsidRDefault="00A71120" w:rsidP="00A71120">
      <w:pPr>
        <w:ind w:firstLine="567"/>
        <w:rPr>
          <w:b/>
        </w:rPr>
      </w:pPr>
      <w:r w:rsidRPr="0046503F">
        <w:t>3.4.5. Количество, вместимость учреждений и предприятий обслуживания, их размещение и размеры земельных участков, не указанные в настоящих нормативах, следует устанавливать по заданию на проектирование.</w:t>
      </w:r>
    </w:p>
    <w:p w:rsidR="00A71120" w:rsidRPr="0046503F" w:rsidRDefault="00A71120" w:rsidP="00A71120">
      <w:pPr>
        <w:ind w:firstLine="567"/>
      </w:pPr>
      <w:r w:rsidRPr="0046503F">
        <w:t>3.4.6. Норма обеспеченности детскими дошкольными учреждениями и размер их земельного участка (кол</w:t>
      </w:r>
      <w:proofErr w:type="gramStart"/>
      <w:r w:rsidRPr="0046503F">
        <w:t>.</w:t>
      </w:r>
      <w:proofErr w:type="gramEnd"/>
      <w:r w:rsidRPr="0046503F">
        <w:t xml:space="preserve"> </w:t>
      </w:r>
      <w:proofErr w:type="gramStart"/>
      <w:r w:rsidRPr="0046503F">
        <w:t>м</w:t>
      </w:r>
      <w:proofErr w:type="gramEnd"/>
      <w:r w:rsidRPr="0046503F">
        <w:t>ест на 1 тыс. чел.) – 35-50 мест.</w:t>
      </w:r>
    </w:p>
    <w:p w:rsidR="00A71120" w:rsidRPr="0046503F" w:rsidRDefault="00A71120" w:rsidP="00A71120">
      <w:pPr>
        <w:jc w:val="right"/>
      </w:pPr>
      <w:r w:rsidRPr="0046503F">
        <w:t>Таблица 12</w:t>
      </w:r>
    </w:p>
    <w:tbl>
      <w:tblPr>
        <w:tblW w:w="5000" w:type="pct"/>
        <w:tblLook w:val="0000" w:firstRow="0" w:lastRow="0" w:firstColumn="0" w:lastColumn="0" w:noHBand="0" w:noVBand="0"/>
      </w:tblPr>
      <w:tblGrid>
        <w:gridCol w:w="4238"/>
        <w:gridCol w:w="3162"/>
        <w:gridCol w:w="3162"/>
      </w:tblGrid>
      <w:tr w:rsidR="00A71120" w:rsidRPr="0046503F" w:rsidTr="000955B9">
        <w:tc>
          <w:tcPr>
            <w:tcW w:w="2006"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Норма обеспеченности</w:t>
            </w:r>
          </w:p>
        </w:tc>
        <w:tc>
          <w:tcPr>
            <w:tcW w:w="1497"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Размер земельного участка</w:t>
            </w:r>
          </w:p>
        </w:tc>
        <w:tc>
          <w:tcPr>
            <w:tcW w:w="1497" w:type="pct"/>
            <w:tcBorders>
              <w:top w:val="single" w:sz="4" w:space="0" w:color="000000"/>
              <w:left w:val="single" w:sz="4" w:space="0" w:color="000000"/>
              <w:bottom w:val="single" w:sz="4" w:space="0" w:color="000000"/>
              <w:right w:val="single" w:sz="4" w:space="0" w:color="000000"/>
            </w:tcBorders>
            <w:vAlign w:val="center"/>
          </w:tcPr>
          <w:p w:rsidR="00A71120" w:rsidRPr="0046503F" w:rsidRDefault="00A71120" w:rsidP="000955B9">
            <w:pPr>
              <w:snapToGrid w:val="0"/>
              <w:jc w:val="center"/>
            </w:pPr>
            <w:r w:rsidRPr="0046503F">
              <w:t>Примечание</w:t>
            </w:r>
          </w:p>
        </w:tc>
      </w:tr>
      <w:tr w:rsidR="00A71120" w:rsidRPr="0046503F" w:rsidTr="000955B9">
        <w:tc>
          <w:tcPr>
            <w:tcW w:w="2006" w:type="pct"/>
            <w:tcBorders>
              <w:top w:val="single" w:sz="4" w:space="0" w:color="000000"/>
              <w:left w:val="single" w:sz="4" w:space="0" w:color="000000"/>
              <w:bottom w:val="single" w:sz="4" w:space="0" w:color="000000"/>
            </w:tcBorders>
            <w:vAlign w:val="center"/>
          </w:tcPr>
          <w:p w:rsidR="00A71120" w:rsidRPr="0046503F" w:rsidRDefault="00A71120" w:rsidP="000955B9">
            <w:r w:rsidRPr="0046503F">
              <w:t xml:space="preserve">Устанавливается в зависимости, от демографической структуры населения исходя из охвата детскими учреждениями в пределах 85%, в </w:t>
            </w:r>
            <w:proofErr w:type="spellStart"/>
            <w:r w:rsidRPr="0046503F">
              <w:t>т.ч</w:t>
            </w:r>
            <w:proofErr w:type="spellEnd"/>
            <w:r w:rsidRPr="0046503F">
              <w:t>.:</w:t>
            </w:r>
          </w:p>
          <w:p w:rsidR="00A71120" w:rsidRPr="0046503F" w:rsidRDefault="00A71120" w:rsidP="000955B9">
            <w:r w:rsidRPr="0046503F">
              <w:t>- общего типа – 70% детей;</w:t>
            </w:r>
          </w:p>
          <w:p w:rsidR="00A71120" w:rsidRPr="0046503F" w:rsidRDefault="00A71120" w:rsidP="000955B9">
            <w:r w:rsidRPr="0046503F">
              <w:t xml:space="preserve">- специализированного  – 3%; </w:t>
            </w:r>
          </w:p>
          <w:p w:rsidR="00A71120" w:rsidRPr="0046503F" w:rsidRDefault="00A71120" w:rsidP="000955B9">
            <w:r w:rsidRPr="0046503F">
              <w:t>оздоровительного – 12%.</w:t>
            </w:r>
          </w:p>
        </w:tc>
        <w:tc>
          <w:tcPr>
            <w:tcW w:w="1497" w:type="pct"/>
            <w:tcBorders>
              <w:top w:val="single" w:sz="4" w:space="0" w:color="000000"/>
              <w:left w:val="single" w:sz="4" w:space="0" w:color="000000"/>
              <w:bottom w:val="single" w:sz="4" w:space="0" w:color="000000"/>
            </w:tcBorders>
            <w:vAlign w:val="center"/>
          </w:tcPr>
          <w:p w:rsidR="00A71120" w:rsidRPr="0046503F" w:rsidRDefault="00A71120" w:rsidP="000955B9">
            <w:r w:rsidRPr="0046503F">
              <w:t>На одно место при вместимости учреждений:</w:t>
            </w:r>
          </w:p>
          <w:p w:rsidR="00A71120" w:rsidRPr="0046503F" w:rsidRDefault="00A71120" w:rsidP="000955B9">
            <w:r w:rsidRPr="0046503F">
              <w:t>до 100 мест - 40 м</w:t>
            </w:r>
            <w:proofErr w:type="gramStart"/>
            <w:r w:rsidRPr="0046503F">
              <w:rPr>
                <w:vertAlign w:val="superscript"/>
              </w:rPr>
              <w:t>2</w:t>
            </w:r>
            <w:proofErr w:type="gramEnd"/>
            <w:r w:rsidRPr="0046503F">
              <w:t>;</w:t>
            </w:r>
          </w:p>
          <w:p w:rsidR="00A71120" w:rsidRPr="0046503F" w:rsidRDefault="00A71120" w:rsidP="000955B9">
            <w:r w:rsidRPr="0046503F">
              <w:t>св. 100 мест – 35 м</w:t>
            </w:r>
            <w:proofErr w:type="gramStart"/>
            <w:r w:rsidRPr="0046503F">
              <w:rPr>
                <w:vertAlign w:val="superscript"/>
              </w:rPr>
              <w:t>2</w:t>
            </w:r>
            <w:proofErr w:type="gramEnd"/>
            <w:r w:rsidRPr="0046503F">
              <w:t>.</w:t>
            </w:r>
            <w:r w:rsidRPr="0046503F">
              <w:rPr>
                <w:vertAlign w:val="superscript"/>
              </w:rPr>
              <w:t xml:space="preserve"> </w:t>
            </w:r>
          </w:p>
        </w:tc>
        <w:tc>
          <w:tcPr>
            <w:tcW w:w="1497" w:type="pct"/>
            <w:tcBorders>
              <w:top w:val="single" w:sz="4" w:space="0" w:color="000000"/>
              <w:left w:val="single" w:sz="4" w:space="0" w:color="000000"/>
              <w:bottom w:val="single" w:sz="4" w:space="0" w:color="000000"/>
              <w:right w:val="single" w:sz="4" w:space="0" w:color="000000"/>
            </w:tcBorders>
            <w:vAlign w:val="center"/>
          </w:tcPr>
          <w:p w:rsidR="00A71120" w:rsidRPr="0046503F" w:rsidRDefault="00A71120" w:rsidP="000955B9">
            <w:r w:rsidRPr="0046503F">
              <w:t xml:space="preserve">Размер групповой площадки на 1 место следует принимать (не менее): </w:t>
            </w:r>
          </w:p>
          <w:p w:rsidR="00A71120" w:rsidRPr="0046503F" w:rsidRDefault="00A71120" w:rsidP="000955B9">
            <w:r w:rsidRPr="0046503F">
              <w:t>для детей ясельного возраста – 7 40 м</w:t>
            </w:r>
            <w:proofErr w:type="gramStart"/>
            <w:r w:rsidRPr="0046503F">
              <w:rPr>
                <w:vertAlign w:val="superscript"/>
              </w:rPr>
              <w:t>2</w:t>
            </w:r>
            <w:proofErr w:type="gramEnd"/>
            <w:r w:rsidRPr="0046503F">
              <w:t>;</w:t>
            </w:r>
          </w:p>
          <w:p w:rsidR="00A71120" w:rsidRPr="0046503F" w:rsidRDefault="00A71120" w:rsidP="000955B9">
            <w:r w:rsidRPr="0046503F">
              <w:t>для детей дошкольного возраста – 9 м</w:t>
            </w:r>
            <w:proofErr w:type="gramStart"/>
            <w:r w:rsidRPr="0046503F">
              <w:rPr>
                <w:vertAlign w:val="superscript"/>
              </w:rPr>
              <w:t>2</w:t>
            </w:r>
            <w:proofErr w:type="gramEnd"/>
            <w:r w:rsidRPr="0046503F">
              <w:t>.</w:t>
            </w:r>
          </w:p>
        </w:tc>
      </w:tr>
    </w:tbl>
    <w:p w:rsidR="00A71120" w:rsidRPr="0046503F" w:rsidRDefault="00A71120" w:rsidP="00A71120">
      <w:pPr>
        <w:pStyle w:val="ac"/>
        <w:spacing w:after="0"/>
        <w:rPr>
          <w:sz w:val="20"/>
        </w:rPr>
      </w:pPr>
      <w:r w:rsidRPr="0046503F">
        <w:rPr>
          <w:sz w:val="20"/>
          <w:u w:val="single"/>
        </w:rPr>
        <w:t>Примечания</w:t>
      </w:r>
      <w:r w:rsidRPr="0046503F">
        <w:rPr>
          <w:sz w:val="20"/>
        </w:rPr>
        <w:t xml:space="preserve">:   1. Вместимость ДОУ для сельских населенных пунктов и поселков городского типа рекомендуется не более 140 мест. </w:t>
      </w:r>
    </w:p>
    <w:p w:rsidR="00A71120" w:rsidRDefault="00A71120" w:rsidP="00A71120">
      <w:pPr>
        <w:pStyle w:val="ac"/>
        <w:spacing w:after="0"/>
        <w:ind w:firstLine="567"/>
        <w:rPr>
          <w:sz w:val="20"/>
        </w:rPr>
      </w:pPr>
      <w:r w:rsidRPr="0046503F">
        <w:rPr>
          <w:sz w:val="20"/>
        </w:rPr>
        <w:t>2. Размеры земельных участков могут быть уменьшены: на 25% – в условиях реконструкции; на 15% - при размещении на рельефе с уклоном более 20%.</w:t>
      </w:r>
    </w:p>
    <w:p w:rsidR="00A71120" w:rsidRPr="0046503F" w:rsidRDefault="00A71120" w:rsidP="00A71120">
      <w:pPr>
        <w:pStyle w:val="ac"/>
        <w:spacing w:after="0"/>
        <w:ind w:firstLine="567"/>
        <w:rPr>
          <w:sz w:val="20"/>
        </w:rPr>
      </w:pPr>
    </w:p>
    <w:p w:rsidR="00A71120" w:rsidRPr="0046503F" w:rsidRDefault="00A71120" w:rsidP="00A71120">
      <w:pPr>
        <w:pStyle w:val="ac"/>
        <w:spacing w:after="0"/>
        <w:ind w:firstLine="567"/>
      </w:pPr>
      <w:r w:rsidRPr="0046503F">
        <w:t>3.4.8. Радиус обслуживания детскими дошкольными учреждениями территорий сельских населенных пунктов:</w:t>
      </w:r>
    </w:p>
    <w:p w:rsidR="00A71120" w:rsidRPr="0046503F" w:rsidRDefault="00A71120" w:rsidP="00A71120">
      <w:pPr>
        <w:pStyle w:val="2"/>
        <w:numPr>
          <w:ilvl w:val="0"/>
          <w:numId w:val="0"/>
        </w:numPr>
        <w:ind w:left="643" w:firstLine="567"/>
        <w:rPr>
          <w:b/>
        </w:rPr>
      </w:pPr>
      <w:r>
        <w:t xml:space="preserve">- </w:t>
      </w:r>
      <w:r w:rsidRPr="0046503F">
        <w:t>зона многоквартирной и малоэтажной жилой застройки – 300 м;</w:t>
      </w:r>
    </w:p>
    <w:p w:rsidR="00A71120" w:rsidRPr="0046503F" w:rsidRDefault="00A71120" w:rsidP="00A71120">
      <w:pPr>
        <w:pStyle w:val="2"/>
        <w:numPr>
          <w:ilvl w:val="0"/>
          <w:numId w:val="0"/>
        </w:numPr>
        <w:ind w:left="643" w:firstLine="567"/>
      </w:pPr>
      <w:r>
        <w:lastRenderedPageBreak/>
        <w:t xml:space="preserve">- </w:t>
      </w:r>
      <w:r w:rsidRPr="0046503F">
        <w:t>зона застройки объектами индивидуального жилищного строительства (для начальных классов) – 500 м;</w:t>
      </w:r>
    </w:p>
    <w:p w:rsidR="00A71120" w:rsidRPr="0046503F" w:rsidRDefault="00A71120" w:rsidP="00A71120">
      <w:pPr>
        <w:pStyle w:val="5"/>
        <w:spacing w:before="0"/>
        <w:ind w:firstLine="567"/>
        <w:rPr>
          <w:rFonts w:ascii="Times New Roman" w:hAnsi="Times New Roman" w:cs="Times New Roman"/>
          <w:b/>
          <w:color w:val="auto"/>
        </w:rPr>
      </w:pPr>
      <w:r w:rsidRPr="0046503F">
        <w:rPr>
          <w:rFonts w:ascii="Times New Roman" w:hAnsi="Times New Roman" w:cs="Times New Roman"/>
          <w:color w:val="auto"/>
          <w:sz w:val="20"/>
          <w:szCs w:val="20"/>
          <w:u w:val="single"/>
        </w:rPr>
        <w:t xml:space="preserve">Примечание: </w:t>
      </w:r>
      <w:r w:rsidRPr="0046503F">
        <w:rPr>
          <w:rFonts w:ascii="Times New Roman" w:hAnsi="Times New Roman" w:cs="Times New Roman"/>
          <w:color w:val="auto"/>
          <w:sz w:val="20"/>
          <w:szCs w:val="20"/>
        </w:rPr>
        <w:t xml:space="preserve"> Указанный радиус обслуживания не распространяется на специализированные и оздоровительные детские дошкольные учреждения</w:t>
      </w:r>
      <w:r w:rsidRPr="0046503F">
        <w:rPr>
          <w:rFonts w:ascii="Times New Roman" w:hAnsi="Times New Roman" w:cs="Times New Roman"/>
          <w:color w:val="auto"/>
        </w:rPr>
        <w:t>.</w:t>
      </w:r>
    </w:p>
    <w:p w:rsidR="00A71120" w:rsidRPr="0046503F" w:rsidRDefault="00A71120" w:rsidP="00A71120">
      <w:pPr>
        <w:pStyle w:val="4"/>
        <w:spacing w:before="0"/>
        <w:ind w:firstLine="567"/>
        <w:rPr>
          <w:rFonts w:ascii="Times New Roman" w:hAnsi="Times New Roman" w:cs="Times New Roman"/>
          <w:b w:val="0"/>
          <w:i w:val="0"/>
          <w:color w:val="auto"/>
        </w:rPr>
      </w:pPr>
      <w:r>
        <w:rPr>
          <w:rFonts w:ascii="Times New Roman" w:hAnsi="Times New Roman" w:cs="Times New Roman"/>
          <w:b w:val="0"/>
          <w:i w:val="0"/>
          <w:color w:val="auto"/>
        </w:rPr>
        <w:t xml:space="preserve">3.4.9. </w:t>
      </w:r>
      <w:r w:rsidRPr="0046503F">
        <w:rPr>
          <w:rFonts w:ascii="Times New Roman" w:hAnsi="Times New Roman" w:cs="Times New Roman"/>
          <w:b w:val="0"/>
          <w:i w:val="0"/>
          <w:color w:val="auto"/>
        </w:rPr>
        <w:t>Норма обеспеченности общеобразовательными учреждениями и размер их земельного участка (кол</w:t>
      </w:r>
      <w:proofErr w:type="gramStart"/>
      <w:r w:rsidRPr="0046503F">
        <w:rPr>
          <w:rFonts w:ascii="Times New Roman" w:hAnsi="Times New Roman" w:cs="Times New Roman"/>
          <w:b w:val="0"/>
          <w:i w:val="0"/>
          <w:color w:val="auto"/>
        </w:rPr>
        <w:t>.</w:t>
      </w:r>
      <w:proofErr w:type="gramEnd"/>
      <w:r w:rsidRPr="0046503F">
        <w:rPr>
          <w:rFonts w:ascii="Times New Roman" w:hAnsi="Times New Roman" w:cs="Times New Roman"/>
          <w:b w:val="0"/>
          <w:i w:val="0"/>
          <w:color w:val="auto"/>
        </w:rPr>
        <w:t xml:space="preserve"> </w:t>
      </w:r>
      <w:proofErr w:type="gramStart"/>
      <w:r w:rsidRPr="0046503F">
        <w:rPr>
          <w:rFonts w:ascii="Times New Roman" w:hAnsi="Times New Roman" w:cs="Times New Roman"/>
          <w:b w:val="0"/>
          <w:i w:val="0"/>
          <w:color w:val="auto"/>
        </w:rPr>
        <w:t>м</w:t>
      </w:r>
      <w:proofErr w:type="gramEnd"/>
      <w:r w:rsidRPr="0046503F">
        <w:rPr>
          <w:rFonts w:ascii="Times New Roman" w:hAnsi="Times New Roman" w:cs="Times New Roman"/>
          <w:b w:val="0"/>
          <w:i w:val="0"/>
          <w:color w:val="auto"/>
        </w:rPr>
        <w:t>ест на 1 тыс. чел.) – 114 учащихся.</w:t>
      </w:r>
    </w:p>
    <w:p w:rsidR="00A71120" w:rsidRPr="0046503F" w:rsidRDefault="00A71120" w:rsidP="00A71120">
      <w:pPr>
        <w:jc w:val="right"/>
        <w:rPr>
          <w:lang w:eastAsia="ar-SA"/>
        </w:rPr>
      </w:pPr>
      <w:r w:rsidRPr="0046503F">
        <w:rPr>
          <w:lang w:eastAsia="ar-SA"/>
        </w:rPr>
        <w:t>Таблица 13</w:t>
      </w:r>
    </w:p>
    <w:tbl>
      <w:tblPr>
        <w:tblW w:w="5000" w:type="pct"/>
        <w:tblLook w:val="0000" w:firstRow="0" w:lastRow="0" w:firstColumn="0" w:lastColumn="0" w:noHBand="0" w:noVBand="0"/>
      </w:tblPr>
      <w:tblGrid>
        <w:gridCol w:w="4238"/>
        <w:gridCol w:w="3162"/>
        <w:gridCol w:w="3162"/>
      </w:tblGrid>
      <w:tr w:rsidR="00A71120" w:rsidRPr="0046503F" w:rsidTr="000955B9">
        <w:tc>
          <w:tcPr>
            <w:tcW w:w="2006" w:type="pct"/>
            <w:tcBorders>
              <w:top w:val="single" w:sz="4" w:space="0" w:color="000000"/>
              <w:left w:val="single" w:sz="4" w:space="0" w:color="000000"/>
              <w:bottom w:val="single" w:sz="4" w:space="0" w:color="000000"/>
            </w:tcBorders>
          </w:tcPr>
          <w:p w:rsidR="00A71120" w:rsidRPr="0046503F" w:rsidRDefault="00A71120" w:rsidP="000955B9">
            <w:pPr>
              <w:snapToGrid w:val="0"/>
              <w:jc w:val="center"/>
            </w:pPr>
            <w:r w:rsidRPr="0046503F">
              <w:t>Норма обеспеченности</w:t>
            </w:r>
          </w:p>
        </w:tc>
        <w:tc>
          <w:tcPr>
            <w:tcW w:w="1497" w:type="pct"/>
            <w:tcBorders>
              <w:top w:val="single" w:sz="4" w:space="0" w:color="000000"/>
              <w:left w:val="single" w:sz="4" w:space="0" w:color="000000"/>
              <w:bottom w:val="single" w:sz="4" w:space="0" w:color="000000"/>
            </w:tcBorders>
          </w:tcPr>
          <w:p w:rsidR="00A71120" w:rsidRPr="0046503F" w:rsidRDefault="00A71120" w:rsidP="000955B9">
            <w:pPr>
              <w:snapToGrid w:val="0"/>
              <w:jc w:val="center"/>
            </w:pPr>
            <w:r w:rsidRPr="0046503F">
              <w:t>Размер земельного участка</w:t>
            </w:r>
          </w:p>
        </w:tc>
        <w:tc>
          <w:tcPr>
            <w:tcW w:w="1497" w:type="pct"/>
            <w:tcBorders>
              <w:top w:val="single" w:sz="4" w:space="0" w:color="000000"/>
              <w:left w:val="single" w:sz="4" w:space="0" w:color="000000"/>
              <w:bottom w:val="single" w:sz="4" w:space="0" w:color="000000"/>
              <w:right w:val="single" w:sz="4" w:space="0" w:color="000000"/>
            </w:tcBorders>
          </w:tcPr>
          <w:p w:rsidR="00A71120" w:rsidRPr="0046503F" w:rsidRDefault="00A71120" w:rsidP="000955B9">
            <w:pPr>
              <w:snapToGrid w:val="0"/>
              <w:jc w:val="center"/>
            </w:pPr>
            <w:r w:rsidRPr="0046503F">
              <w:t>Примечание</w:t>
            </w:r>
          </w:p>
        </w:tc>
      </w:tr>
      <w:tr w:rsidR="00A71120" w:rsidRPr="0046503F" w:rsidTr="000955B9">
        <w:tc>
          <w:tcPr>
            <w:tcW w:w="2006" w:type="pct"/>
            <w:tcBorders>
              <w:top w:val="single" w:sz="4" w:space="0" w:color="000000"/>
              <w:left w:val="single" w:sz="4" w:space="0" w:color="000000"/>
              <w:bottom w:val="single" w:sz="4" w:space="0" w:color="000000"/>
            </w:tcBorders>
          </w:tcPr>
          <w:p w:rsidR="00A71120" w:rsidRPr="0046503F" w:rsidRDefault="00A71120" w:rsidP="000955B9">
            <w:r w:rsidRPr="0046503F">
              <w:t>Устанавливается в зависимости, от демографической структуры населения исходя из обеспеченности:</w:t>
            </w:r>
          </w:p>
          <w:p w:rsidR="00A71120" w:rsidRPr="0046503F" w:rsidRDefault="00A71120" w:rsidP="000955B9">
            <w:r w:rsidRPr="0046503F">
              <w:t>- неполным средним образованием – 100% детей;</w:t>
            </w:r>
          </w:p>
          <w:p w:rsidR="00A71120" w:rsidRPr="0046503F" w:rsidRDefault="00A71120" w:rsidP="000955B9">
            <w:pPr>
              <w:rPr>
                <w:b/>
              </w:rPr>
            </w:pPr>
            <w:r w:rsidRPr="0046503F">
              <w:t xml:space="preserve">- средним образованием (10-11 </w:t>
            </w:r>
            <w:proofErr w:type="spellStart"/>
            <w:r w:rsidRPr="0046503F">
              <w:t>кл</w:t>
            </w:r>
            <w:proofErr w:type="spellEnd"/>
            <w:r w:rsidRPr="0046503F">
              <w:t>.) – 75% детей при обучении в одну смену.</w:t>
            </w:r>
          </w:p>
        </w:tc>
        <w:tc>
          <w:tcPr>
            <w:tcW w:w="1497" w:type="pct"/>
            <w:tcBorders>
              <w:top w:val="single" w:sz="4" w:space="0" w:color="000000"/>
              <w:left w:val="single" w:sz="4" w:space="0" w:color="000000"/>
              <w:bottom w:val="single" w:sz="4" w:space="0" w:color="000000"/>
            </w:tcBorders>
          </w:tcPr>
          <w:p w:rsidR="00A71120" w:rsidRPr="0046503F" w:rsidRDefault="00A71120" w:rsidP="000955B9">
            <w:pPr>
              <w:jc w:val="both"/>
            </w:pPr>
            <w:r w:rsidRPr="0046503F">
              <w:t>На одно место при вместимости учреждений:</w:t>
            </w:r>
          </w:p>
          <w:p w:rsidR="00A71120" w:rsidRPr="0046503F" w:rsidRDefault="00A71120" w:rsidP="000955B9">
            <w:r w:rsidRPr="0046503F">
              <w:t xml:space="preserve">от 40 до 400 - </w:t>
            </w:r>
            <w:smartTag w:uri="urn:schemas-microsoft-com:office:smarttags" w:element="metricconverter">
              <w:smartTagPr>
                <w:attr w:name="ProductID" w:val="50 м2"/>
              </w:smartTagPr>
              <w:r w:rsidRPr="0046503F">
                <w:t>50 м</w:t>
              </w:r>
              <w:proofErr w:type="gramStart"/>
              <w:r w:rsidRPr="0046503F">
                <w:t>2</w:t>
              </w:r>
            </w:smartTag>
            <w:proofErr w:type="gramEnd"/>
            <w:r w:rsidRPr="0046503F">
              <w:t>;</w:t>
            </w:r>
          </w:p>
          <w:p w:rsidR="00A71120" w:rsidRPr="0046503F" w:rsidRDefault="00A71120" w:rsidP="000955B9">
            <w:r w:rsidRPr="0046503F">
              <w:t xml:space="preserve">от 400 до 500 - </w:t>
            </w:r>
            <w:smartTag w:uri="urn:schemas-microsoft-com:office:smarttags" w:element="metricconverter">
              <w:smartTagPr>
                <w:attr w:name="ProductID" w:val="60 м2"/>
              </w:smartTagPr>
              <w:r w:rsidRPr="0046503F">
                <w:t>60 м</w:t>
              </w:r>
              <w:proofErr w:type="gramStart"/>
              <w:r w:rsidRPr="0046503F">
                <w:t>2</w:t>
              </w:r>
            </w:smartTag>
            <w:proofErr w:type="gramEnd"/>
            <w:r w:rsidRPr="0046503F">
              <w:t>;</w:t>
            </w:r>
          </w:p>
          <w:p w:rsidR="00A71120" w:rsidRPr="0046503F" w:rsidRDefault="00A71120" w:rsidP="000955B9">
            <w:r w:rsidRPr="0046503F">
              <w:t xml:space="preserve">от 500 до 600 - </w:t>
            </w:r>
            <w:smartTag w:uri="urn:schemas-microsoft-com:office:smarttags" w:element="metricconverter">
              <w:smartTagPr>
                <w:attr w:name="ProductID" w:val="50 м2"/>
              </w:smartTagPr>
              <w:r w:rsidRPr="0046503F">
                <w:t>50 м</w:t>
              </w:r>
              <w:proofErr w:type="gramStart"/>
              <w:r w:rsidRPr="0046503F">
                <w:t>2</w:t>
              </w:r>
            </w:smartTag>
            <w:proofErr w:type="gramEnd"/>
            <w:r w:rsidRPr="0046503F">
              <w:t>;</w:t>
            </w:r>
          </w:p>
          <w:p w:rsidR="00A71120" w:rsidRPr="0046503F" w:rsidRDefault="00A71120" w:rsidP="000955B9">
            <w:r w:rsidRPr="0046503F">
              <w:t xml:space="preserve">от 600 до 800 - </w:t>
            </w:r>
            <w:smartTag w:uri="urn:schemas-microsoft-com:office:smarttags" w:element="metricconverter">
              <w:smartTagPr>
                <w:attr w:name="ProductID" w:val="40 м2"/>
              </w:smartTagPr>
              <w:r w:rsidRPr="0046503F">
                <w:t>40 м</w:t>
              </w:r>
              <w:proofErr w:type="gramStart"/>
              <w:r w:rsidRPr="0046503F">
                <w:t>2</w:t>
              </w:r>
            </w:smartTag>
            <w:proofErr w:type="gramEnd"/>
            <w:r w:rsidRPr="0046503F">
              <w:t>;</w:t>
            </w:r>
          </w:p>
          <w:p w:rsidR="00A71120" w:rsidRPr="0046503F" w:rsidRDefault="00A71120" w:rsidP="000955B9">
            <w:pPr>
              <w:rPr>
                <w:b/>
              </w:rPr>
            </w:pPr>
            <w:r w:rsidRPr="0046503F">
              <w:t xml:space="preserve">от 800 до 1100 - </w:t>
            </w:r>
            <w:smartTag w:uri="urn:schemas-microsoft-com:office:smarttags" w:element="metricconverter">
              <w:smartTagPr>
                <w:attr w:name="ProductID" w:val="33 м2"/>
              </w:smartTagPr>
              <w:r w:rsidRPr="0046503F">
                <w:t>33 м</w:t>
              </w:r>
              <w:proofErr w:type="gramStart"/>
              <w:r w:rsidRPr="0046503F">
                <w:t>2</w:t>
              </w:r>
            </w:smartTag>
            <w:proofErr w:type="gramEnd"/>
            <w:r w:rsidRPr="0046503F">
              <w:t>.</w:t>
            </w:r>
          </w:p>
        </w:tc>
        <w:tc>
          <w:tcPr>
            <w:tcW w:w="1497" w:type="pct"/>
            <w:tcBorders>
              <w:top w:val="single" w:sz="4" w:space="0" w:color="000000"/>
              <w:left w:val="single" w:sz="4" w:space="0" w:color="000000"/>
              <w:bottom w:val="single" w:sz="4" w:space="0" w:color="000000"/>
              <w:right w:val="single" w:sz="4" w:space="0" w:color="000000"/>
            </w:tcBorders>
          </w:tcPr>
          <w:p w:rsidR="00A71120" w:rsidRPr="0046503F" w:rsidRDefault="00A71120" w:rsidP="000955B9">
            <w:r w:rsidRPr="0046503F">
              <w:t>На земельном участке выделяются следующие зоны: учебно-опытная, физкультурно-спортивная, отдыха, хозяйственная.</w:t>
            </w:r>
          </w:p>
          <w:p w:rsidR="00A71120" w:rsidRPr="0046503F" w:rsidRDefault="00A71120" w:rsidP="000955B9">
            <w:r w:rsidRPr="0046503F">
              <w:t>Спортивная зона школы может быть объединена с физкультурно-оздоровительным комплексом для населения ближайших кварталов.</w:t>
            </w:r>
          </w:p>
        </w:tc>
      </w:tr>
    </w:tbl>
    <w:p w:rsidR="00A71120" w:rsidRPr="0046503F" w:rsidRDefault="00A71120" w:rsidP="00A71120">
      <w:pPr>
        <w:pStyle w:val="ac"/>
        <w:spacing w:after="0"/>
        <w:ind w:firstLine="567"/>
        <w:rPr>
          <w:sz w:val="20"/>
        </w:rPr>
      </w:pPr>
      <w:r w:rsidRPr="0046503F">
        <w:rPr>
          <w:sz w:val="20"/>
          <w:u w:val="single"/>
        </w:rPr>
        <w:t>Примечания</w:t>
      </w:r>
      <w:r w:rsidRPr="0046503F">
        <w:rPr>
          <w:sz w:val="20"/>
        </w:rPr>
        <w:t>:   1. Вместимость вновь строящихся, сельских малокомплектных учреждений для I ступени обучения - 80 человек, I и II ступеней - 250 человек, I, II и III ступеней - 500 человек.</w:t>
      </w:r>
    </w:p>
    <w:p w:rsidR="00A71120" w:rsidRPr="0046503F" w:rsidRDefault="00A71120" w:rsidP="00A71120">
      <w:pPr>
        <w:pStyle w:val="af3"/>
        <w:spacing w:after="0"/>
        <w:ind w:firstLine="567"/>
        <w:rPr>
          <w:rFonts w:ascii="Times New Roman" w:hAnsi="Times New Roman" w:cs="Times New Roman"/>
          <w:sz w:val="20"/>
        </w:rPr>
      </w:pPr>
      <w:r w:rsidRPr="0046503F">
        <w:rPr>
          <w:rFonts w:ascii="Times New Roman" w:hAnsi="Times New Roman" w:cs="Times New Roman"/>
          <w:sz w:val="20"/>
        </w:rPr>
        <w:t>2. Размеры земельных участков могут быть уменьшены: на 20% – в условиях реконструкции; увеличены на 30% – в сельских населенных пунктах, если для организации учебно-опытной работы не предусмотрены специальные участки.</w:t>
      </w:r>
    </w:p>
    <w:p w:rsidR="00A71120" w:rsidRPr="0046503F" w:rsidRDefault="00A71120" w:rsidP="00A71120">
      <w:pPr>
        <w:pStyle w:val="ac"/>
        <w:spacing w:after="0"/>
        <w:ind w:firstLine="567"/>
      </w:pPr>
      <w:r>
        <w:t>3.4.9</w:t>
      </w:r>
      <w:r w:rsidRPr="0046503F">
        <w:t>. Радиус обслуживания общеобразовательными учреждениями на территориях населенных пунктов:</w:t>
      </w:r>
    </w:p>
    <w:p w:rsidR="00A71120" w:rsidRPr="0046503F" w:rsidRDefault="00A71120" w:rsidP="00A71120">
      <w:pPr>
        <w:pStyle w:val="2"/>
        <w:numPr>
          <w:ilvl w:val="0"/>
          <w:numId w:val="0"/>
        </w:numPr>
        <w:tabs>
          <w:tab w:val="num" w:pos="643"/>
        </w:tabs>
        <w:ind w:left="643" w:hanging="360"/>
        <w:rPr>
          <w:b/>
        </w:rPr>
      </w:pPr>
      <w:r>
        <w:tab/>
      </w:r>
      <w:r w:rsidRPr="0046503F">
        <w:t xml:space="preserve">- зона многоквартирной и малоэтажной жилой застройки – </w:t>
      </w:r>
      <w:smartTag w:uri="urn:schemas-microsoft-com:office:smarttags" w:element="metricconverter">
        <w:smartTagPr>
          <w:attr w:name="ProductID" w:val="500 м"/>
        </w:smartTagPr>
        <w:r w:rsidRPr="0046503F">
          <w:rPr>
            <w:b/>
          </w:rPr>
          <w:t>500 м</w:t>
        </w:r>
      </w:smartTag>
      <w:r w:rsidRPr="0046503F">
        <w:rPr>
          <w:b/>
        </w:rPr>
        <w:t>;</w:t>
      </w:r>
    </w:p>
    <w:p w:rsidR="00A71120" w:rsidRPr="0046503F" w:rsidRDefault="00A71120" w:rsidP="00A71120">
      <w:pPr>
        <w:pStyle w:val="2"/>
        <w:numPr>
          <w:ilvl w:val="0"/>
          <w:numId w:val="0"/>
        </w:numPr>
        <w:tabs>
          <w:tab w:val="num" w:pos="643"/>
        </w:tabs>
        <w:ind w:left="643"/>
        <w:rPr>
          <w:b/>
        </w:rPr>
      </w:pPr>
      <w:r w:rsidRPr="0046503F">
        <w:t xml:space="preserve">- зона застройки объектами индивидуального жилищного строительства (для начальных классов) – </w:t>
      </w:r>
      <w:r w:rsidRPr="0046503F">
        <w:rPr>
          <w:b/>
        </w:rPr>
        <w:t>750 (500) м;</w:t>
      </w:r>
    </w:p>
    <w:p w:rsidR="00A71120" w:rsidRPr="0046503F" w:rsidRDefault="00A71120" w:rsidP="00A71120">
      <w:pPr>
        <w:pStyle w:val="2"/>
        <w:numPr>
          <w:ilvl w:val="0"/>
          <w:numId w:val="0"/>
        </w:numPr>
        <w:tabs>
          <w:tab w:val="num" w:pos="0"/>
        </w:tabs>
        <w:ind w:firstLine="567"/>
      </w:pPr>
      <w:proofErr w:type="gramStart"/>
      <w:r w:rsidRPr="0046503F">
        <w:t xml:space="preserve">- допускается размещение на расстоянии транспортной доступности: для обучающихся </w:t>
      </w:r>
      <w:r w:rsidRPr="0046503F">
        <w:rPr>
          <w:lang w:val="en-US"/>
        </w:rPr>
        <w:t>I</w:t>
      </w:r>
      <w:r w:rsidRPr="0046503F">
        <w:t xml:space="preserve"> ступени обучения - не более </w:t>
      </w:r>
      <w:smartTag w:uri="urn:schemas-microsoft-com:office:smarttags" w:element="metricconverter">
        <w:smartTagPr>
          <w:attr w:name="ProductID" w:val="2 км"/>
        </w:smartTagPr>
        <w:r w:rsidRPr="0046503F">
          <w:t>2 км</w:t>
        </w:r>
      </w:smartTag>
      <w:r w:rsidRPr="0046503F">
        <w:t xml:space="preserve"> пешком и не более 15 минут (в одну сторону) при транспортном обслуживании, для обучающихся </w:t>
      </w:r>
      <w:r w:rsidRPr="0046503F">
        <w:rPr>
          <w:lang w:val="en-US"/>
        </w:rPr>
        <w:t>II</w:t>
      </w:r>
      <w:r w:rsidRPr="0046503F">
        <w:t xml:space="preserve"> и </w:t>
      </w:r>
      <w:r w:rsidRPr="0046503F">
        <w:rPr>
          <w:lang w:val="en-US"/>
        </w:rPr>
        <w:t>III</w:t>
      </w:r>
      <w:r w:rsidRPr="0046503F">
        <w:t xml:space="preserve"> ступени - не более </w:t>
      </w:r>
      <w:smartTag w:uri="urn:schemas-microsoft-com:office:smarttags" w:element="metricconverter">
        <w:smartTagPr>
          <w:attr w:name="ProductID" w:val="4 км"/>
        </w:smartTagPr>
        <w:r w:rsidRPr="0046503F">
          <w:t>4 км</w:t>
        </w:r>
      </w:smartTag>
      <w:r w:rsidRPr="0046503F">
        <w:t xml:space="preserve"> пешком и не более 30 минут (в одну сторону) при транспортном обслуживании.</w:t>
      </w:r>
      <w:proofErr w:type="gramEnd"/>
    </w:p>
    <w:p w:rsidR="00A71120" w:rsidRPr="0046503F" w:rsidRDefault="00A71120" w:rsidP="00A71120">
      <w:pPr>
        <w:pStyle w:val="5"/>
        <w:spacing w:before="0"/>
        <w:ind w:firstLine="567"/>
        <w:rPr>
          <w:rFonts w:ascii="Times New Roman" w:hAnsi="Times New Roman" w:cs="Times New Roman"/>
          <w:b/>
          <w:color w:val="auto"/>
          <w:sz w:val="20"/>
        </w:rPr>
      </w:pPr>
      <w:r w:rsidRPr="0046503F">
        <w:rPr>
          <w:rFonts w:ascii="Times New Roman" w:hAnsi="Times New Roman" w:cs="Times New Roman"/>
          <w:color w:val="auto"/>
          <w:sz w:val="20"/>
          <w:u w:val="single"/>
        </w:rPr>
        <w:t>Примечания</w:t>
      </w:r>
      <w:r w:rsidRPr="0046503F">
        <w:rPr>
          <w:rFonts w:ascii="Times New Roman" w:hAnsi="Times New Roman" w:cs="Times New Roman"/>
          <w:color w:val="auto"/>
          <w:sz w:val="20"/>
        </w:rPr>
        <w:t xml:space="preserve">:  </w:t>
      </w:r>
    </w:p>
    <w:p w:rsidR="00A71120" w:rsidRPr="0046503F" w:rsidRDefault="00A71120" w:rsidP="00A71120">
      <w:pPr>
        <w:pStyle w:val="ac"/>
        <w:spacing w:after="0"/>
        <w:ind w:firstLine="567"/>
        <w:rPr>
          <w:sz w:val="20"/>
        </w:rPr>
      </w:pPr>
      <w:r w:rsidRPr="0046503F">
        <w:rPr>
          <w:sz w:val="20"/>
        </w:rPr>
        <w:t>1. Указанный радиус обслуживания не распространяется на специализированные общеобразовательные учреждения.</w:t>
      </w:r>
    </w:p>
    <w:p w:rsidR="00A71120" w:rsidRPr="0046503F" w:rsidRDefault="00A71120" w:rsidP="00A71120">
      <w:pPr>
        <w:pStyle w:val="ac"/>
        <w:spacing w:after="0"/>
        <w:ind w:firstLine="567"/>
        <w:rPr>
          <w:sz w:val="20"/>
        </w:rPr>
      </w:pPr>
      <w:r w:rsidRPr="0046503F">
        <w:rPr>
          <w:sz w:val="20"/>
        </w:rPr>
        <w:t xml:space="preserve">2. Предельный радиус обслуживания обучающихся II - III ступеней не должен превышать </w:t>
      </w:r>
      <w:smartTag w:uri="urn:schemas-microsoft-com:office:smarttags" w:element="metricconverter">
        <w:smartTagPr>
          <w:attr w:name="ProductID" w:val="15 км"/>
        </w:smartTagPr>
        <w:r w:rsidRPr="0046503F">
          <w:rPr>
            <w:sz w:val="20"/>
          </w:rPr>
          <w:t>15 км</w:t>
        </w:r>
      </w:smartTag>
      <w:r w:rsidRPr="0046503F">
        <w:rPr>
          <w:sz w:val="20"/>
        </w:rPr>
        <w:t>.</w:t>
      </w:r>
    </w:p>
    <w:p w:rsidR="00A71120" w:rsidRDefault="00A71120" w:rsidP="00A71120">
      <w:pPr>
        <w:pStyle w:val="6"/>
        <w:spacing w:before="0"/>
        <w:ind w:firstLine="567"/>
        <w:rPr>
          <w:rFonts w:ascii="Times New Roman" w:hAnsi="Times New Roman" w:cs="Times New Roman"/>
          <w:i w:val="0"/>
          <w:color w:val="auto"/>
        </w:rPr>
      </w:pPr>
    </w:p>
    <w:p w:rsidR="00A71120" w:rsidRPr="0046503F" w:rsidRDefault="00A71120" w:rsidP="00A71120">
      <w:pPr>
        <w:pStyle w:val="6"/>
        <w:spacing w:before="0"/>
        <w:ind w:firstLine="567"/>
        <w:rPr>
          <w:rFonts w:ascii="Times New Roman" w:hAnsi="Times New Roman" w:cs="Times New Roman"/>
          <w:b/>
          <w:i w:val="0"/>
          <w:color w:val="auto"/>
        </w:rPr>
      </w:pPr>
      <w:r w:rsidRPr="0046503F">
        <w:rPr>
          <w:rFonts w:ascii="Times New Roman" w:hAnsi="Times New Roman" w:cs="Times New Roman"/>
          <w:i w:val="0"/>
          <w:color w:val="auto"/>
        </w:rPr>
        <w:t>3.4.10. Расстояние от стен зданий общеобразовательных школ и границ земельных участков детских дошкольных учреждений до красной линии:</w:t>
      </w:r>
    </w:p>
    <w:p w:rsidR="00A71120" w:rsidRPr="0046503F" w:rsidRDefault="00A71120" w:rsidP="00A71120">
      <w:pPr>
        <w:pStyle w:val="2"/>
        <w:numPr>
          <w:ilvl w:val="0"/>
          <w:numId w:val="0"/>
        </w:numPr>
        <w:ind w:left="643" w:hanging="76"/>
      </w:pPr>
      <w:r>
        <w:t>-</w:t>
      </w:r>
      <w:r w:rsidRPr="0046503F">
        <w:t xml:space="preserve">в сельских населенных пунктах - </w:t>
      </w:r>
      <w:smartTag w:uri="urn:schemas-microsoft-com:office:smarttags" w:element="metricconverter">
        <w:smartTagPr>
          <w:attr w:name="ProductID" w:val="10 м"/>
        </w:smartTagPr>
        <w:r w:rsidRPr="0046503F">
          <w:t>10 м</w:t>
        </w:r>
      </w:smartTag>
      <w:r w:rsidRPr="0046503F">
        <w:t>.</w:t>
      </w:r>
    </w:p>
    <w:p w:rsidR="00A71120" w:rsidRPr="0046503F" w:rsidRDefault="00A71120" w:rsidP="00A71120">
      <w:pPr>
        <w:pStyle w:val="2"/>
        <w:numPr>
          <w:ilvl w:val="0"/>
          <w:numId w:val="0"/>
        </w:numPr>
        <w:ind w:left="780" w:firstLine="567"/>
      </w:pPr>
    </w:p>
    <w:p w:rsidR="00A71120" w:rsidRDefault="00A71120" w:rsidP="00A71120">
      <w:pPr>
        <w:pStyle w:val="af3"/>
        <w:spacing w:after="0"/>
        <w:ind w:firstLine="567"/>
        <w:rPr>
          <w:rFonts w:ascii="Times New Roman" w:hAnsi="Times New Roman" w:cs="Times New Roman"/>
        </w:rPr>
      </w:pPr>
      <w:r w:rsidRPr="0046503F">
        <w:rPr>
          <w:rFonts w:ascii="Times New Roman" w:hAnsi="Times New Roman" w:cs="Times New Roman"/>
        </w:rPr>
        <w:t>3.4.11. Норма обеспеченности учреждениями внешкольного образования и межшкольными учебно-производственными предприятиями и размер их земельного участка</w:t>
      </w:r>
    </w:p>
    <w:p w:rsidR="00A71120" w:rsidRDefault="00A71120" w:rsidP="00A71120">
      <w:pPr>
        <w:pStyle w:val="af3"/>
        <w:spacing w:after="0"/>
        <w:ind w:firstLine="567"/>
        <w:rPr>
          <w:rFonts w:ascii="Times New Roman" w:hAnsi="Times New Roman" w:cs="Times New Roman"/>
        </w:rPr>
      </w:pPr>
    </w:p>
    <w:p w:rsidR="00A71120" w:rsidRDefault="00A71120" w:rsidP="00A71120">
      <w:pPr>
        <w:pStyle w:val="af3"/>
        <w:spacing w:after="0"/>
        <w:ind w:firstLine="567"/>
        <w:rPr>
          <w:rFonts w:ascii="Times New Roman" w:hAnsi="Times New Roman" w:cs="Times New Roman"/>
        </w:rPr>
      </w:pPr>
    </w:p>
    <w:p w:rsidR="00A71120" w:rsidRDefault="00A71120" w:rsidP="00A71120">
      <w:pPr>
        <w:pStyle w:val="af3"/>
        <w:spacing w:after="0"/>
        <w:rPr>
          <w:rFonts w:ascii="Times New Roman" w:hAnsi="Times New Roman" w:cs="Times New Roman"/>
        </w:rPr>
      </w:pPr>
    </w:p>
    <w:p w:rsidR="00A71120" w:rsidRPr="0046503F" w:rsidRDefault="00A71120" w:rsidP="00A71120">
      <w:pPr>
        <w:pStyle w:val="af3"/>
        <w:spacing w:after="0"/>
        <w:rPr>
          <w:rFonts w:ascii="Times New Roman" w:hAnsi="Times New Roman" w:cs="Times New Roman"/>
        </w:rPr>
      </w:pPr>
    </w:p>
    <w:p w:rsidR="00A71120" w:rsidRPr="0046503F" w:rsidRDefault="00A71120" w:rsidP="00A71120">
      <w:pPr>
        <w:pStyle w:val="af3"/>
        <w:spacing w:after="0"/>
        <w:jc w:val="right"/>
        <w:rPr>
          <w:rFonts w:ascii="Times New Roman" w:hAnsi="Times New Roman" w:cs="Times New Roman"/>
        </w:rPr>
      </w:pPr>
      <w:r w:rsidRPr="0046503F">
        <w:rPr>
          <w:rFonts w:ascii="Times New Roman" w:hAnsi="Times New Roman" w:cs="Times New Roman"/>
        </w:rPr>
        <w:t>Таблица 14</w:t>
      </w:r>
    </w:p>
    <w:tbl>
      <w:tblPr>
        <w:tblW w:w="5000" w:type="pct"/>
        <w:tblLook w:val="0000" w:firstRow="0" w:lastRow="0" w:firstColumn="0" w:lastColumn="0" w:noHBand="0" w:noVBand="0"/>
      </w:tblPr>
      <w:tblGrid>
        <w:gridCol w:w="2530"/>
        <w:gridCol w:w="3921"/>
        <w:gridCol w:w="1897"/>
        <w:gridCol w:w="2214"/>
      </w:tblGrid>
      <w:tr w:rsidR="00A71120" w:rsidRPr="0046503F" w:rsidTr="000955B9">
        <w:tc>
          <w:tcPr>
            <w:tcW w:w="1198"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Учреждение</w:t>
            </w:r>
          </w:p>
        </w:tc>
        <w:tc>
          <w:tcPr>
            <w:tcW w:w="1856"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Норма обеспеченности</w:t>
            </w:r>
          </w:p>
        </w:tc>
        <w:tc>
          <w:tcPr>
            <w:tcW w:w="898" w:type="pct"/>
            <w:tcBorders>
              <w:top w:val="single" w:sz="4" w:space="0" w:color="000000"/>
              <w:left w:val="single" w:sz="4" w:space="0" w:color="000000"/>
              <w:bottom w:val="single" w:sz="4" w:space="0" w:color="000000"/>
            </w:tcBorders>
          </w:tcPr>
          <w:p w:rsidR="00A71120" w:rsidRPr="0046503F" w:rsidRDefault="00A71120" w:rsidP="000955B9">
            <w:pPr>
              <w:snapToGrid w:val="0"/>
              <w:jc w:val="center"/>
            </w:pPr>
            <w:r w:rsidRPr="0046503F">
              <w:t>Единица измерения</w:t>
            </w:r>
          </w:p>
        </w:tc>
        <w:tc>
          <w:tcPr>
            <w:tcW w:w="1048" w:type="pct"/>
            <w:tcBorders>
              <w:top w:val="single" w:sz="4" w:space="0" w:color="000000"/>
              <w:left w:val="single" w:sz="4" w:space="0" w:color="000000"/>
              <w:bottom w:val="single" w:sz="4" w:space="0" w:color="000000"/>
              <w:right w:val="single" w:sz="4" w:space="0" w:color="000000"/>
            </w:tcBorders>
            <w:vAlign w:val="center"/>
          </w:tcPr>
          <w:p w:rsidR="00A71120" w:rsidRPr="0046503F" w:rsidRDefault="00A71120" w:rsidP="000955B9">
            <w:pPr>
              <w:snapToGrid w:val="0"/>
              <w:jc w:val="center"/>
            </w:pPr>
            <w:r w:rsidRPr="0046503F">
              <w:t>Размер земельного участка</w:t>
            </w:r>
          </w:p>
        </w:tc>
      </w:tr>
      <w:tr w:rsidR="00A71120" w:rsidRPr="0046503F" w:rsidTr="000955B9">
        <w:tc>
          <w:tcPr>
            <w:tcW w:w="1198"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Учреждения внешкольного образования</w:t>
            </w:r>
          </w:p>
        </w:tc>
        <w:tc>
          <w:tcPr>
            <w:tcW w:w="1856" w:type="pct"/>
            <w:tcBorders>
              <w:top w:val="single" w:sz="4" w:space="0" w:color="000000"/>
              <w:left w:val="single" w:sz="4" w:space="0" w:color="000000"/>
              <w:bottom w:val="single" w:sz="4" w:space="0" w:color="000000"/>
            </w:tcBorders>
          </w:tcPr>
          <w:p w:rsidR="00A71120" w:rsidRPr="0046503F" w:rsidRDefault="00A71120" w:rsidP="000955B9">
            <w:r w:rsidRPr="0046503F">
              <w:t>32%, в том числе по видам:</w:t>
            </w:r>
          </w:p>
          <w:p w:rsidR="00A71120" w:rsidRPr="0046503F" w:rsidRDefault="00A71120" w:rsidP="000955B9">
            <w:r w:rsidRPr="0046503F">
              <w:t>детская спортивная школа – 20%;</w:t>
            </w:r>
          </w:p>
          <w:p w:rsidR="00A71120" w:rsidRPr="0046503F" w:rsidRDefault="00A71120" w:rsidP="000955B9">
            <w:r w:rsidRPr="0046503F">
              <w:t>детская школа искусств (музыкальная, хореографическая, художественная, …) –  12%.</w:t>
            </w:r>
          </w:p>
        </w:tc>
        <w:tc>
          <w:tcPr>
            <w:tcW w:w="898"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 xml:space="preserve">% от общего числа школьников </w:t>
            </w:r>
          </w:p>
        </w:tc>
        <w:tc>
          <w:tcPr>
            <w:tcW w:w="1048" w:type="pct"/>
            <w:tcBorders>
              <w:top w:val="single" w:sz="4" w:space="0" w:color="000000"/>
              <w:left w:val="single" w:sz="4" w:space="0" w:color="000000"/>
              <w:bottom w:val="single" w:sz="4" w:space="0" w:color="000000"/>
              <w:right w:val="single" w:sz="4" w:space="0" w:color="000000"/>
            </w:tcBorders>
          </w:tcPr>
          <w:p w:rsidR="00A71120" w:rsidRPr="0046503F" w:rsidRDefault="00A71120" w:rsidP="000955B9">
            <w:pPr>
              <w:snapToGrid w:val="0"/>
            </w:pPr>
            <w:r w:rsidRPr="0046503F">
              <w:t>В соответствии с техническими регламентами</w:t>
            </w:r>
          </w:p>
        </w:tc>
      </w:tr>
      <w:tr w:rsidR="00A71120" w:rsidRPr="0046503F" w:rsidTr="000955B9">
        <w:tc>
          <w:tcPr>
            <w:tcW w:w="1198"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lastRenderedPageBreak/>
              <w:t>Межшкольное учебно-производственное предприятие</w:t>
            </w:r>
          </w:p>
        </w:tc>
        <w:tc>
          <w:tcPr>
            <w:tcW w:w="1856"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8%</w:t>
            </w:r>
          </w:p>
        </w:tc>
        <w:tc>
          <w:tcPr>
            <w:tcW w:w="898"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 xml:space="preserve">% от общего числа школьников </w:t>
            </w:r>
          </w:p>
        </w:tc>
        <w:tc>
          <w:tcPr>
            <w:tcW w:w="1048" w:type="pct"/>
            <w:tcBorders>
              <w:top w:val="single" w:sz="4" w:space="0" w:color="000000"/>
              <w:left w:val="single" w:sz="4" w:space="0" w:color="000000"/>
              <w:bottom w:val="single" w:sz="4" w:space="0" w:color="000000"/>
              <w:right w:val="single" w:sz="4" w:space="0" w:color="000000"/>
            </w:tcBorders>
            <w:vAlign w:val="center"/>
          </w:tcPr>
          <w:p w:rsidR="00A71120" w:rsidRPr="0046503F" w:rsidRDefault="00A71120" w:rsidP="000955B9">
            <w:pPr>
              <w:snapToGrid w:val="0"/>
              <w:rPr>
                <w:spacing w:val="-8"/>
              </w:rPr>
            </w:pPr>
            <w:r w:rsidRPr="0046503F">
              <w:rPr>
                <w:spacing w:val="-8"/>
              </w:rPr>
              <w:t xml:space="preserve">Не менее </w:t>
            </w:r>
            <w:smartTag w:uri="urn:schemas-microsoft-com:office:smarttags" w:element="metricconverter">
              <w:smartTagPr>
                <w:attr w:name="ProductID" w:val="2 га"/>
              </w:smartTagPr>
              <w:r w:rsidRPr="0046503F">
                <w:rPr>
                  <w:spacing w:val="-8"/>
                </w:rPr>
                <w:t>2 га</w:t>
              </w:r>
            </w:smartTag>
            <w:r w:rsidRPr="0046503F">
              <w:rPr>
                <w:spacing w:val="-8"/>
              </w:rPr>
              <w:t xml:space="preserve">, при устройстве автополигона не менее </w:t>
            </w:r>
            <w:smartTag w:uri="urn:schemas-microsoft-com:office:smarttags" w:element="metricconverter">
              <w:smartTagPr>
                <w:attr w:name="ProductID" w:val="3 га"/>
              </w:smartTagPr>
              <w:r w:rsidRPr="0046503F">
                <w:rPr>
                  <w:spacing w:val="-8"/>
                </w:rPr>
                <w:t>3 га</w:t>
              </w:r>
            </w:smartTag>
          </w:p>
        </w:tc>
      </w:tr>
    </w:tbl>
    <w:p w:rsidR="00A71120" w:rsidRPr="0046503F" w:rsidRDefault="00A71120" w:rsidP="00A71120">
      <w:pPr>
        <w:pStyle w:val="ac"/>
        <w:spacing w:after="0"/>
      </w:pPr>
      <w:r w:rsidRPr="0046503F">
        <w:rPr>
          <w:sz w:val="20"/>
          <w:u w:val="single"/>
        </w:rPr>
        <w:t>Примечание:</w:t>
      </w:r>
      <w:r w:rsidRPr="0046503F">
        <w:rPr>
          <w:sz w:val="20"/>
        </w:rPr>
        <w:t xml:space="preserve"> В населенных пунктах с числом жителей от 3 тыс. до 10 тыс. человек детские школы искусств, школы эстетического образования размещаются в расчете одной школы на населенный пункт</w:t>
      </w:r>
      <w:r w:rsidRPr="0046503F">
        <w:t>.</w:t>
      </w:r>
    </w:p>
    <w:p w:rsidR="00A71120" w:rsidRDefault="00A71120" w:rsidP="00A71120">
      <w:pPr>
        <w:pStyle w:val="af3"/>
        <w:spacing w:after="0"/>
        <w:ind w:firstLine="567"/>
        <w:rPr>
          <w:rFonts w:ascii="Times New Roman" w:hAnsi="Times New Roman" w:cs="Times New Roman"/>
        </w:rPr>
      </w:pPr>
    </w:p>
    <w:p w:rsidR="00A71120" w:rsidRPr="0046503F" w:rsidRDefault="00A71120" w:rsidP="00A71120">
      <w:pPr>
        <w:pStyle w:val="af3"/>
        <w:spacing w:after="0"/>
        <w:ind w:firstLine="567"/>
        <w:rPr>
          <w:rFonts w:ascii="Times New Roman" w:hAnsi="Times New Roman" w:cs="Times New Roman"/>
        </w:rPr>
      </w:pPr>
      <w:r w:rsidRPr="0046503F">
        <w:rPr>
          <w:rFonts w:ascii="Times New Roman" w:hAnsi="Times New Roman" w:cs="Times New Roman"/>
        </w:rPr>
        <w:t>3.4.12. Радиус обслуживания учреждений внешкольного образования:</w:t>
      </w:r>
    </w:p>
    <w:p w:rsidR="00A71120" w:rsidRPr="0046503F" w:rsidRDefault="00A71120" w:rsidP="00A71120">
      <w:pPr>
        <w:pStyle w:val="2"/>
        <w:numPr>
          <w:ilvl w:val="0"/>
          <w:numId w:val="0"/>
        </w:numPr>
        <w:ind w:firstLine="567"/>
      </w:pPr>
      <w:r>
        <w:t xml:space="preserve">- </w:t>
      </w:r>
      <w:r w:rsidRPr="0046503F">
        <w:t xml:space="preserve">зона многоквартирной и малоэтажной жилой застройки – </w:t>
      </w:r>
      <w:smartTag w:uri="urn:schemas-microsoft-com:office:smarttags" w:element="metricconverter">
        <w:smartTagPr>
          <w:attr w:name="ProductID" w:val="500 м"/>
        </w:smartTagPr>
        <w:r w:rsidRPr="0046503F">
          <w:t>500 м</w:t>
        </w:r>
      </w:smartTag>
      <w:r w:rsidRPr="0046503F">
        <w:t>;</w:t>
      </w:r>
    </w:p>
    <w:p w:rsidR="00A71120" w:rsidRPr="0046503F" w:rsidRDefault="00A71120" w:rsidP="00A71120">
      <w:pPr>
        <w:pStyle w:val="2"/>
        <w:numPr>
          <w:ilvl w:val="0"/>
          <w:numId w:val="0"/>
        </w:numPr>
        <w:ind w:firstLine="567"/>
      </w:pPr>
      <w:r>
        <w:t xml:space="preserve">- </w:t>
      </w:r>
      <w:r w:rsidRPr="0046503F">
        <w:t xml:space="preserve">зона застройки объектами индивидуального жилищного строительства – </w:t>
      </w:r>
      <w:smartTag w:uri="urn:schemas-microsoft-com:office:smarttags" w:element="metricconverter">
        <w:smartTagPr>
          <w:attr w:name="ProductID" w:val="700 м"/>
        </w:smartTagPr>
        <w:r w:rsidRPr="0046503F">
          <w:t>700 м</w:t>
        </w:r>
      </w:smartTag>
      <w:r w:rsidRPr="0046503F">
        <w:t>.</w:t>
      </w:r>
    </w:p>
    <w:p w:rsidR="00A71120" w:rsidRPr="0046503F" w:rsidRDefault="00A71120" w:rsidP="00A71120">
      <w:pPr>
        <w:pStyle w:val="af3"/>
        <w:spacing w:after="0"/>
        <w:ind w:firstLine="567"/>
        <w:rPr>
          <w:rFonts w:ascii="Times New Roman" w:hAnsi="Times New Roman" w:cs="Times New Roman"/>
        </w:rPr>
      </w:pPr>
      <w:r w:rsidRPr="0046503F">
        <w:rPr>
          <w:rFonts w:ascii="Times New Roman" w:hAnsi="Times New Roman" w:cs="Times New Roman"/>
        </w:rPr>
        <w:t>3.4.13. Норма обеспеченности спортивными и физкультурно-оздоровительными учреждениями и размер их земельного участка</w:t>
      </w:r>
    </w:p>
    <w:p w:rsidR="00A71120" w:rsidRPr="0046503F" w:rsidRDefault="00A71120" w:rsidP="00A71120">
      <w:pPr>
        <w:pStyle w:val="af3"/>
        <w:spacing w:after="0"/>
        <w:jc w:val="right"/>
        <w:rPr>
          <w:rFonts w:ascii="Times New Roman" w:hAnsi="Times New Roman" w:cs="Times New Roman"/>
        </w:rPr>
      </w:pPr>
      <w:r w:rsidRPr="0046503F">
        <w:rPr>
          <w:rFonts w:ascii="Times New Roman" w:hAnsi="Times New Roman" w:cs="Times New Roman"/>
        </w:rPr>
        <w:t>Таблица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7"/>
        <w:gridCol w:w="1851"/>
        <w:gridCol w:w="1673"/>
        <w:gridCol w:w="2149"/>
        <w:gridCol w:w="2462"/>
      </w:tblGrid>
      <w:tr w:rsidR="00A71120" w:rsidRPr="0046503F" w:rsidTr="000955B9">
        <w:tc>
          <w:tcPr>
            <w:tcW w:w="1181" w:type="pct"/>
            <w:vAlign w:val="center"/>
          </w:tcPr>
          <w:p w:rsidR="00A71120" w:rsidRPr="0046503F" w:rsidRDefault="00A71120" w:rsidP="000955B9">
            <w:pPr>
              <w:jc w:val="center"/>
            </w:pPr>
            <w:r w:rsidRPr="0046503F">
              <w:t>Учреждение</w:t>
            </w:r>
          </w:p>
        </w:tc>
        <w:tc>
          <w:tcPr>
            <w:tcW w:w="749" w:type="pct"/>
            <w:vAlign w:val="center"/>
          </w:tcPr>
          <w:p w:rsidR="00A71120" w:rsidRPr="0046503F" w:rsidRDefault="00A71120" w:rsidP="000955B9">
            <w:pPr>
              <w:jc w:val="center"/>
            </w:pPr>
            <w:r w:rsidRPr="0046503F">
              <w:t>Норма обеспеченности</w:t>
            </w:r>
          </w:p>
        </w:tc>
        <w:tc>
          <w:tcPr>
            <w:tcW w:w="824" w:type="pct"/>
            <w:vAlign w:val="center"/>
          </w:tcPr>
          <w:p w:rsidR="00A71120" w:rsidRPr="0046503F" w:rsidRDefault="00A71120" w:rsidP="000955B9">
            <w:pPr>
              <w:jc w:val="center"/>
            </w:pPr>
            <w:r w:rsidRPr="0046503F">
              <w:t>Единица измерения</w:t>
            </w:r>
          </w:p>
        </w:tc>
        <w:tc>
          <w:tcPr>
            <w:tcW w:w="1049" w:type="pct"/>
            <w:vAlign w:val="center"/>
          </w:tcPr>
          <w:p w:rsidR="00A71120" w:rsidRPr="0046503F" w:rsidRDefault="00A71120" w:rsidP="000955B9">
            <w:pPr>
              <w:jc w:val="center"/>
            </w:pPr>
            <w:r w:rsidRPr="0046503F">
              <w:t>Размер земельного участка</w:t>
            </w:r>
          </w:p>
        </w:tc>
        <w:tc>
          <w:tcPr>
            <w:tcW w:w="1198" w:type="pct"/>
            <w:vAlign w:val="center"/>
          </w:tcPr>
          <w:p w:rsidR="00A71120" w:rsidRPr="0046503F" w:rsidRDefault="00A71120" w:rsidP="000955B9">
            <w:pPr>
              <w:jc w:val="center"/>
            </w:pPr>
            <w:r w:rsidRPr="0046503F">
              <w:t>Примечание</w:t>
            </w:r>
          </w:p>
        </w:tc>
      </w:tr>
      <w:tr w:rsidR="00A71120" w:rsidRPr="0046503F" w:rsidTr="000955B9">
        <w:tc>
          <w:tcPr>
            <w:tcW w:w="1181" w:type="pct"/>
          </w:tcPr>
          <w:p w:rsidR="00A71120" w:rsidRPr="0046503F" w:rsidRDefault="00A71120" w:rsidP="000955B9">
            <w:r w:rsidRPr="0046503F">
              <w:t>Помещения для физкультурно-оздоровительных занятий на территории микрорайона (квартала)</w:t>
            </w:r>
          </w:p>
        </w:tc>
        <w:tc>
          <w:tcPr>
            <w:tcW w:w="749" w:type="pct"/>
            <w:vAlign w:val="center"/>
          </w:tcPr>
          <w:p w:rsidR="00A71120" w:rsidRPr="0046503F" w:rsidRDefault="00A71120" w:rsidP="000955B9">
            <w:pPr>
              <w:jc w:val="center"/>
            </w:pPr>
            <w:r w:rsidRPr="0046503F">
              <w:t>70-80</w:t>
            </w:r>
          </w:p>
        </w:tc>
        <w:tc>
          <w:tcPr>
            <w:tcW w:w="824" w:type="pct"/>
          </w:tcPr>
          <w:p w:rsidR="00A71120" w:rsidRPr="0046503F" w:rsidRDefault="00A71120" w:rsidP="000955B9">
            <w:r w:rsidRPr="0046503F">
              <w:rPr>
                <w:spacing w:val="-6"/>
              </w:rPr>
              <w:t>м</w:t>
            </w:r>
            <w:proofErr w:type="gramStart"/>
            <w:r w:rsidRPr="0046503F">
              <w:rPr>
                <w:spacing w:val="-6"/>
                <w:vertAlign w:val="superscript"/>
              </w:rPr>
              <w:t>2</w:t>
            </w:r>
            <w:proofErr w:type="gramEnd"/>
            <w:r w:rsidRPr="0046503F">
              <w:rPr>
                <w:spacing w:val="-6"/>
              </w:rPr>
              <w:t xml:space="preserve"> </w:t>
            </w:r>
            <w:r w:rsidRPr="0046503F">
              <w:t>общей площади на 1 чел.</w:t>
            </w:r>
          </w:p>
        </w:tc>
        <w:tc>
          <w:tcPr>
            <w:tcW w:w="1049" w:type="pct"/>
          </w:tcPr>
          <w:p w:rsidR="00A71120" w:rsidRPr="0046503F" w:rsidRDefault="00A71120" w:rsidP="000955B9">
            <w:r w:rsidRPr="0046503F">
              <w:t>В соответствии с техническими регламентами</w:t>
            </w:r>
          </w:p>
        </w:tc>
        <w:tc>
          <w:tcPr>
            <w:tcW w:w="1198" w:type="pct"/>
            <w:vMerge w:val="restart"/>
          </w:tcPr>
          <w:p w:rsidR="00A71120" w:rsidRPr="0046503F" w:rsidRDefault="00A71120" w:rsidP="000955B9">
            <w:pPr>
              <w:rPr>
                <w:spacing w:val="-10"/>
              </w:rPr>
            </w:pPr>
            <w:r w:rsidRPr="0046503F">
              <w:t>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tc>
      </w:tr>
      <w:tr w:rsidR="00A71120" w:rsidRPr="0046503F" w:rsidTr="000955B9">
        <w:tc>
          <w:tcPr>
            <w:tcW w:w="1181" w:type="pct"/>
          </w:tcPr>
          <w:p w:rsidR="00A71120" w:rsidRPr="0046503F" w:rsidRDefault="00A71120" w:rsidP="000955B9">
            <w:r w:rsidRPr="0046503F">
              <w:t xml:space="preserve">Спортивно-досуговый комплекс на территории малоэтажной застройки    </w:t>
            </w:r>
          </w:p>
        </w:tc>
        <w:tc>
          <w:tcPr>
            <w:tcW w:w="749" w:type="pct"/>
            <w:vAlign w:val="center"/>
          </w:tcPr>
          <w:p w:rsidR="00A71120" w:rsidRPr="0046503F" w:rsidRDefault="00A71120" w:rsidP="000955B9">
            <w:pPr>
              <w:jc w:val="center"/>
            </w:pPr>
            <w:r w:rsidRPr="0046503F">
              <w:t>300</w:t>
            </w:r>
          </w:p>
        </w:tc>
        <w:tc>
          <w:tcPr>
            <w:tcW w:w="824" w:type="pct"/>
          </w:tcPr>
          <w:p w:rsidR="00A71120" w:rsidRPr="0046503F" w:rsidRDefault="00A71120" w:rsidP="000955B9">
            <w:pPr>
              <w:rPr>
                <w:spacing w:val="-6"/>
              </w:rPr>
            </w:pPr>
            <w:r w:rsidRPr="0046503F">
              <w:rPr>
                <w:spacing w:val="-6"/>
              </w:rPr>
              <w:t>м</w:t>
            </w:r>
            <w:proofErr w:type="gramStart"/>
            <w:r w:rsidRPr="0046503F">
              <w:rPr>
                <w:spacing w:val="-6"/>
                <w:vertAlign w:val="superscript"/>
              </w:rPr>
              <w:t>2</w:t>
            </w:r>
            <w:proofErr w:type="gramEnd"/>
            <w:r w:rsidRPr="0046503F">
              <w:rPr>
                <w:spacing w:val="-6"/>
              </w:rPr>
              <w:t xml:space="preserve"> общей площади на 1000 чел.</w:t>
            </w:r>
          </w:p>
        </w:tc>
        <w:tc>
          <w:tcPr>
            <w:tcW w:w="1049" w:type="pct"/>
            <w:vAlign w:val="center"/>
          </w:tcPr>
          <w:p w:rsidR="00A71120" w:rsidRPr="0046503F" w:rsidRDefault="00A71120" w:rsidP="000955B9">
            <w:pPr>
              <w:jc w:val="center"/>
            </w:pPr>
            <w:r w:rsidRPr="0046503F">
              <w:t>— // —</w:t>
            </w:r>
          </w:p>
        </w:tc>
        <w:tc>
          <w:tcPr>
            <w:tcW w:w="1198" w:type="pct"/>
            <w:vMerge/>
          </w:tcPr>
          <w:p w:rsidR="00A71120" w:rsidRPr="0046503F" w:rsidRDefault="00A71120" w:rsidP="000955B9">
            <w:pPr>
              <w:jc w:val="both"/>
            </w:pPr>
          </w:p>
        </w:tc>
      </w:tr>
      <w:tr w:rsidR="00A71120" w:rsidRPr="0046503F" w:rsidTr="000955B9">
        <w:tc>
          <w:tcPr>
            <w:tcW w:w="1181" w:type="pct"/>
          </w:tcPr>
          <w:p w:rsidR="00A71120" w:rsidRPr="0046503F" w:rsidRDefault="00A71120" w:rsidP="000955B9">
            <w:r w:rsidRPr="0046503F">
              <w:t>Спортивные залы общего пользования</w:t>
            </w:r>
          </w:p>
        </w:tc>
        <w:tc>
          <w:tcPr>
            <w:tcW w:w="749" w:type="pct"/>
            <w:vAlign w:val="center"/>
          </w:tcPr>
          <w:p w:rsidR="00A71120" w:rsidRPr="0046503F" w:rsidRDefault="00A71120" w:rsidP="000955B9">
            <w:pPr>
              <w:jc w:val="center"/>
            </w:pPr>
            <w:r w:rsidRPr="0046503F">
              <w:t>350</w:t>
            </w:r>
          </w:p>
        </w:tc>
        <w:tc>
          <w:tcPr>
            <w:tcW w:w="824" w:type="pct"/>
          </w:tcPr>
          <w:p w:rsidR="00A71120" w:rsidRPr="0046503F" w:rsidRDefault="00A71120" w:rsidP="000955B9">
            <w:r w:rsidRPr="0046503F">
              <w:rPr>
                <w:spacing w:val="-6"/>
              </w:rPr>
              <w:t>м</w:t>
            </w:r>
            <w:proofErr w:type="gramStart"/>
            <w:r w:rsidRPr="0046503F">
              <w:rPr>
                <w:spacing w:val="-6"/>
                <w:vertAlign w:val="superscript"/>
              </w:rPr>
              <w:t>2</w:t>
            </w:r>
            <w:proofErr w:type="gramEnd"/>
            <w:r w:rsidRPr="0046503F">
              <w:t xml:space="preserve"> на 1000 чел.</w:t>
            </w:r>
          </w:p>
        </w:tc>
        <w:tc>
          <w:tcPr>
            <w:tcW w:w="1049" w:type="pct"/>
            <w:vAlign w:val="center"/>
          </w:tcPr>
          <w:p w:rsidR="00A71120" w:rsidRPr="0046503F" w:rsidRDefault="00A71120" w:rsidP="000955B9">
            <w:pPr>
              <w:jc w:val="center"/>
            </w:pPr>
            <w:r w:rsidRPr="0046503F">
              <w:t>— // —</w:t>
            </w:r>
          </w:p>
        </w:tc>
        <w:tc>
          <w:tcPr>
            <w:tcW w:w="1198" w:type="pct"/>
            <w:vMerge/>
          </w:tcPr>
          <w:p w:rsidR="00A71120" w:rsidRPr="0046503F" w:rsidRDefault="00A71120" w:rsidP="000955B9">
            <w:pPr>
              <w:jc w:val="both"/>
            </w:pPr>
          </w:p>
        </w:tc>
      </w:tr>
      <w:tr w:rsidR="00A71120" w:rsidRPr="0046503F" w:rsidTr="000955B9">
        <w:tc>
          <w:tcPr>
            <w:tcW w:w="1181" w:type="pct"/>
          </w:tcPr>
          <w:p w:rsidR="00A71120" w:rsidRPr="0046503F" w:rsidRDefault="00A71120" w:rsidP="000955B9">
            <w:r w:rsidRPr="0046503F">
              <w:t>Плоскостные сооружения</w:t>
            </w:r>
          </w:p>
        </w:tc>
        <w:tc>
          <w:tcPr>
            <w:tcW w:w="749" w:type="pct"/>
            <w:shd w:val="clear" w:color="auto" w:fill="auto"/>
            <w:vAlign w:val="center"/>
          </w:tcPr>
          <w:p w:rsidR="00A71120" w:rsidRPr="0046503F" w:rsidRDefault="00A71120" w:rsidP="000955B9">
            <w:pPr>
              <w:jc w:val="center"/>
            </w:pPr>
            <w:r w:rsidRPr="0046503F">
              <w:t xml:space="preserve">1950 </w:t>
            </w:r>
          </w:p>
        </w:tc>
        <w:tc>
          <w:tcPr>
            <w:tcW w:w="824" w:type="pct"/>
          </w:tcPr>
          <w:p w:rsidR="00A71120" w:rsidRPr="0046503F" w:rsidRDefault="00A71120" w:rsidP="000955B9">
            <w:r w:rsidRPr="0046503F">
              <w:rPr>
                <w:spacing w:val="-6"/>
              </w:rPr>
              <w:t>м</w:t>
            </w:r>
            <w:proofErr w:type="gramStart"/>
            <w:r w:rsidRPr="0046503F">
              <w:rPr>
                <w:spacing w:val="-6"/>
                <w:vertAlign w:val="superscript"/>
              </w:rPr>
              <w:t>2</w:t>
            </w:r>
            <w:proofErr w:type="gramEnd"/>
            <w:r w:rsidRPr="0046503F">
              <w:t xml:space="preserve"> </w:t>
            </w:r>
            <w:r w:rsidRPr="0046503F">
              <w:rPr>
                <w:spacing w:val="-6"/>
              </w:rPr>
              <w:t>на 1000 чел.</w:t>
            </w:r>
          </w:p>
        </w:tc>
        <w:tc>
          <w:tcPr>
            <w:tcW w:w="1049" w:type="pct"/>
          </w:tcPr>
          <w:p w:rsidR="00A71120" w:rsidRPr="0046503F" w:rsidRDefault="00A71120" w:rsidP="000955B9"/>
        </w:tc>
        <w:tc>
          <w:tcPr>
            <w:tcW w:w="1198" w:type="pct"/>
            <w:vMerge/>
          </w:tcPr>
          <w:p w:rsidR="00A71120" w:rsidRPr="0046503F" w:rsidRDefault="00A71120" w:rsidP="000955B9">
            <w:pPr>
              <w:jc w:val="both"/>
            </w:pPr>
          </w:p>
        </w:tc>
      </w:tr>
      <w:tr w:rsidR="00A71120" w:rsidRPr="0046503F" w:rsidTr="000955B9">
        <w:tc>
          <w:tcPr>
            <w:tcW w:w="1181" w:type="pct"/>
          </w:tcPr>
          <w:p w:rsidR="00A71120" w:rsidRPr="0046503F" w:rsidRDefault="00A71120" w:rsidP="000955B9">
            <w:r w:rsidRPr="0046503F">
              <w:t>Крытые бассейны общего пользования</w:t>
            </w:r>
          </w:p>
        </w:tc>
        <w:tc>
          <w:tcPr>
            <w:tcW w:w="749" w:type="pct"/>
            <w:shd w:val="clear" w:color="auto" w:fill="auto"/>
            <w:vAlign w:val="center"/>
          </w:tcPr>
          <w:p w:rsidR="00A71120" w:rsidRPr="0046503F" w:rsidRDefault="00A71120" w:rsidP="000955B9">
            <w:pPr>
              <w:jc w:val="center"/>
            </w:pPr>
            <w:r w:rsidRPr="0046503F">
              <w:t>20-25</w:t>
            </w:r>
          </w:p>
        </w:tc>
        <w:tc>
          <w:tcPr>
            <w:tcW w:w="824" w:type="pct"/>
          </w:tcPr>
          <w:p w:rsidR="00A71120" w:rsidRPr="0046503F" w:rsidRDefault="00A71120" w:rsidP="000955B9">
            <w:r w:rsidRPr="0046503F">
              <w:rPr>
                <w:spacing w:val="-6"/>
              </w:rPr>
              <w:t>м</w:t>
            </w:r>
            <w:proofErr w:type="gramStart"/>
            <w:r w:rsidRPr="0046503F">
              <w:rPr>
                <w:spacing w:val="-6"/>
                <w:vertAlign w:val="superscript"/>
              </w:rPr>
              <w:t>2</w:t>
            </w:r>
            <w:proofErr w:type="gramEnd"/>
            <w:r w:rsidRPr="0046503F">
              <w:t xml:space="preserve"> зеркала воды на 1000 чел.</w:t>
            </w:r>
          </w:p>
        </w:tc>
        <w:tc>
          <w:tcPr>
            <w:tcW w:w="1049" w:type="pct"/>
            <w:vAlign w:val="center"/>
          </w:tcPr>
          <w:p w:rsidR="00A71120" w:rsidRPr="0046503F" w:rsidRDefault="00A71120" w:rsidP="000955B9">
            <w:pPr>
              <w:jc w:val="center"/>
            </w:pPr>
            <w:r w:rsidRPr="0046503F">
              <w:t>В соответствии с техническими регламентами</w:t>
            </w:r>
          </w:p>
        </w:tc>
        <w:tc>
          <w:tcPr>
            <w:tcW w:w="1198" w:type="pct"/>
            <w:vMerge/>
          </w:tcPr>
          <w:p w:rsidR="00A71120" w:rsidRPr="0046503F" w:rsidRDefault="00A71120" w:rsidP="000955B9">
            <w:pPr>
              <w:jc w:val="both"/>
            </w:pPr>
          </w:p>
        </w:tc>
      </w:tr>
    </w:tbl>
    <w:p w:rsidR="00A71120" w:rsidRDefault="00A71120" w:rsidP="00A71120">
      <w:pPr>
        <w:pStyle w:val="ac"/>
        <w:spacing w:after="0"/>
        <w:rPr>
          <w:sz w:val="20"/>
        </w:rPr>
      </w:pPr>
      <w:r w:rsidRPr="0046503F">
        <w:rPr>
          <w:sz w:val="20"/>
          <w:u w:val="single"/>
        </w:rPr>
        <w:t>Примечание</w:t>
      </w:r>
      <w:r w:rsidRPr="0046503F">
        <w:rPr>
          <w:sz w:val="20"/>
        </w:rPr>
        <w:t>:  Для малых населенных пунктов нормы расчета спортивных залов и бассейнов необходимо принимать с учетом минимальной вместимости объектов по технологическим требованиям.</w:t>
      </w:r>
    </w:p>
    <w:p w:rsidR="00A71120" w:rsidRPr="0046503F" w:rsidRDefault="00A71120" w:rsidP="00A71120">
      <w:pPr>
        <w:pStyle w:val="ac"/>
        <w:spacing w:after="0"/>
        <w:rPr>
          <w:sz w:val="20"/>
        </w:rPr>
      </w:pPr>
    </w:p>
    <w:p w:rsidR="00A71120" w:rsidRPr="0046503F" w:rsidRDefault="00A71120" w:rsidP="00A71120">
      <w:pPr>
        <w:pStyle w:val="af3"/>
        <w:spacing w:after="0"/>
        <w:ind w:firstLine="567"/>
        <w:rPr>
          <w:rFonts w:ascii="Times New Roman" w:hAnsi="Times New Roman" w:cs="Times New Roman"/>
        </w:rPr>
      </w:pPr>
      <w:r w:rsidRPr="0046503F">
        <w:rPr>
          <w:rFonts w:ascii="Times New Roman" w:hAnsi="Times New Roman" w:cs="Times New Roman"/>
        </w:rPr>
        <w:t>3.4.14. Радиус обслуживания спортивными и физкультурно-оздоровительными учреждениями, расположенными во встроено-пристроенных помещениях или совмещенными со школьным комплексом:</w:t>
      </w:r>
    </w:p>
    <w:p w:rsidR="00A71120" w:rsidRPr="0046503F" w:rsidRDefault="00A71120" w:rsidP="00A71120">
      <w:pPr>
        <w:pStyle w:val="2"/>
        <w:numPr>
          <w:ilvl w:val="0"/>
          <w:numId w:val="0"/>
        </w:numPr>
        <w:ind w:left="567"/>
      </w:pPr>
      <w:r>
        <w:t xml:space="preserve">- </w:t>
      </w:r>
      <w:r w:rsidRPr="0046503F">
        <w:t xml:space="preserve">зона многоквартирной и малоэтажной жилой застройки – </w:t>
      </w:r>
      <w:smartTag w:uri="urn:schemas-microsoft-com:office:smarttags" w:element="metricconverter">
        <w:smartTagPr>
          <w:attr w:name="ProductID" w:val="500 м"/>
        </w:smartTagPr>
        <w:r w:rsidRPr="0046503F">
          <w:t>500 м</w:t>
        </w:r>
      </w:smartTag>
      <w:r w:rsidRPr="0046503F">
        <w:t>;</w:t>
      </w:r>
    </w:p>
    <w:p w:rsidR="00A71120" w:rsidRPr="0046503F" w:rsidRDefault="00A71120" w:rsidP="00A71120">
      <w:pPr>
        <w:pStyle w:val="2"/>
        <w:numPr>
          <w:ilvl w:val="0"/>
          <w:numId w:val="0"/>
        </w:numPr>
        <w:ind w:firstLine="567"/>
      </w:pPr>
      <w:r>
        <w:t xml:space="preserve">- </w:t>
      </w:r>
      <w:r w:rsidRPr="0046503F">
        <w:t xml:space="preserve">зона застройки объектами индивидуального жилищного строительства – </w:t>
      </w:r>
      <w:smartTag w:uri="urn:schemas-microsoft-com:office:smarttags" w:element="metricconverter">
        <w:smartTagPr>
          <w:attr w:name="ProductID" w:val="700 м"/>
        </w:smartTagPr>
        <w:r w:rsidRPr="0046503F">
          <w:t>700 м</w:t>
        </w:r>
      </w:smartTag>
      <w:r w:rsidRPr="0046503F">
        <w:t>.</w:t>
      </w:r>
    </w:p>
    <w:p w:rsidR="00A71120" w:rsidRPr="0046503F" w:rsidRDefault="00A71120" w:rsidP="00A71120">
      <w:pPr>
        <w:pStyle w:val="af3"/>
        <w:spacing w:after="0"/>
        <w:rPr>
          <w:rFonts w:ascii="Times New Roman" w:hAnsi="Times New Roman" w:cs="Times New Roman"/>
        </w:rPr>
      </w:pPr>
    </w:p>
    <w:p w:rsidR="00A71120" w:rsidRPr="0046503F" w:rsidRDefault="00A71120" w:rsidP="00A71120">
      <w:pPr>
        <w:pStyle w:val="af3"/>
        <w:spacing w:after="0"/>
        <w:ind w:firstLine="567"/>
        <w:rPr>
          <w:rFonts w:ascii="Times New Roman" w:hAnsi="Times New Roman" w:cs="Times New Roman"/>
        </w:rPr>
      </w:pPr>
      <w:r w:rsidRPr="0046503F">
        <w:rPr>
          <w:rFonts w:ascii="Times New Roman" w:hAnsi="Times New Roman" w:cs="Times New Roman"/>
        </w:rPr>
        <w:t xml:space="preserve">3.4.15. Радиус обслуживания спортивными центрами и физкультурно-оздоровительными учреждениями жилых районов – </w:t>
      </w:r>
      <w:smartTag w:uri="urn:schemas-microsoft-com:office:smarttags" w:element="metricconverter">
        <w:smartTagPr>
          <w:attr w:name="ProductID" w:val="1500 м"/>
        </w:smartTagPr>
        <w:r w:rsidRPr="0046503F">
          <w:rPr>
            <w:rFonts w:ascii="Times New Roman" w:hAnsi="Times New Roman" w:cs="Times New Roman"/>
          </w:rPr>
          <w:t>1500 м</w:t>
        </w:r>
      </w:smartTag>
      <w:r w:rsidRPr="0046503F">
        <w:rPr>
          <w:rFonts w:ascii="Times New Roman" w:hAnsi="Times New Roman" w:cs="Times New Roman"/>
        </w:rPr>
        <w:t>.</w:t>
      </w:r>
    </w:p>
    <w:p w:rsidR="00A71120" w:rsidRPr="0046503F" w:rsidRDefault="00A71120" w:rsidP="00A71120">
      <w:pPr>
        <w:pStyle w:val="af3"/>
        <w:spacing w:after="0"/>
        <w:ind w:firstLine="567"/>
        <w:rPr>
          <w:rFonts w:ascii="Times New Roman" w:hAnsi="Times New Roman" w:cs="Times New Roman"/>
        </w:rPr>
      </w:pPr>
      <w:r w:rsidRPr="0046503F">
        <w:rPr>
          <w:rFonts w:ascii="Times New Roman" w:hAnsi="Times New Roman" w:cs="Times New Roman"/>
        </w:rPr>
        <w:t>3.4.16. Норма обеспеченности учреждениями культуры для сельских населенных пунктов или их групп</w:t>
      </w:r>
    </w:p>
    <w:p w:rsidR="00A71120" w:rsidRPr="0046503F" w:rsidRDefault="00A71120" w:rsidP="00A71120">
      <w:pPr>
        <w:pStyle w:val="af3"/>
        <w:spacing w:after="0"/>
        <w:jc w:val="right"/>
        <w:rPr>
          <w:rFonts w:ascii="Times New Roman" w:hAnsi="Times New Roman" w:cs="Times New Roman"/>
        </w:rPr>
      </w:pPr>
      <w:r w:rsidRPr="0046503F">
        <w:rPr>
          <w:rFonts w:ascii="Times New Roman" w:hAnsi="Times New Roman" w:cs="Times New Roman"/>
        </w:rPr>
        <w:t>Таблица 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2214"/>
        <w:gridCol w:w="1741"/>
        <w:gridCol w:w="2372"/>
        <w:gridCol w:w="1899"/>
      </w:tblGrid>
      <w:tr w:rsidR="00A71120" w:rsidRPr="0046503F" w:rsidTr="000955B9">
        <w:tc>
          <w:tcPr>
            <w:tcW w:w="1106" w:type="pct"/>
            <w:shd w:val="clear" w:color="auto" w:fill="auto"/>
            <w:vAlign w:val="center"/>
          </w:tcPr>
          <w:p w:rsidR="00A71120" w:rsidRPr="0046503F" w:rsidRDefault="00A71120" w:rsidP="000955B9">
            <w:pPr>
              <w:jc w:val="center"/>
            </w:pPr>
            <w:r w:rsidRPr="0046503F">
              <w:t>Учреждение</w:t>
            </w:r>
          </w:p>
        </w:tc>
        <w:tc>
          <w:tcPr>
            <w:tcW w:w="1048" w:type="pct"/>
            <w:shd w:val="clear" w:color="auto" w:fill="auto"/>
            <w:vAlign w:val="center"/>
          </w:tcPr>
          <w:p w:rsidR="00A71120" w:rsidRPr="0046503F" w:rsidRDefault="00A71120" w:rsidP="000955B9">
            <w:pPr>
              <w:jc w:val="center"/>
            </w:pPr>
            <w:r w:rsidRPr="0046503F">
              <w:t>Размер населенного пункта</w:t>
            </w:r>
          </w:p>
        </w:tc>
        <w:tc>
          <w:tcPr>
            <w:tcW w:w="824" w:type="pct"/>
            <w:shd w:val="clear" w:color="auto" w:fill="auto"/>
            <w:vAlign w:val="center"/>
          </w:tcPr>
          <w:p w:rsidR="00A71120" w:rsidRPr="0046503F" w:rsidRDefault="00A71120" w:rsidP="000955B9">
            <w:pPr>
              <w:jc w:val="center"/>
            </w:pPr>
            <w:r w:rsidRPr="0046503F">
              <w:t>Единица измерения</w:t>
            </w:r>
          </w:p>
        </w:tc>
        <w:tc>
          <w:tcPr>
            <w:tcW w:w="1123" w:type="pct"/>
            <w:shd w:val="clear" w:color="auto" w:fill="auto"/>
            <w:vAlign w:val="center"/>
          </w:tcPr>
          <w:p w:rsidR="00A71120" w:rsidRPr="0046503F" w:rsidRDefault="00A71120" w:rsidP="000955B9">
            <w:pPr>
              <w:jc w:val="center"/>
            </w:pPr>
            <w:r w:rsidRPr="0046503F">
              <w:t>Норма обеспеченности</w:t>
            </w:r>
          </w:p>
        </w:tc>
        <w:tc>
          <w:tcPr>
            <w:tcW w:w="899" w:type="pct"/>
            <w:vAlign w:val="center"/>
          </w:tcPr>
          <w:p w:rsidR="00A71120" w:rsidRPr="0046503F" w:rsidRDefault="00A71120" w:rsidP="000955B9">
            <w:pPr>
              <w:jc w:val="center"/>
            </w:pPr>
            <w:r w:rsidRPr="0046503F">
              <w:t>Примечание</w:t>
            </w:r>
          </w:p>
        </w:tc>
      </w:tr>
      <w:tr w:rsidR="00A71120" w:rsidRPr="0046503F" w:rsidTr="000955B9">
        <w:tc>
          <w:tcPr>
            <w:tcW w:w="1106" w:type="pct"/>
            <w:shd w:val="clear" w:color="auto" w:fill="auto"/>
            <w:vAlign w:val="center"/>
          </w:tcPr>
          <w:p w:rsidR="00A71120" w:rsidRPr="0046503F" w:rsidRDefault="00A71120" w:rsidP="000955B9">
            <w:pPr>
              <w:snapToGrid w:val="0"/>
              <w:rPr>
                <w:spacing w:val="-10"/>
              </w:rPr>
            </w:pPr>
            <w:r w:rsidRPr="0046503F">
              <w:rPr>
                <w:spacing w:val="-10"/>
              </w:rPr>
              <w:t xml:space="preserve">Помещения для организации досуга населения, детей и подростков (в жилой </w:t>
            </w:r>
            <w:r w:rsidRPr="0046503F">
              <w:rPr>
                <w:spacing w:val="-10"/>
              </w:rPr>
              <w:lastRenderedPageBreak/>
              <w:t>застройке)</w:t>
            </w:r>
          </w:p>
        </w:tc>
        <w:tc>
          <w:tcPr>
            <w:tcW w:w="1048" w:type="pct"/>
            <w:shd w:val="clear" w:color="auto" w:fill="auto"/>
            <w:vAlign w:val="center"/>
          </w:tcPr>
          <w:p w:rsidR="00A71120" w:rsidRPr="0046503F" w:rsidRDefault="00A71120" w:rsidP="000955B9">
            <w:pPr>
              <w:snapToGrid w:val="0"/>
              <w:jc w:val="center"/>
            </w:pPr>
          </w:p>
        </w:tc>
        <w:tc>
          <w:tcPr>
            <w:tcW w:w="824" w:type="pct"/>
            <w:shd w:val="clear" w:color="auto" w:fill="auto"/>
            <w:vAlign w:val="center"/>
          </w:tcPr>
          <w:p w:rsidR="00A71120" w:rsidRPr="0046503F" w:rsidRDefault="00A71120" w:rsidP="000955B9">
            <w:pPr>
              <w:snapToGrid w:val="0"/>
              <w:jc w:val="center"/>
            </w:pPr>
            <w:r w:rsidRPr="0046503F">
              <w:t>м</w:t>
            </w:r>
            <w:proofErr w:type="gramStart"/>
            <w:r w:rsidRPr="0046503F">
              <w:rPr>
                <w:vertAlign w:val="superscript"/>
              </w:rPr>
              <w:t>2</w:t>
            </w:r>
            <w:proofErr w:type="gramEnd"/>
            <w:r w:rsidRPr="0046503F">
              <w:t xml:space="preserve"> площади пола на 1000 чел.</w:t>
            </w:r>
          </w:p>
        </w:tc>
        <w:tc>
          <w:tcPr>
            <w:tcW w:w="1123" w:type="pct"/>
            <w:shd w:val="clear" w:color="auto" w:fill="auto"/>
            <w:vAlign w:val="center"/>
          </w:tcPr>
          <w:p w:rsidR="00A71120" w:rsidRPr="0046503F" w:rsidRDefault="00A71120" w:rsidP="000955B9">
            <w:pPr>
              <w:snapToGrid w:val="0"/>
              <w:jc w:val="center"/>
            </w:pPr>
            <w:r w:rsidRPr="0046503F">
              <w:t>50-60</w:t>
            </w:r>
          </w:p>
        </w:tc>
        <w:tc>
          <w:tcPr>
            <w:tcW w:w="899" w:type="pct"/>
          </w:tcPr>
          <w:p w:rsidR="00A71120" w:rsidRPr="0046503F" w:rsidRDefault="00A71120" w:rsidP="000955B9">
            <w:pPr>
              <w:snapToGrid w:val="0"/>
            </w:pPr>
            <w:r w:rsidRPr="0046503F">
              <w:t>Возможна организация на базе школы</w:t>
            </w:r>
          </w:p>
        </w:tc>
      </w:tr>
      <w:tr w:rsidR="00A71120" w:rsidRPr="0046503F" w:rsidTr="000955B9">
        <w:trPr>
          <w:trHeight w:val="161"/>
        </w:trPr>
        <w:tc>
          <w:tcPr>
            <w:tcW w:w="1106" w:type="pct"/>
            <w:vMerge w:val="restart"/>
            <w:shd w:val="clear" w:color="auto" w:fill="auto"/>
            <w:vAlign w:val="center"/>
          </w:tcPr>
          <w:p w:rsidR="00A71120" w:rsidRPr="0046503F" w:rsidRDefault="00A71120" w:rsidP="000955B9">
            <w:r w:rsidRPr="0046503F">
              <w:lastRenderedPageBreak/>
              <w:t>Клубы, дома культуры</w:t>
            </w:r>
          </w:p>
        </w:tc>
        <w:tc>
          <w:tcPr>
            <w:tcW w:w="1048" w:type="pct"/>
            <w:shd w:val="clear" w:color="auto" w:fill="auto"/>
            <w:vAlign w:val="center"/>
          </w:tcPr>
          <w:p w:rsidR="00A71120" w:rsidRPr="0046503F" w:rsidRDefault="00A71120" w:rsidP="000955B9">
            <w:pPr>
              <w:jc w:val="center"/>
            </w:pPr>
            <w:r w:rsidRPr="0046503F">
              <w:t>до 0,5 тыс. чел.</w:t>
            </w:r>
          </w:p>
        </w:tc>
        <w:tc>
          <w:tcPr>
            <w:tcW w:w="824" w:type="pct"/>
            <w:vMerge w:val="restart"/>
            <w:shd w:val="clear" w:color="auto" w:fill="auto"/>
            <w:vAlign w:val="center"/>
          </w:tcPr>
          <w:p w:rsidR="00A71120" w:rsidRPr="0046503F" w:rsidRDefault="00A71120" w:rsidP="000955B9">
            <w:pPr>
              <w:jc w:val="center"/>
            </w:pPr>
            <w:proofErr w:type="spellStart"/>
            <w:r w:rsidRPr="0046503F">
              <w:t>посет</w:t>
            </w:r>
            <w:proofErr w:type="spellEnd"/>
            <w:r w:rsidRPr="0046503F">
              <w:t xml:space="preserve">. мест </w:t>
            </w:r>
            <w:proofErr w:type="gramStart"/>
            <w:r w:rsidRPr="0046503F">
              <w:t>на</w:t>
            </w:r>
            <w:proofErr w:type="gramEnd"/>
          </w:p>
          <w:p w:rsidR="00A71120" w:rsidRPr="0046503F" w:rsidRDefault="00A71120" w:rsidP="000955B9">
            <w:pPr>
              <w:jc w:val="center"/>
            </w:pPr>
            <w:r w:rsidRPr="0046503F">
              <w:t xml:space="preserve"> 1 тыс. чел.</w:t>
            </w:r>
          </w:p>
        </w:tc>
        <w:tc>
          <w:tcPr>
            <w:tcW w:w="1123" w:type="pct"/>
            <w:shd w:val="clear" w:color="auto" w:fill="auto"/>
            <w:vAlign w:val="center"/>
          </w:tcPr>
          <w:p w:rsidR="00A71120" w:rsidRPr="0046503F" w:rsidRDefault="00A71120" w:rsidP="000955B9">
            <w:pPr>
              <w:jc w:val="center"/>
            </w:pPr>
            <w:r w:rsidRPr="0046503F">
              <w:t>200</w:t>
            </w:r>
          </w:p>
        </w:tc>
        <w:tc>
          <w:tcPr>
            <w:tcW w:w="899" w:type="pct"/>
            <w:vMerge w:val="restart"/>
          </w:tcPr>
          <w:p w:rsidR="00A71120" w:rsidRPr="0046503F" w:rsidRDefault="00A71120" w:rsidP="000955B9">
            <w:pPr>
              <w:jc w:val="center"/>
            </w:pPr>
          </w:p>
        </w:tc>
      </w:tr>
      <w:tr w:rsidR="00A71120" w:rsidRPr="0046503F" w:rsidTr="000955B9">
        <w:tc>
          <w:tcPr>
            <w:tcW w:w="1106" w:type="pct"/>
            <w:vMerge/>
            <w:shd w:val="clear" w:color="auto" w:fill="auto"/>
          </w:tcPr>
          <w:p w:rsidR="00A71120" w:rsidRPr="0046503F" w:rsidRDefault="00A71120" w:rsidP="000955B9"/>
        </w:tc>
        <w:tc>
          <w:tcPr>
            <w:tcW w:w="1048" w:type="pct"/>
            <w:shd w:val="clear" w:color="auto" w:fill="auto"/>
            <w:vAlign w:val="center"/>
          </w:tcPr>
          <w:p w:rsidR="00A71120" w:rsidRPr="0046503F" w:rsidRDefault="00A71120" w:rsidP="000955B9">
            <w:pPr>
              <w:jc w:val="center"/>
            </w:pPr>
            <w:r w:rsidRPr="0046503F">
              <w:t xml:space="preserve">от 0,5 до 1,0 </w:t>
            </w:r>
            <w:proofErr w:type="spellStart"/>
            <w:r w:rsidRPr="0046503F">
              <w:t>тыс</w:t>
            </w:r>
            <w:proofErr w:type="gramStart"/>
            <w:r w:rsidRPr="0046503F">
              <w:t>.ч</w:t>
            </w:r>
            <w:proofErr w:type="gramEnd"/>
            <w:r w:rsidRPr="0046503F">
              <w:t>ел</w:t>
            </w:r>
            <w:proofErr w:type="spellEnd"/>
            <w:r w:rsidRPr="0046503F">
              <w:t>.</w:t>
            </w:r>
          </w:p>
        </w:tc>
        <w:tc>
          <w:tcPr>
            <w:tcW w:w="824" w:type="pct"/>
            <w:vMerge/>
            <w:shd w:val="clear" w:color="auto" w:fill="auto"/>
            <w:vAlign w:val="center"/>
          </w:tcPr>
          <w:p w:rsidR="00A71120" w:rsidRPr="0046503F" w:rsidRDefault="00A71120" w:rsidP="000955B9">
            <w:pPr>
              <w:jc w:val="center"/>
            </w:pPr>
          </w:p>
        </w:tc>
        <w:tc>
          <w:tcPr>
            <w:tcW w:w="1123" w:type="pct"/>
            <w:shd w:val="clear" w:color="auto" w:fill="auto"/>
            <w:vAlign w:val="center"/>
          </w:tcPr>
          <w:p w:rsidR="00A71120" w:rsidRPr="0046503F" w:rsidRDefault="00A71120" w:rsidP="000955B9">
            <w:pPr>
              <w:jc w:val="center"/>
            </w:pPr>
            <w:r w:rsidRPr="0046503F">
              <w:t>175</w:t>
            </w:r>
          </w:p>
        </w:tc>
        <w:tc>
          <w:tcPr>
            <w:tcW w:w="899" w:type="pct"/>
            <w:vMerge/>
          </w:tcPr>
          <w:p w:rsidR="00A71120" w:rsidRPr="0046503F" w:rsidRDefault="00A71120" w:rsidP="000955B9">
            <w:pPr>
              <w:jc w:val="center"/>
            </w:pPr>
          </w:p>
        </w:tc>
      </w:tr>
      <w:tr w:rsidR="00A71120" w:rsidRPr="0046503F" w:rsidTr="000955B9">
        <w:tc>
          <w:tcPr>
            <w:tcW w:w="1106" w:type="pct"/>
            <w:vMerge/>
            <w:shd w:val="clear" w:color="auto" w:fill="auto"/>
          </w:tcPr>
          <w:p w:rsidR="00A71120" w:rsidRPr="0046503F" w:rsidRDefault="00A71120" w:rsidP="000955B9"/>
        </w:tc>
        <w:tc>
          <w:tcPr>
            <w:tcW w:w="1048" w:type="pct"/>
            <w:shd w:val="clear" w:color="auto" w:fill="auto"/>
            <w:vAlign w:val="center"/>
          </w:tcPr>
          <w:p w:rsidR="00A71120" w:rsidRPr="0046503F" w:rsidRDefault="00A71120" w:rsidP="000955B9">
            <w:pPr>
              <w:jc w:val="center"/>
            </w:pPr>
            <w:r w:rsidRPr="0046503F">
              <w:t xml:space="preserve">от 1,0 до 2,0 </w:t>
            </w:r>
            <w:proofErr w:type="spellStart"/>
            <w:r w:rsidRPr="0046503F">
              <w:t>тыс</w:t>
            </w:r>
            <w:proofErr w:type="gramStart"/>
            <w:r w:rsidRPr="0046503F">
              <w:t>.ч</w:t>
            </w:r>
            <w:proofErr w:type="gramEnd"/>
            <w:r w:rsidRPr="0046503F">
              <w:t>ел</w:t>
            </w:r>
            <w:proofErr w:type="spellEnd"/>
            <w:r w:rsidRPr="0046503F">
              <w:t>.</w:t>
            </w:r>
          </w:p>
        </w:tc>
        <w:tc>
          <w:tcPr>
            <w:tcW w:w="824" w:type="pct"/>
            <w:vMerge/>
            <w:shd w:val="clear" w:color="auto" w:fill="auto"/>
            <w:vAlign w:val="center"/>
          </w:tcPr>
          <w:p w:rsidR="00A71120" w:rsidRPr="0046503F" w:rsidRDefault="00A71120" w:rsidP="000955B9">
            <w:pPr>
              <w:jc w:val="center"/>
            </w:pPr>
          </w:p>
        </w:tc>
        <w:tc>
          <w:tcPr>
            <w:tcW w:w="1123" w:type="pct"/>
            <w:shd w:val="clear" w:color="auto" w:fill="auto"/>
            <w:vAlign w:val="center"/>
          </w:tcPr>
          <w:p w:rsidR="00A71120" w:rsidRPr="0046503F" w:rsidRDefault="00A71120" w:rsidP="000955B9">
            <w:pPr>
              <w:jc w:val="center"/>
            </w:pPr>
            <w:r w:rsidRPr="0046503F">
              <w:t>150</w:t>
            </w:r>
          </w:p>
        </w:tc>
        <w:tc>
          <w:tcPr>
            <w:tcW w:w="899" w:type="pct"/>
            <w:vMerge/>
          </w:tcPr>
          <w:p w:rsidR="00A71120" w:rsidRPr="0046503F" w:rsidRDefault="00A71120" w:rsidP="000955B9">
            <w:pPr>
              <w:jc w:val="center"/>
            </w:pPr>
          </w:p>
        </w:tc>
      </w:tr>
      <w:tr w:rsidR="00A71120" w:rsidRPr="0046503F" w:rsidTr="000955B9">
        <w:trPr>
          <w:trHeight w:val="177"/>
        </w:trPr>
        <w:tc>
          <w:tcPr>
            <w:tcW w:w="1106" w:type="pct"/>
            <w:shd w:val="clear" w:color="auto" w:fill="auto"/>
            <w:vAlign w:val="center"/>
          </w:tcPr>
          <w:p w:rsidR="00A71120" w:rsidRPr="0046503F" w:rsidRDefault="00A71120" w:rsidP="000955B9">
            <w:pPr>
              <w:snapToGrid w:val="0"/>
            </w:pPr>
            <w:r w:rsidRPr="0046503F">
              <w:t>Дискотеки</w:t>
            </w:r>
          </w:p>
        </w:tc>
        <w:tc>
          <w:tcPr>
            <w:tcW w:w="1048" w:type="pct"/>
            <w:shd w:val="clear" w:color="auto" w:fill="auto"/>
            <w:vAlign w:val="center"/>
          </w:tcPr>
          <w:p w:rsidR="00A71120" w:rsidRPr="0046503F" w:rsidRDefault="00A71120" w:rsidP="000955B9">
            <w:pPr>
              <w:snapToGrid w:val="0"/>
              <w:jc w:val="center"/>
            </w:pPr>
            <w:r w:rsidRPr="0046503F">
              <w:t xml:space="preserve">св. 1 </w:t>
            </w:r>
            <w:proofErr w:type="spellStart"/>
            <w:r w:rsidRPr="0046503F">
              <w:t>тыс</w:t>
            </w:r>
            <w:proofErr w:type="gramStart"/>
            <w:r w:rsidRPr="0046503F">
              <w:t>.ч</w:t>
            </w:r>
            <w:proofErr w:type="gramEnd"/>
            <w:r w:rsidRPr="0046503F">
              <w:t>ел</w:t>
            </w:r>
            <w:proofErr w:type="spellEnd"/>
            <w:r w:rsidRPr="0046503F">
              <w:t>.</w:t>
            </w:r>
          </w:p>
        </w:tc>
        <w:tc>
          <w:tcPr>
            <w:tcW w:w="824" w:type="pct"/>
            <w:shd w:val="clear" w:color="auto" w:fill="auto"/>
            <w:vAlign w:val="center"/>
          </w:tcPr>
          <w:p w:rsidR="00A71120" w:rsidRPr="0046503F" w:rsidRDefault="00A71120" w:rsidP="000955B9">
            <w:pPr>
              <w:snapToGrid w:val="0"/>
              <w:jc w:val="center"/>
            </w:pPr>
            <w:r w:rsidRPr="0046503F">
              <w:t>мест на 1000 чел.</w:t>
            </w:r>
          </w:p>
        </w:tc>
        <w:tc>
          <w:tcPr>
            <w:tcW w:w="1123" w:type="pct"/>
            <w:shd w:val="clear" w:color="auto" w:fill="auto"/>
            <w:vAlign w:val="center"/>
          </w:tcPr>
          <w:p w:rsidR="00A71120" w:rsidRPr="0046503F" w:rsidRDefault="00A71120" w:rsidP="000955B9">
            <w:pPr>
              <w:snapToGrid w:val="0"/>
              <w:jc w:val="center"/>
              <w:rPr>
                <w:color w:val="FF0000"/>
              </w:rPr>
            </w:pPr>
            <w:r w:rsidRPr="0046503F">
              <w:t xml:space="preserve">6 </w:t>
            </w:r>
          </w:p>
        </w:tc>
        <w:tc>
          <w:tcPr>
            <w:tcW w:w="899" w:type="pct"/>
          </w:tcPr>
          <w:p w:rsidR="00A71120" w:rsidRPr="0046503F" w:rsidRDefault="00A71120" w:rsidP="000955B9">
            <w:pPr>
              <w:snapToGrid w:val="0"/>
              <w:rPr>
                <w:color w:val="FF0000"/>
              </w:rPr>
            </w:pPr>
          </w:p>
        </w:tc>
      </w:tr>
      <w:tr w:rsidR="00A71120" w:rsidRPr="0046503F" w:rsidTr="000955B9">
        <w:trPr>
          <w:trHeight w:val="568"/>
        </w:trPr>
        <w:tc>
          <w:tcPr>
            <w:tcW w:w="1106" w:type="pct"/>
            <w:vMerge w:val="restart"/>
            <w:shd w:val="clear" w:color="auto" w:fill="auto"/>
          </w:tcPr>
          <w:p w:rsidR="00A71120" w:rsidRPr="0046503F" w:rsidRDefault="00A71120" w:rsidP="000955B9">
            <w:r w:rsidRPr="0046503F">
              <w:t>Сельские массовые библиотеки (из расчета 30-мин. доступности)</w:t>
            </w:r>
          </w:p>
        </w:tc>
        <w:tc>
          <w:tcPr>
            <w:tcW w:w="1048" w:type="pct"/>
            <w:shd w:val="clear" w:color="auto" w:fill="auto"/>
            <w:vAlign w:val="center"/>
          </w:tcPr>
          <w:p w:rsidR="00A71120" w:rsidRPr="0046503F" w:rsidRDefault="00A71120" w:rsidP="000955B9">
            <w:pPr>
              <w:jc w:val="center"/>
            </w:pPr>
            <w:r w:rsidRPr="0046503F">
              <w:t xml:space="preserve">до 1,0 </w:t>
            </w:r>
            <w:proofErr w:type="spellStart"/>
            <w:r w:rsidRPr="0046503F">
              <w:t>тыс</w:t>
            </w:r>
            <w:proofErr w:type="gramStart"/>
            <w:r w:rsidRPr="0046503F">
              <w:t>.ч</w:t>
            </w:r>
            <w:proofErr w:type="gramEnd"/>
            <w:r w:rsidRPr="0046503F">
              <w:t>ел</w:t>
            </w:r>
            <w:proofErr w:type="spellEnd"/>
            <w:r w:rsidRPr="0046503F">
              <w:t>.</w:t>
            </w:r>
          </w:p>
        </w:tc>
        <w:tc>
          <w:tcPr>
            <w:tcW w:w="824" w:type="pct"/>
            <w:vMerge w:val="restart"/>
            <w:shd w:val="clear" w:color="auto" w:fill="auto"/>
            <w:vAlign w:val="center"/>
          </w:tcPr>
          <w:p w:rsidR="00A71120" w:rsidRPr="0046503F" w:rsidRDefault="00A71120" w:rsidP="000955B9">
            <w:pPr>
              <w:rPr>
                <w:spacing w:val="-6"/>
              </w:rPr>
            </w:pPr>
            <w:r w:rsidRPr="0046503F">
              <w:rPr>
                <w:spacing w:val="-6"/>
              </w:rPr>
              <w:t>кол</w:t>
            </w:r>
            <w:proofErr w:type="gramStart"/>
            <w:r w:rsidRPr="0046503F">
              <w:rPr>
                <w:spacing w:val="-6"/>
              </w:rPr>
              <w:t>.</w:t>
            </w:r>
            <w:proofErr w:type="gramEnd"/>
            <w:r w:rsidRPr="0046503F">
              <w:rPr>
                <w:spacing w:val="-6"/>
              </w:rPr>
              <w:t xml:space="preserve"> </w:t>
            </w:r>
            <w:proofErr w:type="gramStart"/>
            <w:r w:rsidRPr="0046503F">
              <w:rPr>
                <w:spacing w:val="-6"/>
              </w:rPr>
              <w:t>о</w:t>
            </w:r>
            <w:proofErr w:type="gramEnd"/>
            <w:r w:rsidRPr="0046503F">
              <w:rPr>
                <w:spacing w:val="-6"/>
              </w:rPr>
              <w:t>бъектов. или</w:t>
            </w:r>
          </w:p>
          <w:p w:rsidR="00A71120" w:rsidRPr="0046503F" w:rsidRDefault="00A71120" w:rsidP="000955B9">
            <w:pPr>
              <w:jc w:val="center"/>
            </w:pPr>
            <w:r w:rsidRPr="0046503F">
              <w:rPr>
                <w:spacing w:val="-6"/>
              </w:rPr>
              <w:t>кол</w:t>
            </w:r>
            <w:proofErr w:type="gramStart"/>
            <w:r w:rsidRPr="0046503F">
              <w:rPr>
                <w:spacing w:val="-6"/>
              </w:rPr>
              <w:t>.</w:t>
            </w:r>
            <w:proofErr w:type="gramEnd"/>
            <w:r w:rsidRPr="0046503F">
              <w:rPr>
                <w:spacing w:val="-6"/>
              </w:rPr>
              <w:t xml:space="preserve"> </w:t>
            </w:r>
            <w:proofErr w:type="gramStart"/>
            <w:r w:rsidRPr="0046503F">
              <w:rPr>
                <w:spacing w:val="-6"/>
              </w:rPr>
              <w:t>е</w:t>
            </w:r>
            <w:proofErr w:type="gramEnd"/>
            <w:r w:rsidRPr="0046503F">
              <w:rPr>
                <w:spacing w:val="-6"/>
              </w:rPr>
              <w:t>д. хранения/кол. читательских мест на 1 тыс. чел.</w:t>
            </w:r>
          </w:p>
        </w:tc>
        <w:tc>
          <w:tcPr>
            <w:tcW w:w="1123" w:type="pct"/>
            <w:shd w:val="clear" w:color="auto" w:fill="auto"/>
            <w:vAlign w:val="center"/>
          </w:tcPr>
          <w:p w:rsidR="00A71120" w:rsidRPr="0046503F" w:rsidRDefault="00A71120" w:rsidP="000955B9">
            <w:pPr>
              <w:jc w:val="center"/>
            </w:pPr>
            <w:r w:rsidRPr="0046503F">
              <w:t xml:space="preserve">1 </w:t>
            </w:r>
          </w:p>
          <w:p w:rsidR="00A71120" w:rsidRPr="0046503F" w:rsidRDefault="00A71120" w:rsidP="000955B9">
            <w:pPr>
              <w:jc w:val="center"/>
            </w:pPr>
            <w:r w:rsidRPr="0046503F">
              <w:t>6000-7500/5-6</w:t>
            </w:r>
          </w:p>
        </w:tc>
        <w:tc>
          <w:tcPr>
            <w:tcW w:w="899" w:type="pct"/>
            <w:vMerge w:val="restart"/>
          </w:tcPr>
          <w:p w:rsidR="00A71120" w:rsidRPr="0046503F" w:rsidRDefault="00A71120" w:rsidP="000955B9">
            <w:r w:rsidRPr="0046503F">
              <w:t>Дополнительно в центральной библиотеке местной системе расселения на 1 тыс. чел. 4500-5000/3-4 ед. хранен</w:t>
            </w:r>
            <w:proofErr w:type="gramStart"/>
            <w:r w:rsidRPr="0046503F">
              <w:t>.</w:t>
            </w:r>
            <w:proofErr w:type="gramEnd"/>
            <w:r w:rsidRPr="0046503F">
              <w:t>/</w:t>
            </w:r>
            <w:proofErr w:type="spellStart"/>
            <w:proofErr w:type="gramStart"/>
            <w:r w:rsidRPr="0046503F">
              <w:t>ч</w:t>
            </w:r>
            <w:proofErr w:type="gramEnd"/>
            <w:r w:rsidRPr="0046503F">
              <w:t>ит</w:t>
            </w:r>
            <w:proofErr w:type="spellEnd"/>
            <w:r w:rsidRPr="0046503F">
              <w:t>. места</w:t>
            </w:r>
          </w:p>
        </w:tc>
      </w:tr>
      <w:tr w:rsidR="00A71120" w:rsidRPr="0046503F" w:rsidTr="000955B9">
        <w:trPr>
          <w:trHeight w:val="770"/>
        </w:trPr>
        <w:tc>
          <w:tcPr>
            <w:tcW w:w="1106" w:type="pct"/>
            <w:vMerge/>
            <w:shd w:val="clear" w:color="auto" w:fill="auto"/>
          </w:tcPr>
          <w:p w:rsidR="00A71120" w:rsidRPr="0046503F" w:rsidRDefault="00A71120" w:rsidP="000955B9"/>
        </w:tc>
        <w:tc>
          <w:tcPr>
            <w:tcW w:w="1048" w:type="pct"/>
            <w:shd w:val="clear" w:color="auto" w:fill="auto"/>
            <w:vAlign w:val="center"/>
          </w:tcPr>
          <w:p w:rsidR="00A71120" w:rsidRPr="0046503F" w:rsidRDefault="00A71120" w:rsidP="000955B9">
            <w:pPr>
              <w:jc w:val="center"/>
            </w:pPr>
            <w:r w:rsidRPr="0046503F">
              <w:t xml:space="preserve">более 1,0 </w:t>
            </w:r>
            <w:proofErr w:type="spellStart"/>
            <w:r w:rsidRPr="0046503F">
              <w:t>тыс</w:t>
            </w:r>
            <w:proofErr w:type="gramStart"/>
            <w:r w:rsidRPr="0046503F">
              <w:t>.ч</w:t>
            </w:r>
            <w:proofErr w:type="gramEnd"/>
            <w:r w:rsidRPr="0046503F">
              <w:t>ел</w:t>
            </w:r>
            <w:proofErr w:type="spellEnd"/>
            <w:r w:rsidRPr="0046503F">
              <w:t>.</w:t>
            </w:r>
          </w:p>
        </w:tc>
        <w:tc>
          <w:tcPr>
            <w:tcW w:w="824" w:type="pct"/>
            <w:vMerge/>
            <w:shd w:val="clear" w:color="auto" w:fill="auto"/>
            <w:vAlign w:val="center"/>
          </w:tcPr>
          <w:p w:rsidR="00A71120" w:rsidRPr="0046503F" w:rsidRDefault="00A71120" w:rsidP="000955B9">
            <w:pPr>
              <w:jc w:val="center"/>
            </w:pPr>
          </w:p>
        </w:tc>
        <w:tc>
          <w:tcPr>
            <w:tcW w:w="1123" w:type="pct"/>
            <w:shd w:val="clear" w:color="auto" w:fill="auto"/>
            <w:vAlign w:val="center"/>
          </w:tcPr>
          <w:p w:rsidR="00A71120" w:rsidRPr="0046503F" w:rsidRDefault="00A71120" w:rsidP="000955B9">
            <w:pPr>
              <w:jc w:val="center"/>
            </w:pPr>
            <w:r w:rsidRPr="0046503F">
              <w:t>1 на 1 тыс. чел. 5000-6000/4-5</w:t>
            </w:r>
          </w:p>
        </w:tc>
        <w:tc>
          <w:tcPr>
            <w:tcW w:w="899" w:type="pct"/>
            <w:vMerge/>
          </w:tcPr>
          <w:p w:rsidR="00A71120" w:rsidRPr="0046503F" w:rsidRDefault="00A71120" w:rsidP="000955B9">
            <w:pPr>
              <w:jc w:val="center"/>
            </w:pPr>
          </w:p>
        </w:tc>
      </w:tr>
    </w:tbl>
    <w:p w:rsidR="00A71120" w:rsidRPr="00FA2C1D" w:rsidRDefault="00A71120" w:rsidP="00A71120">
      <w:pPr>
        <w:pStyle w:val="af4"/>
        <w:rPr>
          <w:b w:val="0"/>
          <w:szCs w:val="24"/>
        </w:rPr>
      </w:pPr>
      <w:r w:rsidRPr="00FA2C1D">
        <w:rPr>
          <w:b w:val="0"/>
          <w:szCs w:val="24"/>
          <w:u w:val="single"/>
        </w:rPr>
        <w:t>Примечания</w:t>
      </w:r>
      <w:r w:rsidRPr="00FA2C1D">
        <w:rPr>
          <w:b w:val="0"/>
          <w:szCs w:val="24"/>
        </w:rPr>
        <w:t xml:space="preserve">:  </w:t>
      </w:r>
    </w:p>
    <w:p w:rsidR="00A71120" w:rsidRPr="00FA2C1D" w:rsidRDefault="00A71120" w:rsidP="00A71120">
      <w:pPr>
        <w:pStyle w:val="af4"/>
        <w:rPr>
          <w:b w:val="0"/>
          <w:szCs w:val="24"/>
        </w:rPr>
      </w:pPr>
      <w:r w:rsidRPr="00FA2C1D">
        <w:rPr>
          <w:b w:val="0"/>
          <w:szCs w:val="24"/>
        </w:rPr>
        <w:t>1. Приведенные нормы не распространяются на специализированные библиотеки.</w:t>
      </w:r>
    </w:p>
    <w:p w:rsidR="00A71120" w:rsidRPr="0046503F" w:rsidRDefault="00A71120" w:rsidP="00A71120">
      <w:pPr>
        <w:pStyle w:val="26"/>
        <w:ind w:left="0" w:firstLine="0"/>
        <w:rPr>
          <w:rFonts w:ascii="Times New Roman" w:hAnsi="Times New Roman" w:cs="Times New Roman"/>
        </w:rPr>
      </w:pPr>
      <w:r w:rsidRPr="00FA2C1D">
        <w:rPr>
          <w:rFonts w:ascii="Times New Roman" w:hAnsi="Times New Roman" w:cs="Times New Roman"/>
          <w:sz w:val="20"/>
        </w:rPr>
        <w:t>2. Размеры земельных участков учреждений культуры принимаются в соответствии с техническими регламентами</w:t>
      </w:r>
      <w:r w:rsidRPr="0046503F">
        <w:rPr>
          <w:rFonts w:ascii="Times New Roman" w:hAnsi="Times New Roman" w:cs="Times New Roman"/>
        </w:rPr>
        <w:t>.</w:t>
      </w:r>
    </w:p>
    <w:p w:rsidR="00A71120" w:rsidRDefault="00A71120" w:rsidP="00A71120">
      <w:pPr>
        <w:pStyle w:val="af3"/>
        <w:spacing w:after="0"/>
        <w:ind w:firstLine="567"/>
        <w:rPr>
          <w:rFonts w:ascii="Times New Roman" w:hAnsi="Times New Roman" w:cs="Times New Roman"/>
        </w:rPr>
      </w:pPr>
      <w:r w:rsidRPr="0046503F">
        <w:rPr>
          <w:rFonts w:ascii="Times New Roman" w:hAnsi="Times New Roman" w:cs="Times New Roman"/>
        </w:rPr>
        <w:t>3.4.17. Норма обеспеченности учреждениями здравоохранения и размер их земельного участка</w:t>
      </w:r>
    </w:p>
    <w:p w:rsidR="00A71120" w:rsidRPr="0046503F" w:rsidRDefault="00A71120" w:rsidP="00A71120">
      <w:pPr>
        <w:pStyle w:val="af3"/>
        <w:spacing w:after="0"/>
        <w:ind w:firstLine="567"/>
        <w:jc w:val="right"/>
        <w:rPr>
          <w:rFonts w:ascii="Times New Roman" w:hAnsi="Times New Roman" w:cs="Times New Roman"/>
        </w:rPr>
      </w:pPr>
      <w:r>
        <w:rPr>
          <w:rFonts w:ascii="Times New Roman" w:hAnsi="Times New Roman" w:cs="Times New Roman"/>
        </w:rPr>
        <w:t>Таблица 17</w:t>
      </w:r>
    </w:p>
    <w:tbl>
      <w:tblPr>
        <w:tblW w:w="5000" w:type="pct"/>
        <w:tblLook w:val="0000" w:firstRow="0" w:lastRow="0" w:firstColumn="0" w:lastColumn="0" w:noHBand="0" w:noVBand="0"/>
      </w:tblPr>
      <w:tblGrid>
        <w:gridCol w:w="2172"/>
        <w:gridCol w:w="1993"/>
        <w:gridCol w:w="1649"/>
        <w:gridCol w:w="2614"/>
        <w:gridCol w:w="2134"/>
      </w:tblGrid>
      <w:tr w:rsidR="00A71120" w:rsidRPr="0046503F" w:rsidTr="000955B9">
        <w:tc>
          <w:tcPr>
            <w:tcW w:w="883"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Учреждение</w:t>
            </w:r>
          </w:p>
        </w:tc>
        <w:tc>
          <w:tcPr>
            <w:tcW w:w="980"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Норма обеспеченности</w:t>
            </w:r>
          </w:p>
        </w:tc>
        <w:tc>
          <w:tcPr>
            <w:tcW w:w="817" w:type="pct"/>
            <w:tcBorders>
              <w:top w:val="single" w:sz="4" w:space="0" w:color="000000"/>
              <w:left w:val="single" w:sz="4" w:space="0" w:color="000000"/>
              <w:bottom w:val="single" w:sz="4" w:space="0" w:color="000000"/>
            </w:tcBorders>
          </w:tcPr>
          <w:p w:rsidR="00A71120" w:rsidRPr="0046503F" w:rsidRDefault="00A71120" w:rsidP="000955B9">
            <w:pPr>
              <w:snapToGrid w:val="0"/>
              <w:jc w:val="center"/>
            </w:pPr>
            <w:r w:rsidRPr="0046503F">
              <w:t>Единица измерения</w:t>
            </w:r>
          </w:p>
        </w:tc>
        <w:tc>
          <w:tcPr>
            <w:tcW w:w="1274"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Размер земельного участка</w:t>
            </w:r>
          </w:p>
        </w:tc>
        <w:tc>
          <w:tcPr>
            <w:tcW w:w="1046" w:type="pct"/>
            <w:tcBorders>
              <w:top w:val="single" w:sz="4" w:space="0" w:color="000000"/>
              <w:left w:val="single" w:sz="4" w:space="0" w:color="000000"/>
              <w:bottom w:val="single" w:sz="4" w:space="0" w:color="000000"/>
              <w:right w:val="single" w:sz="4" w:space="0" w:color="000000"/>
            </w:tcBorders>
            <w:vAlign w:val="center"/>
          </w:tcPr>
          <w:p w:rsidR="00A71120" w:rsidRPr="0046503F" w:rsidRDefault="00A71120" w:rsidP="000955B9">
            <w:pPr>
              <w:snapToGrid w:val="0"/>
              <w:jc w:val="center"/>
            </w:pPr>
            <w:r w:rsidRPr="0046503F">
              <w:t>Примечание</w:t>
            </w:r>
          </w:p>
        </w:tc>
      </w:tr>
      <w:tr w:rsidR="00A71120" w:rsidRPr="0046503F" w:rsidTr="000955B9">
        <w:tc>
          <w:tcPr>
            <w:tcW w:w="883"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Стационары всех типов со вспомогательными зданиями и сооружениями</w:t>
            </w:r>
          </w:p>
        </w:tc>
        <w:tc>
          <w:tcPr>
            <w:tcW w:w="980" w:type="pct"/>
            <w:vMerge w:val="restart"/>
            <w:tcBorders>
              <w:top w:val="single" w:sz="4" w:space="0" w:color="000000"/>
              <w:left w:val="single" w:sz="4" w:space="0" w:color="000000"/>
            </w:tcBorders>
            <w:vAlign w:val="center"/>
          </w:tcPr>
          <w:p w:rsidR="00A71120" w:rsidRPr="0046503F" w:rsidRDefault="00A71120" w:rsidP="000955B9">
            <w:r w:rsidRPr="0046503F">
              <w:t>Вместимость и структура устанавливается органами здравоохранения и определяется заданием на проектирование</w:t>
            </w:r>
          </w:p>
        </w:tc>
        <w:tc>
          <w:tcPr>
            <w:tcW w:w="817" w:type="pct"/>
            <w:tcBorders>
              <w:top w:val="single" w:sz="4" w:space="0" w:color="000000"/>
              <w:left w:val="single" w:sz="4" w:space="0" w:color="000000"/>
              <w:bottom w:val="single" w:sz="4" w:space="0" w:color="000000"/>
            </w:tcBorders>
            <w:vAlign w:val="center"/>
          </w:tcPr>
          <w:p w:rsidR="00A71120" w:rsidRPr="0046503F" w:rsidRDefault="00A71120" w:rsidP="000955B9">
            <w:r w:rsidRPr="0046503F">
              <w:t>коек на 10000 чел.</w:t>
            </w:r>
          </w:p>
        </w:tc>
        <w:tc>
          <w:tcPr>
            <w:tcW w:w="1274" w:type="pct"/>
            <w:tcBorders>
              <w:top w:val="single" w:sz="4" w:space="0" w:color="000000"/>
              <w:left w:val="single" w:sz="4" w:space="0" w:color="000000"/>
              <w:bottom w:val="single" w:sz="4" w:space="0" w:color="000000"/>
            </w:tcBorders>
          </w:tcPr>
          <w:p w:rsidR="00A71120" w:rsidRPr="0046503F" w:rsidRDefault="00A71120" w:rsidP="000955B9">
            <w:r w:rsidRPr="0046503F">
              <w:t>На одно койко-место при вместимости учреждений:</w:t>
            </w:r>
          </w:p>
          <w:p w:rsidR="00A71120" w:rsidRPr="0046503F" w:rsidRDefault="00A71120" w:rsidP="000955B9">
            <w:r w:rsidRPr="0046503F">
              <w:t xml:space="preserve">до 50 коек – </w:t>
            </w:r>
            <w:smartTag w:uri="urn:schemas-microsoft-com:office:smarttags" w:element="metricconverter">
              <w:smartTagPr>
                <w:attr w:name="ProductID" w:val="150 м2"/>
              </w:smartTagPr>
              <w:r w:rsidRPr="0046503F">
                <w:t>150 м</w:t>
              </w:r>
              <w:proofErr w:type="gramStart"/>
              <w:r w:rsidRPr="0046503F">
                <w:t>2</w:t>
              </w:r>
            </w:smartTag>
            <w:proofErr w:type="gramEnd"/>
            <w:r w:rsidRPr="0046503F">
              <w:t>;</w:t>
            </w:r>
          </w:p>
          <w:p w:rsidR="00A71120" w:rsidRPr="0046503F" w:rsidRDefault="00A71120" w:rsidP="000955B9">
            <w:r w:rsidRPr="0046503F">
              <w:t>50-100 коек – 150-</w:t>
            </w:r>
            <w:smartTag w:uri="urn:schemas-microsoft-com:office:smarttags" w:element="metricconverter">
              <w:smartTagPr>
                <w:attr w:name="ProductID" w:val="100 м2"/>
              </w:smartTagPr>
              <w:r w:rsidRPr="0046503F">
                <w:t>100 м</w:t>
              </w:r>
              <w:proofErr w:type="gramStart"/>
              <w:r w:rsidRPr="0046503F">
                <w:t>2</w:t>
              </w:r>
            </w:smartTag>
            <w:proofErr w:type="gramEnd"/>
            <w:r w:rsidRPr="0046503F">
              <w:t>;</w:t>
            </w:r>
          </w:p>
          <w:p w:rsidR="00A71120" w:rsidRPr="0046503F" w:rsidRDefault="00A71120" w:rsidP="000955B9">
            <w:pPr>
              <w:rPr>
                <w:spacing w:val="-2"/>
              </w:rPr>
            </w:pPr>
            <w:r w:rsidRPr="0046503F">
              <w:rPr>
                <w:spacing w:val="-2"/>
              </w:rPr>
              <w:t>100-200 коек – 100-</w:t>
            </w:r>
            <w:smartTag w:uri="urn:schemas-microsoft-com:office:smarttags" w:element="metricconverter">
              <w:smartTagPr>
                <w:attr w:name="ProductID" w:val="80 м2"/>
              </w:smartTagPr>
              <w:r w:rsidRPr="0046503F">
                <w:rPr>
                  <w:spacing w:val="-2"/>
                </w:rPr>
                <w:t>80 м</w:t>
              </w:r>
              <w:proofErr w:type="gramStart"/>
              <w:r w:rsidRPr="0046503F">
                <w:rPr>
                  <w:spacing w:val="-2"/>
                </w:rPr>
                <w:t>2</w:t>
              </w:r>
            </w:smartTag>
            <w:proofErr w:type="gramEnd"/>
            <w:r w:rsidRPr="0046503F">
              <w:rPr>
                <w:spacing w:val="-2"/>
              </w:rPr>
              <w:t>;</w:t>
            </w:r>
          </w:p>
          <w:p w:rsidR="00A71120" w:rsidRPr="0046503F" w:rsidRDefault="00A71120" w:rsidP="000955B9">
            <w:pPr>
              <w:rPr>
                <w:spacing w:val="-2"/>
              </w:rPr>
            </w:pPr>
            <w:r w:rsidRPr="0046503F">
              <w:rPr>
                <w:spacing w:val="-2"/>
              </w:rPr>
              <w:t>200-400 коек – 80-</w:t>
            </w:r>
            <w:smartTag w:uri="urn:schemas-microsoft-com:office:smarttags" w:element="metricconverter">
              <w:smartTagPr>
                <w:attr w:name="ProductID" w:val="75 м2"/>
              </w:smartTagPr>
              <w:r w:rsidRPr="0046503F">
                <w:rPr>
                  <w:spacing w:val="-2"/>
                </w:rPr>
                <w:t>75 м</w:t>
              </w:r>
              <w:proofErr w:type="gramStart"/>
              <w:r w:rsidRPr="0046503F">
                <w:rPr>
                  <w:spacing w:val="-2"/>
                </w:rPr>
                <w:t>2</w:t>
              </w:r>
            </w:smartTag>
            <w:proofErr w:type="gramEnd"/>
            <w:r w:rsidRPr="0046503F">
              <w:rPr>
                <w:spacing w:val="-2"/>
              </w:rPr>
              <w:t>;</w:t>
            </w:r>
          </w:p>
          <w:p w:rsidR="00A71120" w:rsidRPr="0046503F" w:rsidRDefault="00A71120" w:rsidP="000955B9">
            <w:r w:rsidRPr="0046503F">
              <w:t>400-800 коек – 75-</w:t>
            </w:r>
            <w:smartTag w:uri="urn:schemas-microsoft-com:office:smarttags" w:element="metricconverter">
              <w:smartTagPr>
                <w:attr w:name="ProductID" w:val="70 м2"/>
              </w:smartTagPr>
              <w:r w:rsidRPr="0046503F">
                <w:t>70 м</w:t>
              </w:r>
              <w:proofErr w:type="gramStart"/>
              <w:r w:rsidRPr="0046503F">
                <w:t>2</w:t>
              </w:r>
            </w:smartTag>
            <w:proofErr w:type="gramEnd"/>
            <w:r w:rsidRPr="0046503F">
              <w:t>.</w:t>
            </w:r>
          </w:p>
        </w:tc>
        <w:tc>
          <w:tcPr>
            <w:tcW w:w="1046" w:type="pct"/>
            <w:tcBorders>
              <w:top w:val="single" w:sz="4" w:space="0" w:color="000000"/>
              <w:left w:val="single" w:sz="4" w:space="0" w:color="000000"/>
              <w:bottom w:val="single" w:sz="4" w:space="0" w:color="000000"/>
              <w:right w:val="single" w:sz="4" w:space="0" w:color="000000"/>
            </w:tcBorders>
          </w:tcPr>
          <w:p w:rsidR="00A71120" w:rsidRPr="0046503F" w:rsidRDefault="00A71120" w:rsidP="000955B9">
            <w:pPr>
              <w:rPr>
                <w:spacing w:val="-6"/>
              </w:rPr>
            </w:pPr>
            <w:r w:rsidRPr="0046503F">
              <w:rPr>
                <w:spacing w:val="-6"/>
              </w:rPr>
              <w:t>Территория больницы должна отделяться от окружающей застройки защитной зеленой полосой шириной не менее 10м.</w:t>
            </w:r>
          </w:p>
          <w:p w:rsidR="00A71120" w:rsidRPr="0046503F" w:rsidRDefault="00A71120" w:rsidP="000955B9">
            <w:r w:rsidRPr="0046503F">
              <w:rPr>
                <w:spacing w:val="-6"/>
              </w:rPr>
              <w:t>Площадь зеленых насаждений должна составлять не менее 60% общей площади участка.</w:t>
            </w:r>
          </w:p>
        </w:tc>
      </w:tr>
      <w:tr w:rsidR="00A71120" w:rsidRPr="0046503F" w:rsidTr="000955B9">
        <w:tc>
          <w:tcPr>
            <w:tcW w:w="883"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Поликлиника, амбулатория, диспансер (без стационара)</w:t>
            </w:r>
          </w:p>
        </w:tc>
        <w:tc>
          <w:tcPr>
            <w:tcW w:w="980" w:type="pct"/>
            <w:vMerge/>
            <w:tcBorders>
              <w:left w:val="single" w:sz="4" w:space="0" w:color="000000"/>
              <w:bottom w:val="single" w:sz="4" w:space="0" w:color="000000"/>
            </w:tcBorders>
          </w:tcPr>
          <w:p w:rsidR="00A71120" w:rsidRPr="0046503F" w:rsidRDefault="00A71120" w:rsidP="000955B9">
            <w:pPr>
              <w:snapToGrid w:val="0"/>
            </w:pPr>
          </w:p>
        </w:tc>
        <w:tc>
          <w:tcPr>
            <w:tcW w:w="817"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pPr>
            <w:r w:rsidRPr="0046503F">
              <w:t>посещений в смену на 1000 чел. населения</w:t>
            </w:r>
          </w:p>
        </w:tc>
        <w:tc>
          <w:tcPr>
            <w:tcW w:w="1274"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0,1га на 100 посещений в смену, но не менее 0,3га</w:t>
            </w:r>
          </w:p>
        </w:tc>
        <w:tc>
          <w:tcPr>
            <w:tcW w:w="1046" w:type="pct"/>
            <w:tcBorders>
              <w:top w:val="single" w:sz="4" w:space="0" w:color="000000"/>
              <w:left w:val="single" w:sz="4" w:space="0" w:color="000000"/>
              <w:bottom w:val="single" w:sz="4" w:space="0" w:color="000000"/>
              <w:right w:val="single" w:sz="4" w:space="0" w:color="000000"/>
            </w:tcBorders>
          </w:tcPr>
          <w:p w:rsidR="00A71120" w:rsidRPr="0046503F" w:rsidRDefault="00A71120" w:rsidP="000955B9">
            <w:pPr>
              <w:snapToGrid w:val="0"/>
            </w:pPr>
            <w:r w:rsidRPr="0046503F">
              <w:t>Не допускается непосредственное соседство поликлиник с детскими дошкольными учреждениями.</w:t>
            </w:r>
          </w:p>
        </w:tc>
      </w:tr>
      <w:tr w:rsidR="00A71120" w:rsidRPr="0046503F" w:rsidTr="000955B9">
        <w:tc>
          <w:tcPr>
            <w:tcW w:w="883"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Станция скорой медицинской помощи</w:t>
            </w:r>
          </w:p>
        </w:tc>
        <w:tc>
          <w:tcPr>
            <w:tcW w:w="980"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1 авт.</w:t>
            </w:r>
          </w:p>
        </w:tc>
        <w:tc>
          <w:tcPr>
            <w:tcW w:w="817"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pPr>
            <w:r w:rsidRPr="0046503F">
              <w:t>кол</w:t>
            </w:r>
            <w:proofErr w:type="gramStart"/>
            <w:r w:rsidRPr="0046503F">
              <w:t>.</w:t>
            </w:r>
            <w:proofErr w:type="gramEnd"/>
            <w:r w:rsidRPr="0046503F">
              <w:t xml:space="preserve"> </w:t>
            </w:r>
            <w:proofErr w:type="gramStart"/>
            <w:r w:rsidRPr="0046503F">
              <w:t>с</w:t>
            </w:r>
            <w:proofErr w:type="gramEnd"/>
            <w:r w:rsidRPr="0046503F">
              <w:t xml:space="preserve">пец. автомашин на 10 тыс. чел. </w:t>
            </w:r>
          </w:p>
        </w:tc>
        <w:tc>
          <w:tcPr>
            <w:tcW w:w="1274" w:type="pct"/>
            <w:tcBorders>
              <w:top w:val="single" w:sz="4" w:space="0" w:color="000000"/>
              <w:left w:val="single" w:sz="4" w:space="0" w:color="000000"/>
              <w:bottom w:val="single" w:sz="4" w:space="0" w:color="000000"/>
            </w:tcBorders>
          </w:tcPr>
          <w:p w:rsidR="00A71120" w:rsidRPr="0046503F" w:rsidRDefault="00A71120" w:rsidP="000955B9">
            <w:pPr>
              <w:snapToGrid w:val="0"/>
            </w:pPr>
            <w:smartTag w:uri="urn:schemas-microsoft-com:office:smarttags" w:element="metricconverter">
              <w:smartTagPr>
                <w:attr w:name="ProductID" w:val="0,05 га"/>
              </w:smartTagPr>
              <w:r w:rsidRPr="0046503F">
                <w:t>0,05 га</w:t>
              </w:r>
            </w:smartTag>
            <w:proofErr w:type="gramStart"/>
            <w:r w:rsidRPr="0046503F">
              <w:t>.</w:t>
            </w:r>
            <w:proofErr w:type="gramEnd"/>
            <w:r w:rsidRPr="0046503F">
              <w:t xml:space="preserve"> </w:t>
            </w:r>
            <w:proofErr w:type="gramStart"/>
            <w:r w:rsidRPr="0046503F">
              <w:t>н</w:t>
            </w:r>
            <w:proofErr w:type="gramEnd"/>
            <w:r w:rsidRPr="0046503F">
              <w:t xml:space="preserve">а 1 автомашину, но не менее </w:t>
            </w:r>
            <w:smartTag w:uri="urn:schemas-microsoft-com:office:smarttags" w:element="metricconverter">
              <w:smartTagPr>
                <w:attr w:name="ProductID" w:val="0,1 га"/>
              </w:smartTagPr>
              <w:r w:rsidRPr="0046503F">
                <w:t>0,1 га</w:t>
              </w:r>
            </w:smartTag>
            <w:r w:rsidRPr="0046503F">
              <w:t>.</w:t>
            </w:r>
          </w:p>
        </w:tc>
        <w:tc>
          <w:tcPr>
            <w:tcW w:w="1046" w:type="pct"/>
            <w:tcBorders>
              <w:top w:val="single" w:sz="4" w:space="0" w:color="000000"/>
              <w:left w:val="single" w:sz="4" w:space="0" w:color="000000"/>
              <w:bottom w:val="single" w:sz="4" w:space="0" w:color="000000"/>
              <w:right w:val="single" w:sz="4" w:space="0" w:color="000000"/>
            </w:tcBorders>
          </w:tcPr>
          <w:p w:rsidR="00A71120" w:rsidRPr="0046503F" w:rsidRDefault="00A71120" w:rsidP="000955B9">
            <w:pPr>
              <w:snapToGrid w:val="0"/>
            </w:pPr>
            <w:r w:rsidRPr="0046503F">
              <w:t>В пределах зоны 15-ти минутной доступности на спец. автомашине.</w:t>
            </w:r>
          </w:p>
        </w:tc>
      </w:tr>
      <w:tr w:rsidR="00A71120" w:rsidRPr="0046503F" w:rsidTr="000955B9">
        <w:tc>
          <w:tcPr>
            <w:tcW w:w="883"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Выдвижные пункты скорой мед</w:t>
            </w:r>
            <w:proofErr w:type="gramStart"/>
            <w:r w:rsidRPr="0046503F">
              <w:t>.</w:t>
            </w:r>
            <w:proofErr w:type="gramEnd"/>
            <w:r w:rsidRPr="0046503F">
              <w:t xml:space="preserve"> </w:t>
            </w:r>
            <w:proofErr w:type="gramStart"/>
            <w:r w:rsidRPr="0046503F">
              <w:t>п</w:t>
            </w:r>
            <w:proofErr w:type="gramEnd"/>
            <w:r w:rsidRPr="0046503F">
              <w:t>омощи</w:t>
            </w:r>
          </w:p>
        </w:tc>
        <w:tc>
          <w:tcPr>
            <w:tcW w:w="980"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1 авт.</w:t>
            </w:r>
          </w:p>
        </w:tc>
        <w:tc>
          <w:tcPr>
            <w:tcW w:w="817"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pPr>
            <w:r w:rsidRPr="0046503F">
              <w:t>кол</w:t>
            </w:r>
            <w:proofErr w:type="gramStart"/>
            <w:r w:rsidRPr="0046503F">
              <w:t>.</w:t>
            </w:r>
            <w:proofErr w:type="gramEnd"/>
            <w:r w:rsidRPr="0046503F">
              <w:t xml:space="preserve"> </w:t>
            </w:r>
            <w:proofErr w:type="gramStart"/>
            <w:r w:rsidRPr="0046503F">
              <w:t>с</w:t>
            </w:r>
            <w:proofErr w:type="gramEnd"/>
            <w:r w:rsidRPr="0046503F">
              <w:t xml:space="preserve">пец. автомашин на 5 тыс. чел. </w:t>
            </w:r>
          </w:p>
        </w:tc>
        <w:tc>
          <w:tcPr>
            <w:tcW w:w="1274" w:type="pct"/>
            <w:tcBorders>
              <w:top w:val="single" w:sz="4" w:space="0" w:color="000000"/>
              <w:left w:val="single" w:sz="4" w:space="0" w:color="000000"/>
              <w:bottom w:val="single" w:sz="4" w:space="0" w:color="000000"/>
            </w:tcBorders>
          </w:tcPr>
          <w:p w:rsidR="00A71120" w:rsidRPr="0046503F" w:rsidRDefault="00A71120" w:rsidP="000955B9">
            <w:pPr>
              <w:snapToGrid w:val="0"/>
            </w:pPr>
            <w:smartTag w:uri="urn:schemas-microsoft-com:office:smarttags" w:element="metricconverter">
              <w:smartTagPr>
                <w:attr w:name="ProductID" w:val="0,05 га"/>
              </w:smartTagPr>
              <w:r w:rsidRPr="0046503F">
                <w:t>0,05 га</w:t>
              </w:r>
            </w:smartTag>
            <w:proofErr w:type="gramStart"/>
            <w:r w:rsidRPr="0046503F">
              <w:t>.</w:t>
            </w:r>
            <w:proofErr w:type="gramEnd"/>
            <w:r w:rsidRPr="0046503F">
              <w:t xml:space="preserve"> </w:t>
            </w:r>
            <w:proofErr w:type="gramStart"/>
            <w:r w:rsidRPr="0046503F">
              <w:t>н</w:t>
            </w:r>
            <w:proofErr w:type="gramEnd"/>
            <w:r w:rsidRPr="0046503F">
              <w:t xml:space="preserve">а 1 автомашину, но не менее </w:t>
            </w:r>
            <w:smartTag w:uri="urn:schemas-microsoft-com:office:smarttags" w:element="metricconverter">
              <w:smartTagPr>
                <w:attr w:name="ProductID" w:val="0,1 га"/>
              </w:smartTagPr>
              <w:r w:rsidRPr="0046503F">
                <w:t>0,1 га</w:t>
              </w:r>
            </w:smartTag>
            <w:r w:rsidRPr="0046503F">
              <w:t>.</w:t>
            </w:r>
          </w:p>
        </w:tc>
        <w:tc>
          <w:tcPr>
            <w:tcW w:w="1046" w:type="pct"/>
            <w:tcBorders>
              <w:top w:val="single" w:sz="4" w:space="0" w:color="000000"/>
              <w:left w:val="single" w:sz="4" w:space="0" w:color="000000"/>
              <w:bottom w:val="single" w:sz="4" w:space="0" w:color="000000"/>
              <w:right w:val="single" w:sz="4" w:space="0" w:color="000000"/>
            </w:tcBorders>
          </w:tcPr>
          <w:p w:rsidR="00A71120" w:rsidRPr="0046503F" w:rsidRDefault="00A71120" w:rsidP="000955B9">
            <w:pPr>
              <w:snapToGrid w:val="0"/>
            </w:pPr>
            <w:r w:rsidRPr="0046503F">
              <w:t>В пределах зоны 30-минутной доступности на спец. автомобиле</w:t>
            </w:r>
          </w:p>
        </w:tc>
      </w:tr>
      <w:tr w:rsidR="00A71120" w:rsidRPr="0046503F" w:rsidTr="000955B9">
        <w:tc>
          <w:tcPr>
            <w:tcW w:w="883" w:type="pct"/>
            <w:tcBorders>
              <w:top w:val="single" w:sz="4" w:space="0" w:color="000000"/>
              <w:left w:val="single" w:sz="4" w:space="0" w:color="000000"/>
              <w:bottom w:val="single" w:sz="4" w:space="0" w:color="000000"/>
            </w:tcBorders>
          </w:tcPr>
          <w:p w:rsidR="00A71120" w:rsidRPr="0046503F" w:rsidRDefault="00A71120" w:rsidP="000955B9">
            <w:pPr>
              <w:snapToGrid w:val="0"/>
              <w:ind w:right="-53"/>
              <w:rPr>
                <w:spacing w:val="-8"/>
              </w:rPr>
            </w:pPr>
            <w:r w:rsidRPr="0046503F">
              <w:rPr>
                <w:spacing w:val="-8"/>
              </w:rPr>
              <w:lastRenderedPageBreak/>
              <w:t>Фельдшерские или фельдшерско-акушерские пункты</w:t>
            </w:r>
          </w:p>
        </w:tc>
        <w:tc>
          <w:tcPr>
            <w:tcW w:w="980"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В соответствии с техническими регламентами</w:t>
            </w:r>
          </w:p>
        </w:tc>
        <w:tc>
          <w:tcPr>
            <w:tcW w:w="817"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pPr>
            <w:r w:rsidRPr="0046503F">
              <w:rPr>
                <w:spacing w:val="-4"/>
              </w:rPr>
              <w:t>объект</w:t>
            </w:r>
          </w:p>
        </w:tc>
        <w:tc>
          <w:tcPr>
            <w:tcW w:w="1274"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smartTag w:uri="urn:schemas-microsoft-com:office:smarttags" w:element="metricconverter">
              <w:smartTagPr>
                <w:attr w:name="ProductID" w:val="0,2 га"/>
              </w:smartTagPr>
              <w:r w:rsidRPr="0046503F">
                <w:t>0,2 га</w:t>
              </w:r>
            </w:smartTag>
          </w:p>
        </w:tc>
        <w:tc>
          <w:tcPr>
            <w:tcW w:w="1046" w:type="pct"/>
            <w:tcBorders>
              <w:top w:val="single" w:sz="4" w:space="0" w:color="000000"/>
              <w:left w:val="single" w:sz="4" w:space="0" w:color="000000"/>
              <w:bottom w:val="single" w:sz="4" w:space="0" w:color="000000"/>
              <w:right w:val="single" w:sz="4" w:space="0" w:color="000000"/>
            </w:tcBorders>
          </w:tcPr>
          <w:p w:rsidR="00A71120" w:rsidRPr="0046503F" w:rsidRDefault="00A71120" w:rsidP="000955B9">
            <w:pPr>
              <w:snapToGrid w:val="0"/>
            </w:pPr>
          </w:p>
        </w:tc>
      </w:tr>
      <w:tr w:rsidR="00A71120" w:rsidRPr="0046503F" w:rsidTr="000955B9">
        <w:tc>
          <w:tcPr>
            <w:tcW w:w="883"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Аптеки</w:t>
            </w:r>
          </w:p>
        </w:tc>
        <w:tc>
          <w:tcPr>
            <w:tcW w:w="980"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В соответствии с техническими регламентами</w:t>
            </w:r>
          </w:p>
        </w:tc>
        <w:tc>
          <w:tcPr>
            <w:tcW w:w="817"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pPr>
          </w:p>
        </w:tc>
        <w:tc>
          <w:tcPr>
            <w:tcW w:w="1274"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rPr>
                <w:lang w:val="en-US"/>
              </w:rPr>
              <w:t>I</w:t>
            </w:r>
            <w:r w:rsidRPr="0046503F">
              <w:t>-</w:t>
            </w:r>
            <w:r w:rsidRPr="0046503F">
              <w:rPr>
                <w:lang w:val="en-US"/>
              </w:rPr>
              <w:t>II</w:t>
            </w:r>
            <w:r w:rsidRPr="0046503F">
              <w:t xml:space="preserve"> группа - </w:t>
            </w:r>
            <w:smartTag w:uri="urn:schemas-microsoft-com:office:smarttags" w:element="metricconverter">
              <w:smartTagPr>
                <w:attr w:name="ProductID" w:val="0,3 га"/>
              </w:smartTagPr>
              <w:r w:rsidRPr="0046503F">
                <w:t>0,3 га</w:t>
              </w:r>
            </w:smartTag>
            <w:r w:rsidRPr="0046503F">
              <w:t>;</w:t>
            </w:r>
          </w:p>
          <w:p w:rsidR="00A71120" w:rsidRPr="0046503F" w:rsidRDefault="00A71120" w:rsidP="000955B9">
            <w:r w:rsidRPr="0046503F">
              <w:rPr>
                <w:lang w:val="en-US"/>
              </w:rPr>
              <w:t>III</w:t>
            </w:r>
            <w:r w:rsidRPr="0046503F">
              <w:t>–</w:t>
            </w:r>
            <w:r w:rsidRPr="0046503F">
              <w:rPr>
                <w:lang w:val="en-US"/>
              </w:rPr>
              <w:t>V</w:t>
            </w:r>
            <w:r w:rsidRPr="0046503F">
              <w:t xml:space="preserve"> группа - </w:t>
            </w:r>
            <w:smartTag w:uri="urn:schemas-microsoft-com:office:smarttags" w:element="metricconverter">
              <w:smartTagPr>
                <w:attr w:name="ProductID" w:val="0,25 га"/>
              </w:smartTagPr>
              <w:r w:rsidRPr="0046503F">
                <w:t>0,25 га</w:t>
              </w:r>
            </w:smartTag>
            <w:r w:rsidRPr="0046503F">
              <w:t>;</w:t>
            </w:r>
          </w:p>
          <w:p w:rsidR="00A71120" w:rsidRPr="0046503F" w:rsidRDefault="00A71120" w:rsidP="000955B9">
            <w:r w:rsidRPr="0046503F">
              <w:rPr>
                <w:lang w:val="en-US"/>
              </w:rPr>
              <w:t xml:space="preserve">VI-VII </w:t>
            </w:r>
            <w:r w:rsidRPr="0046503F">
              <w:t xml:space="preserve">группа – </w:t>
            </w:r>
            <w:smartTag w:uri="urn:schemas-microsoft-com:office:smarttags" w:element="metricconverter">
              <w:smartTagPr>
                <w:attr w:name="ProductID" w:val="0,2 га"/>
              </w:smartTagPr>
              <w:r w:rsidRPr="0046503F">
                <w:t>0</w:t>
              </w:r>
              <w:proofErr w:type="gramStart"/>
              <w:r w:rsidRPr="0046503F">
                <w:t>,2</w:t>
              </w:r>
              <w:proofErr w:type="gramEnd"/>
              <w:r w:rsidRPr="0046503F">
                <w:t xml:space="preserve"> га</w:t>
              </w:r>
            </w:smartTag>
            <w:r w:rsidRPr="0046503F">
              <w:t>.</w:t>
            </w:r>
          </w:p>
        </w:tc>
        <w:tc>
          <w:tcPr>
            <w:tcW w:w="1046" w:type="pct"/>
            <w:tcBorders>
              <w:top w:val="single" w:sz="4" w:space="0" w:color="000000"/>
              <w:left w:val="single" w:sz="4" w:space="0" w:color="000000"/>
              <w:bottom w:val="single" w:sz="4" w:space="0" w:color="000000"/>
              <w:right w:val="single" w:sz="4" w:space="0" w:color="000000"/>
            </w:tcBorders>
          </w:tcPr>
          <w:p w:rsidR="00A71120" w:rsidRPr="0046503F" w:rsidRDefault="00A71120" w:rsidP="000955B9">
            <w:pPr>
              <w:snapToGrid w:val="0"/>
            </w:pPr>
            <w:r w:rsidRPr="0046503F">
              <w:t>Могут быть встроенными в жилые и общественные здания.</w:t>
            </w:r>
          </w:p>
        </w:tc>
      </w:tr>
    </w:tbl>
    <w:p w:rsidR="00A71120" w:rsidRPr="00FA2C1D" w:rsidRDefault="00A71120" w:rsidP="00A71120">
      <w:pPr>
        <w:pStyle w:val="af4"/>
        <w:rPr>
          <w:b w:val="0"/>
          <w:szCs w:val="24"/>
          <w:u w:val="single"/>
        </w:rPr>
      </w:pPr>
      <w:r w:rsidRPr="00FA2C1D">
        <w:rPr>
          <w:b w:val="0"/>
          <w:szCs w:val="24"/>
          <w:u w:val="single"/>
        </w:rPr>
        <w:t xml:space="preserve">Примечания: </w:t>
      </w:r>
    </w:p>
    <w:p w:rsidR="00A71120" w:rsidRPr="00FA2C1D" w:rsidRDefault="00A71120" w:rsidP="00A71120">
      <w:pPr>
        <w:pStyle w:val="26"/>
        <w:rPr>
          <w:rFonts w:ascii="Times New Roman" w:hAnsi="Times New Roman" w:cs="Times New Roman"/>
          <w:sz w:val="20"/>
        </w:rPr>
      </w:pPr>
      <w:r w:rsidRPr="00FA2C1D">
        <w:rPr>
          <w:rFonts w:ascii="Times New Roman" w:hAnsi="Times New Roman" w:cs="Times New Roman"/>
          <w:sz w:val="20"/>
        </w:rPr>
        <w:t>1.</w:t>
      </w:r>
      <w:r w:rsidRPr="00FA2C1D">
        <w:rPr>
          <w:rFonts w:ascii="Times New Roman" w:hAnsi="Times New Roman" w:cs="Times New Roman"/>
          <w:sz w:val="20"/>
        </w:rPr>
        <w:tab/>
        <w:t>На одну койку для детей следует принимать норму всего стационара с коэффициентом 1,5.</w:t>
      </w:r>
    </w:p>
    <w:p w:rsidR="00A71120" w:rsidRPr="00FA2C1D" w:rsidRDefault="00A71120" w:rsidP="00A71120">
      <w:pPr>
        <w:pStyle w:val="26"/>
        <w:rPr>
          <w:rFonts w:ascii="Times New Roman" w:hAnsi="Times New Roman" w:cs="Times New Roman"/>
          <w:sz w:val="20"/>
        </w:rPr>
      </w:pPr>
      <w:r w:rsidRPr="00FA2C1D">
        <w:rPr>
          <w:rFonts w:ascii="Times New Roman" w:hAnsi="Times New Roman" w:cs="Times New Roman"/>
          <w:sz w:val="20"/>
        </w:rPr>
        <w:t>2.</w:t>
      </w:r>
      <w:r w:rsidRPr="00FA2C1D">
        <w:rPr>
          <w:rFonts w:ascii="Times New Roman" w:hAnsi="Times New Roman" w:cs="Times New Roman"/>
          <w:sz w:val="20"/>
        </w:rPr>
        <w:tab/>
        <w:t>При размещении двух и более стационаров на одном земельном участке общую его площадь следует принимать по норме суммарной вместимости стационаров.</w:t>
      </w:r>
    </w:p>
    <w:p w:rsidR="00A71120" w:rsidRPr="00FA2C1D" w:rsidRDefault="00A71120" w:rsidP="00A71120">
      <w:pPr>
        <w:pStyle w:val="26"/>
        <w:rPr>
          <w:rFonts w:ascii="Times New Roman" w:hAnsi="Times New Roman" w:cs="Times New Roman"/>
          <w:sz w:val="20"/>
        </w:rPr>
      </w:pPr>
      <w:r w:rsidRPr="00FA2C1D">
        <w:rPr>
          <w:rFonts w:ascii="Times New Roman" w:hAnsi="Times New Roman" w:cs="Times New Roman"/>
          <w:sz w:val="20"/>
        </w:rPr>
        <w:t>3.</w:t>
      </w:r>
      <w:r w:rsidRPr="00FA2C1D">
        <w:rPr>
          <w:rFonts w:ascii="Times New Roman" w:hAnsi="Times New Roman" w:cs="Times New Roman"/>
          <w:sz w:val="20"/>
        </w:rPr>
        <w:tab/>
        <w:t>Площадь земельного участка родильных домов следует принимать по нормативам стационаров с коэффициентом 0,7.</w:t>
      </w:r>
    </w:p>
    <w:p w:rsidR="00A71120" w:rsidRPr="00FA2C1D" w:rsidRDefault="00A71120" w:rsidP="00A71120">
      <w:pPr>
        <w:pStyle w:val="26"/>
        <w:rPr>
          <w:rFonts w:ascii="Times New Roman" w:hAnsi="Times New Roman" w:cs="Times New Roman"/>
          <w:sz w:val="20"/>
        </w:rPr>
      </w:pPr>
      <w:r w:rsidRPr="00FA2C1D">
        <w:rPr>
          <w:rFonts w:ascii="Times New Roman" w:hAnsi="Times New Roman" w:cs="Times New Roman"/>
          <w:sz w:val="20"/>
        </w:rPr>
        <w:t>4.</w:t>
      </w:r>
      <w:r w:rsidRPr="00FA2C1D">
        <w:rPr>
          <w:rFonts w:ascii="Times New Roman" w:hAnsi="Times New Roman" w:cs="Times New Roman"/>
          <w:sz w:val="20"/>
        </w:rPr>
        <w:tab/>
        <w:t>В условиях реконструкции земельные участки больниц допускается уменьшать на 25%.</w:t>
      </w:r>
    </w:p>
    <w:p w:rsidR="00A71120" w:rsidRPr="0046503F" w:rsidRDefault="00A71120" w:rsidP="00A71120">
      <w:pPr>
        <w:pStyle w:val="32"/>
        <w:spacing w:after="0" w:line="240" w:lineRule="auto"/>
        <w:ind w:left="0" w:firstLine="567"/>
        <w:rPr>
          <w:rFonts w:ascii="Times New Roman" w:hAnsi="Times New Roman" w:cs="Times New Roman"/>
          <w:sz w:val="24"/>
          <w:szCs w:val="24"/>
        </w:rPr>
      </w:pPr>
      <w:r w:rsidRPr="0046503F">
        <w:rPr>
          <w:rFonts w:ascii="Times New Roman" w:hAnsi="Times New Roman" w:cs="Times New Roman"/>
          <w:sz w:val="24"/>
          <w:szCs w:val="24"/>
        </w:rPr>
        <w:t xml:space="preserve">3.4.18.  Радиус обслуживания учреждениями здравоохранения на территории населенных пунктов </w:t>
      </w:r>
    </w:p>
    <w:p w:rsidR="00A71120" w:rsidRPr="0046503F" w:rsidRDefault="00A71120" w:rsidP="00A71120">
      <w:pPr>
        <w:pStyle w:val="32"/>
        <w:spacing w:after="0" w:line="240" w:lineRule="auto"/>
        <w:ind w:left="0" w:firstLine="0"/>
        <w:jc w:val="right"/>
        <w:rPr>
          <w:rFonts w:ascii="Times New Roman" w:hAnsi="Times New Roman" w:cs="Times New Roman"/>
          <w:sz w:val="24"/>
          <w:szCs w:val="24"/>
        </w:rPr>
      </w:pPr>
      <w:r w:rsidRPr="0046503F">
        <w:rPr>
          <w:rFonts w:ascii="Times New Roman" w:hAnsi="Times New Roman" w:cs="Times New Roman"/>
          <w:sz w:val="24"/>
          <w:szCs w:val="24"/>
        </w:rPr>
        <w:t>Таблица 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9"/>
        <w:gridCol w:w="951"/>
        <w:gridCol w:w="4113"/>
        <w:gridCol w:w="2689"/>
      </w:tblGrid>
      <w:tr w:rsidR="00A71120" w:rsidRPr="0046503F" w:rsidTr="000955B9">
        <w:tc>
          <w:tcPr>
            <w:tcW w:w="1330" w:type="pct"/>
            <w:vMerge w:val="restart"/>
            <w:vAlign w:val="center"/>
          </w:tcPr>
          <w:p w:rsidR="00A71120" w:rsidRPr="0046503F" w:rsidRDefault="00A71120" w:rsidP="000955B9">
            <w:pPr>
              <w:jc w:val="center"/>
            </w:pPr>
            <w:r w:rsidRPr="0046503F">
              <w:t>Учреждение</w:t>
            </w:r>
          </w:p>
        </w:tc>
        <w:tc>
          <w:tcPr>
            <w:tcW w:w="450" w:type="pct"/>
            <w:vMerge w:val="restart"/>
            <w:vAlign w:val="center"/>
          </w:tcPr>
          <w:p w:rsidR="00A71120" w:rsidRPr="0046503F" w:rsidRDefault="00A71120" w:rsidP="000955B9">
            <w:pPr>
              <w:jc w:val="center"/>
            </w:pPr>
            <w:r w:rsidRPr="0046503F">
              <w:t>Ед. изм.</w:t>
            </w:r>
          </w:p>
        </w:tc>
        <w:tc>
          <w:tcPr>
            <w:tcW w:w="3220" w:type="pct"/>
            <w:gridSpan w:val="2"/>
          </w:tcPr>
          <w:p w:rsidR="00A71120" w:rsidRPr="0046503F" w:rsidRDefault="00A71120" w:rsidP="000955B9">
            <w:pPr>
              <w:jc w:val="center"/>
            </w:pPr>
            <w:r w:rsidRPr="0046503F">
              <w:t>Максимальный расчетный показатель</w:t>
            </w:r>
          </w:p>
        </w:tc>
      </w:tr>
      <w:tr w:rsidR="00A71120" w:rsidRPr="0046503F" w:rsidTr="000955B9">
        <w:trPr>
          <w:trHeight w:val="243"/>
        </w:trPr>
        <w:tc>
          <w:tcPr>
            <w:tcW w:w="1330" w:type="pct"/>
            <w:vMerge/>
          </w:tcPr>
          <w:p w:rsidR="00A71120" w:rsidRPr="0046503F" w:rsidRDefault="00A71120" w:rsidP="000955B9">
            <w:pPr>
              <w:jc w:val="both"/>
            </w:pPr>
          </w:p>
        </w:tc>
        <w:tc>
          <w:tcPr>
            <w:tcW w:w="450" w:type="pct"/>
            <w:vMerge/>
          </w:tcPr>
          <w:p w:rsidR="00A71120" w:rsidRPr="0046503F" w:rsidRDefault="00A71120" w:rsidP="000955B9">
            <w:pPr>
              <w:jc w:val="center"/>
            </w:pPr>
          </w:p>
        </w:tc>
        <w:tc>
          <w:tcPr>
            <w:tcW w:w="1947" w:type="pct"/>
          </w:tcPr>
          <w:p w:rsidR="00A71120" w:rsidRPr="0046503F" w:rsidRDefault="00A71120" w:rsidP="000955B9">
            <w:pPr>
              <w:jc w:val="center"/>
            </w:pPr>
            <w:r w:rsidRPr="0046503F">
              <w:t>зона многоквартирной и малоэтажной жилой застройки</w:t>
            </w:r>
          </w:p>
        </w:tc>
        <w:tc>
          <w:tcPr>
            <w:tcW w:w="1273" w:type="pct"/>
          </w:tcPr>
          <w:p w:rsidR="00A71120" w:rsidRPr="0046503F" w:rsidRDefault="00A71120" w:rsidP="000955B9">
            <w:pPr>
              <w:jc w:val="center"/>
            </w:pPr>
            <w:r w:rsidRPr="0046503F">
              <w:t>зона индивидуальной жилой застройки</w:t>
            </w:r>
          </w:p>
        </w:tc>
      </w:tr>
      <w:tr w:rsidR="00A71120" w:rsidRPr="0046503F" w:rsidTr="000955B9">
        <w:trPr>
          <w:trHeight w:val="243"/>
        </w:trPr>
        <w:tc>
          <w:tcPr>
            <w:tcW w:w="1330" w:type="pct"/>
          </w:tcPr>
          <w:p w:rsidR="00A71120" w:rsidRPr="0046503F" w:rsidRDefault="00A71120" w:rsidP="000955B9">
            <w:pPr>
              <w:jc w:val="both"/>
            </w:pPr>
            <w:r w:rsidRPr="0046503F">
              <w:t>Поликлиника</w:t>
            </w:r>
          </w:p>
        </w:tc>
        <w:tc>
          <w:tcPr>
            <w:tcW w:w="450" w:type="pct"/>
          </w:tcPr>
          <w:p w:rsidR="00A71120" w:rsidRPr="0046503F" w:rsidRDefault="00A71120" w:rsidP="000955B9">
            <w:pPr>
              <w:jc w:val="center"/>
            </w:pPr>
            <w:r w:rsidRPr="0046503F">
              <w:t>м</w:t>
            </w:r>
          </w:p>
        </w:tc>
        <w:tc>
          <w:tcPr>
            <w:tcW w:w="1947" w:type="pct"/>
          </w:tcPr>
          <w:p w:rsidR="00A71120" w:rsidRPr="0046503F" w:rsidRDefault="00A71120" w:rsidP="000955B9">
            <w:pPr>
              <w:jc w:val="center"/>
            </w:pPr>
            <w:r w:rsidRPr="0046503F">
              <w:t>800</w:t>
            </w:r>
          </w:p>
        </w:tc>
        <w:tc>
          <w:tcPr>
            <w:tcW w:w="1273" w:type="pct"/>
          </w:tcPr>
          <w:p w:rsidR="00A71120" w:rsidRPr="0046503F" w:rsidRDefault="00A71120" w:rsidP="000955B9">
            <w:pPr>
              <w:jc w:val="center"/>
            </w:pPr>
            <w:r w:rsidRPr="0046503F">
              <w:t>1000</w:t>
            </w:r>
          </w:p>
        </w:tc>
      </w:tr>
      <w:tr w:rsidR="00A71120" w:rsidRPr="0046503F" w:rsidTr="000955B9">
        <w:tc>
          <w:tcPr>
            <w:tcW w:w="1330" w:type="pct"/>
          </w:tcPr>
          <w:p w:rsidR="00A71120" w:rsidRPr="0046503F" w:rsidRDefault="00A71120" w:rsidP="000955B9">
            <w:pPr>
              <w:jc w:val="both"/>
            </w:pPr>
            <w:r w:rsidRPr="0046503F">
              <w:t>Аптека</w:t>
            </w:r>
          </w:p>
        </w:tc>
        <w:tc>
          <w:tcPr>
            <w:tcW w:w="450" w:type="pct"/>
          </w:tcPr>
          <w:p w:rsidR="00A71120" w:rsidRPr="0046503F" w:rsidRDefault="00A71120" w:rsidP="000955B9">
            <w:pPr>
              <w:jc w:val="center"/>
            </w:pPr>
            <w:r w:rsidRPr="0046503F">
              <w:t>м</w:t>
            </w:r>
          </w:p>
        </w:tc>
        <w:tc>
          <w:tcPr>
            <w:tcW w:w="1947" w:type="pct"/>
          </w:tcPr>
          <w:p w:rsidR="00A71120" w:rsidRPr="0046503F" w:rsidRDefault="00A71120" w:rsidP="000955B9">
            <w:pPr>
              <w:jc w:val="center"/>
            </w:pPr>
            <w:r w:rsidRPr="0046503F">
              <w:t>300</w:t>
            </w:r>
          </w:p>
        </w:tc>
        <w:tc>
          <w:tcPr>
            <w:tcW w:w="1273" w:type="pct"/>
          </w:tcPr>
          <w:p w:rsidR="00A71120" w:rsidRPr="0046503F" w:rsidRDefault="00A71120" w:rsidP="000955B9">
            <w:pPr>
              <w:jc w:val="center"/>
            </w:pPr>
            <w:r w:rsidRPr="0046503F">
              <w:t>600</w:t>
            </w:r>
          </w:p>
        </w:tc>
      </w:tr>
    </w:tbl>
    <w:p w:rsidR="00A71120" w:rsidRPr="0046503F" w:rsidRDefault="00A71120" w:rsidP="00A71120">
      <w:pPr>
        <w:jc w:val="both"/>
      </w:pPr>
    </w:p>
    <w:p w:rsidR="00A71120" w:rsidRPr="0046503F" w:rsidRDefault="00A71120" w:rsidP="00A71120">
      <w:pPr>
        <w:pStyle w:val="af3"/>
        <w:spacing w:after="0"/>
        <w:ind w:firstLine="567"/>
        <w:rPr>
          <w:rFonts w:ascii="Times New Roman" w:hAnsi="Times New Roman" w:cs="Times New Roman"/>
        </w:rPr>
      </w:pPr>
      <w:r w:rsidRPr="0046503F">
        <w:rPr>
          <w:rFonts w:ascii="Times New Roman" w:hAnsi="Times New Roman" w:cs="Times New Roman"/>
        </w:rPr>
        <w:t>3.4.19. Доступность учреждений здравоохранения (поликлиник, амбулаторий, фельдшерско-акушерских пунктов, аптек) для сельских населенных пунктов или их групп – в пределах 30-мин. доступности на транспорте.</w:t>
      </w:r>
    </w:p>
    <w:p w:rsidR="00A71120" w:rsidRPr="0046503F" w:rsidRDefault="00A71120" w:rsidP="00A71120">
      <w:pPr>
        <w:pStyle w:val="af3"/>
        <w:spacing w:after="0"/>
        <w:ind w:firstLine="567"/>
        <w:rPr>
          <w:rFonts w:ascii="Times New Roman" w:hAnsi="Times New Roman" w:cs="Times New Roman"/>
        </w:rPr>
      </w:pPr>
    </w:p>
    <w:p w:rsidR="00A71120" w:rsidRPr="0046503F" w:rsidRDefault="00A71120" w:rsidP="00A71120">
      <w:pPr>
        <w:pStyle w:val="26"/>
        <w:ind w:left="0" w:firstLine="567"/>
        <w:rPr>
          <w:rFonts w:ascii="Times New Roman" w:hAnsi="Times New Roman" w:cs="Times New Roman"/>
        </w:rPr>
      </w:pPr>
      <w:r w:rsidRPr="0046503F">
        <w:rPr>
          <w:rFonts w:ascii="Times New Roman" w:hAnsi="Times New Roman" w:cs="Times New Roman"/>
        </w:rPr>
        <w:t>3.4.20. Расстояние от стен зданий учреждений здравоохранения до красной линии:</w:t>
      </w:r>
    </w:p>
    <w:p w:rsidR="00A71120" w:rsidRPr="0046503F" w:rsidRDefault="00A71120" w:rsidP="00A71120">
      <w:pPr>
        <w:pStyle w:val="3"/>
        <w:numPr>
          <w:ilvl w:val="0"/>
          <w:numId w:val="0"/>
        </w:numPr>
        <w:suppressAutoHyphens/>
        <w:spacing w:after="0" w:line="240" w:lineRule="auto"/>
        <w:ind w:left="567"/>
        <w:contextualSpacing w:val="0"/>
        <w:rPr>
          <w:rFonts w:ascii="Times New Roman" w:hAnsi="Times New Roman" w:cs="Times New Roman"/>
          <w:sz w:val="24"/>
          <w:szCs w:val="24"/>
        </w:rPr>
      </w:pPr>
      <w:r>
        <w:rPr>
          <w:rFonts w:ascii="Times New Roman" w:hAnsi="Times New Roman" w:cs="Times New Roman"/>
          <w:sz w:val="24"/>
          <w:szCs w:val="24"/>
        </w:rPr>
        <w:t xml:space="preserve">- </w:t>
      </w:r>
      <w:r w:rsidRPr="0046503F">
        <w:rPr>
          <w:rFonts w:ascii="Times New Roman" w:hAnsi="Times New Roman" w:cs="Times New Roman"/>
          <w:sz w:val="24"/>
          <w:szCs w:val="24"/>
        </w:rPr>
        <w:t xml:space="preserve">больничные корпуса (не менее) – </w:t>
      </w:r>
      <w:smartTag w:uri="urn:schemas-microsoft-com:office:smarttags" w:element="metricconverter">
        <w:smartTagPr>
          <w:attr w:name="ProductID" w:val="30 м"/>
        </w:smartTagPr>
        <w:r w:rsidRPr="0046503F">
          <w:rPr>
            <w:rFonts w:ascii="Times New Roman" w:hAnsi="Times New Roman" w:cs="Times New Roman"/>
            <w:sz w:val="24"/>
            <w:szCs w:val="24"/>
          </w:rPr>
          <w:t>30 м</w:t>
        </w:r>
      </w:smartTag>
      <w:r w:rsidRPr="0046503F">
        <w:rPr>
          <w:rFonts w:ascii="Times New Roman" w:hAnsi="Times New Roman" w:cs="Times New Roman"/>
          <w:sz w:val="24"/>
          <w:szCs w:val="24"/>
        </w:rPr>
        <w:t>;</w:t>
      </w:r>
    </w:p>
    <w:p w:rsidR="00A71120" w:rsidRPr="0046503F" w:rsidRDefault="00A71120" w:rsidP="00A71120">
      <w:pPr>
        <w:pStyle w:val="3"/>
        <w:numPr>
          <w:ilvl w:val="0"/>
          <w:numId w:val="0"/>
        </w:numPr>
        <w:suppressAutoHyphens/>
        <w:spacing w:after="0" w:line="240" w:lineRule="auto"/>
        <w:ind w:left="567"/>
        <w:contextualSpacing w:val="0"/>
        <w:rPr>
          <w:rFonts w:ascii="Times New Roman" w:hAnsi="Times New Roman" w:cs="Times New Roman"/>
          <w:sz w:val="24"/>
          <w:szCs w:val="24"/>
        </w:rPr>
      </w:pPr>
      <w:r>
        <w:rPr>
          <w:rFonts w:ascii="Times New Roman" w:hAnsi="Times New Roman" w:cs="Times New Roman"/>
          <w:sz w:val="24"/>
          <w:szCs w:val="24"/>
        </w:rPr>
        <w:t xml:space="preserve">- </w:t>
      </w:r>
      <w:r w:rsidRPr="0046503F">
        <w:rPr>
          <w:rFonts w:ascii="Times New Roman" w:hAnsi="Times New Roman" w:cs="Times New Roman"/>
          <w:sz w:val="24"/>
          <w:szCs w:val="24"/>
        </w:rPr>
        <w:t xml:space="preserve">поликлиники (не менее) – </w:t>
      </w:r>
      <w:smartTag w:uri="urn:schemas-microsoft-com:office:smarttags" w:element="metricconverter">
        <w:smartTagPr>
          <w:attr w:name="ProductID" w:val="15 м"/>
        </w:smartTagPr>
        <w:r w:rsidRPr="0046503F">
          <w:rPr>
            <w:rFonts w:ascii="Times New Roman" w:hAnsi="Times New Roman" w:cs="Times New Roman"/>
            <w:sz w:val="24"/>
            <w:szCs w:val="24"/>
          </w:rPr>
          <w:t>15 м</w:t>
        </w:r>
      </w:smartTag>
      <w:r w:rsidRPr="0046503F">
        <w:rPr>
          <w:rFonts w:ascii="Times New Roman" w:hAnsi="Times New Roman" w:cs="Times New Roman"/>
          <w:sz w:val="24"/>
          <w:szCs w:val="24"/>
        </w:rPr>
        <w:t>.</w:t>
      </w:r>
    </w:p>
    <w:p w:rsidR="00A71120" w:rsidRPr="0046503F" w:rsidRDefault="00A71120" w:rsidP="00A71120">
      <w:pPr>
        <w:jc w:val="both"/>
      </w:pPr>
    </w:p>
    <w:p w:rsidR="00A71120" w:rsidRPr="0046503F" w:rsidRDefault="00A71120" w:rsidP="00A71120">
      <w:pPr>
        <w:pStyle w:val="af3"/>
        <w:spacing w:after="0"/>
        <w:ind w:firstLine="567"/>
        <w:rPr>
          <w:rFonts w:ascii="Times New Roman" w:hAnsi="Times New Roman" w:cs="Times New Roman"/>
        </w:rPr>
      </w:pPr>
      <w:r w:rsidRPr="0046503F">
        <w:rPr>
          <w:rFonts w:ascii="Times New Roman" w:hAnsi="Times New Roman" w:cs="Times New Roman"/>
        </w:rPr>
        <w:t xml:space="preserve">3.4.21. Норма обеспеченности предприятиями торговли и общественного питания и размер их земельного участка </w:t>
      </w:r>
    </w:p>
    <w:p w:rsidR="00A71120" w:rsidRDefault="00A71120" w:rsidP="00A71120">
      <w:pPr>
        <w:pStyle w:val="af3"/>
        <w:spacing w:after="0"/>
        <w:jc w:val="right"/>
        <w:rPr>
          <w:rFonts w:ascii="Times New Roman" w:hAnsi="Times New Roman" w:cs="Times New Roman"/>
        </w:rPr>
      </w:pPr>
    </w:p>
    <w:p w:rsidR="00A71120" w:rsidRDefault="00A71120" w:rsidP="00A71120">
      <w:pPr>
        <w:pStyle w:val="af3"/>
        <w:spacing w:after="0"/>
        <w:jc w:val="right"/>
        <w:rPr>
          <w:rFonts w:ascii="Times New Roman" w:hAnsi="Times New Roman" w:cs="Times New Roman"/>
        </w:rPr>
      </w:pPr>
    </w:p>
    <w:p w:rsidR="00A71120" w:rsidRPr="0046503F" w:rsidRDefault="00A71120" w:rsidP="00A71120">
      <w:pPr>
        <w:pStyle w:val="af3"/>
        <w:spacing w:after="0"/>
        <w:jc w:val="right"/>
        <w:rPr>
          <w:rFonts w:ascii="Times New Roman" w:hAnsi="Times New Roman" w:cs="Times New Roman"/>
        </w:rPr>
      </w:pPr>
      <w:r w:rsidRPr="0046503F">
        <w:rPr>
          <w:rFonts w:ascii="Times New Roman" w:hAnsi="Times New Roman" w:cs="Times New Roman"/>
        </w:rPr>
        <w:t>Таблица 19</w:t>
      </w:r>
    </w:p>
    <w:tbl>
      <w:tblPr>
        <w:tblW w:w="5000" w:type="pct"/>
        <w:tblLook w:val="0000" w:firstRow="0" w:lastRow="0" w:firstColumn="0" w:lastColumn="0" w:noHBand="0" w:noVBand="0"/>
      </w:tblPr>
      <w:tblGrid>
        <w:gridCol w:w="1776"/>
        <w:gridCol w:w="1851"/>
        <w:gridCol w:w="1836"/>
        <w:gridCol w:w="2469"/>
        <w:gridCol w:w="2630"/>
      </w:tblGrid>
      <w:tr w:rsidR="00A71120" w:rsidRPr="0046503F" w:rsidTr="000955B9">
        <w:trPr>
          <w:trHeight w:val="444"/>
        </w:trPr>
        <w:tc>
          <w:tcPr>
            <w:tcW w:w="658"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Учреждение</w:t>
            </w:r>
          </w:p>
        </w:tc>
        <w:tc>
          <w:tcPr>
            <w:tcW w:w="749"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Норма обеспеченности</w:t>
            </w:r>
          </w:p>
        </w:tc>
        <w:tc>
          <w:tcPr>
            <w:tcW w:w="973"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Единица измерения</w:t>
            </w:r>
          </w:p>
        </w:tc>
        <w:tc>
          <w:tcPr>
            <w:tcW w:w="1272"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Размер земельного участка</w:t>
            </w:r>
          </w:p>
        </w:tc>
        <w:tc>
          <w:tcPr>
            <w:tcW w:w="1348" w:type="pct"/>
            <w:tcBorders>
              <w:top w:val="single" w:sz="4" w:space="0" w:color="000000"/>
              <w:left w:val="single" w:sz="4" w:space="0" w:color="000000"/>
              <w:bottom w:val="single" w:sz="4" w:space="0" w:color="000000"/>
              <w:right w:val="single" w:sz="4" w:space="0" w:color="000000"/>
            </w:tcBorders>
            <w:vAlign w:val="center"/>
          </w:tcPr>
          <w:p w:rsidR="00A71120" w:rsidRPr="0046503F" w:rsidRDefault="00A71120" w:rsidP="000955B9">
            <w:pPr>
              <w:snapToGrid w:val="0"/>
              <w:jc w:val="center"/>
            </w:pPr>
            <w:r w:rsidRPr="0046503F">
              <w:t>Примечание</w:t>
            </w:r>
          </w:p>
        </w:tc>
      </w:tr>
      <w:tr w:rsidR="00A71120" w:rsidRPr="0046503F" w:rsidTr="000955B9">
        <w:trPr>
          <w:cantSplit/>
          <w:trHeight w:hRule="exact" w:val="1513"/>
        </w:trPr>
        <w:tc>
          <w:tcPr>
            <w:tcW w:w="658"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 xml:space="preserve">Магазины, </w:t>
            </w:r>
          </w:p>
          <w:p w:rsidR="00A71120" w:rsidRPr="0046503F" w:rsidRDefault="00A71120" w:rsidP="000955B9">
            <w:pPr>
              <w:snapToGrid w:val="0"/>
            </w:pPr>
            <w:r w:rsidRPr="0046503F">
              <w:t>в том числе:</w:t>
            </w:r>
          </w:p>
        </w:tc>
        <w:tc>
          <w:tcPr>
            <w:tcW w:w="749" w:type="pct"/>
            <w:tcBorders>
              <w:top w:val="single" w:sz="4" w:space="0" w:color="000000"/>
              <w:left w:val="single" w:sz="4" w:space="0" w:color="000000"/>
              <w:bottom w:val="single" w:sz="4" w:space="0" w:color="000000"/>
            </w:tcBorders>
          </w:tcPr>
          <w:p w:rsidR="00A71120" w:rsidRPr="0046503F" w:rsidRDefault="00A71120" w:rsidP="000955B9">
            <w:pPr>
              <w:snapToGrid w:val="0"/>
              <w:jc w:val="center"/>
            </w:pPr>
            <w:r w:rsidRPr="0046503F">
              <w:t>300</w:t>
            </w:r>
          </w:p>
        </w:tc>
        <w:tc>
          <w:tcPr>
            <w:tcW w:w="973" w:type="pct"/>
            <w:vMerge w:val="restart"/>
            <w:tcBorders>
              <w:top w:val="single" w:sz="4" w:space="0" w:color="000000"/>
              <w:left w:val="single" w:sz="4" w:space="0" w:color="000000"/>
            </w:tcBorders>
            <w:vAlign w:val="center"/>
          </w:tcPr>
          <w:p w:rsidR="00A71120" w:rsidRPr="0046503F" w:rsidRDefault="00A71120" w:rsidP="000955B9">
            <w:pPr>
              <w:snapToGrid w:val="0"/>
            </w:pPr>
            <w:r w:rsidRPr="0046503F">
              <w:t>м</w:t>
            </w:r>
            <w:proofErr w:type="gramStart"/>
            <w:r w:rsidRPr="0046503F">
              <w:rPr>
                <w:vertAlign w:val="superscript"/>
              </w:rPr>
              <w:t>2</w:t>
            </w:r>
            <w:proofErr w:type="gramEnd"/>
            <w:r w:rsidRPr="0046503F">
              <w:t xml:space="preserve"> торговой площади на 1 тыс. чел.</w:t>
            </w:r>
          </w:p>
        </w:tc>
        <w:tc>
          <w:tcPr>
            <w:tcW w:w="1272" w:type="pct"/>
            <w:vMerge w:val="restart"/>
            <w:tcBorders>
              <w:top w:val="single" w:sz="4" w:space="0" w:color="000000"/>
              <w:left w:val="single" w:sz="4" w:space="0" w:color="000000"/>
            </w:tcBorders>
          </w:tcPr>
          <w:p w:rsidR="00A71120" w:rsidRPr="0046503F" w:rsidRDefault="00A71120" w:rsidP="000955B9">
            <w:pPr>
              <w:snapToGrid w:val="0"/>
            </w:pPr>
            <w:r w:rsidRPr="0046503F">
              <w:t>Торговые центры сельских поселений с числом жителей, тыс. чел.:</w:t>
            </w:r>
          </w:p>
          <w:p w:rsidR="00A71120" w:rsidRPr="0046503F" w:rsidRDefault="00A71120" w:rsidP="000955B9">
            <w:r w:rsidRPr="0046503F">
              <w:t xml:space="preserve">до 1 </w:t>
            </w:r>
            <w:proofErr w:type="spellStart"/>
            <w:r w:rsidRPr="0046503F">
              <w:t>тыс</w:t>
            </w:r>
            <w:proofErr w:type="gramStart"/>
            <w:r w:rsidRPr="0046503F">
              <w:t>.ч</w:t>
            </w:r>
            <w:proofErr w:type="gramEnd"/>
            <w:r w:rsidRPr="0046503F">
              <w:t>ел</w:t>
            </w:r>
            <w:proofErr w:type="spellEnd"/>
            <w:r w:rsidRPr="0046503F">
              <w:t xml:space="preserve">. – 0,1 - </w:t>
            </w:r>
            <w:smartTag w:uri="urn:schemas-microsoft-com:office:smarttags" w:element="metricconverter">
              <w:smartTagPr>
                <w:attr w:name="ProductID" w:val="0,2 га"/>
              </w:smartTagPr>
              <w:r w:rsidRPr="0046503F">
                <w:t>0,2 га</w:t>
              </w:r>
            </w:smartTag>
            <w:r w:rsidRPr="0046503F">
              <w:t xml:space="preserve"> на объект;</w:t>
            </w:r>
          </w:p>
          <w:p w:rsidR="00A71120" w:rsidRPr="0046503F" w:rsidRDefault="00A71120" w:rsidP="000955B9">
            <w:r w:rsidRPr="0046503F">
              <w:t>св.1 до 3 – 0,2-</w:t>
            </w:r>
            <w:smartTag w:uri="urn:schemas-microsoft-com:office:smarttags" w:element="metricconverter">
              <w:smartTagPr>
                <w:attr w:name="ProductID" w:val="0,4 га"/>
              </w:smartTagPr>
              <w:r w:rsidRPr="0046503F">
                <w:t>0,4 га</w:t>
              </w:r>
            </w:smartTag>
            <w:r w:rsidRPr="0046503F">
              <w:t>.</w:t>
            </w:r>
          </w:p>
        </w:tc>
        <w:tc>
          <w:tcPr>
            <w:tcW w:w="1348" w:type="pct"/>
            <w:vMerge w:val="restart"/>
            <w:tcBorders>
              <w:top w:val="single" w:sz="4" w:space="0" w:color="000000"/>
              <w:left w:val="single" w:sz="4" w:space="0" w:color="000000"/>
              <w:right w:val="single" w:sz="4" w:space="0" w:color="000000"/>
            </w:tcBorders>
          </w:tcPr>
          <w:p w:rsidR="00A71120" w:rsidRPr="0046503F" w:rsidRDefault="00A71120" w:rsidP="000955B9">
            <w:pPr>
              <w:snapToGrid w:val="0"/>
            </w:pPr>
            <w:r w:rsidRPr="0046503F">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tc>
      </w:tr>
      <w:tr w:rsidR="00A71120" w:rsidRPr="0046503F" w:rsidTr="000955B9">
        <w:trPr>
          <w:cantSplit/>
          <w:trHeight w:hRule="exact" w:val="613"/>
        </w:trPr>
        <w:tc>
          <w:tcPr>
            <w:tcW w:w="658" w:type="pct"/>
            <w:tcBorders>
              <w:top w:val="single" w:sz="4" w:space="0" w:color="000000"/>
              <w:left w:val="single" w:sz="4" w:space="0" w:color="000000"/>
              <w:bottom w:val="single" w:sz="4" w:space="0" w:color="000000"/>
            </w:tcBorders>
          </w:tcPr>
          <w:p w:rsidR="00A71120" w:rsidRPr="0046503F" w:rsidRDefault="00A71120" w:rsidP="000955B9">
            <w:pPr>
              <w:snapToGrid w:val="0"/>
            </w:pPr>
            <w:proofErr w:type="spellStart"/>
            <w:proofErr w:type="gramStart"/>
            <w:r w:rsidRPr="0046503F">
              <w:t>Продовольст</w:t>
            </w:r>
            <w:proofErr w:type="spellEnd"/>
            <w:r w:rsidRPr="0046503F">
              <w:t>-венные</w:t>
            </w:r>
            <w:proofErr w:type="gramEnd"/>
          </w:p>
        </w:tc>
        <w:tc>
          <w:tcPr>
            <w:tcW w:w="749" w:type="pct"/>
            <w:tcBorders>
              <w:top w:val="single" w:sz="4" w:space="0" w:color="000000"/>
              <w:left w:val="single" w:sz="4" w:space="0" w:color="000000"/>
              <w:bottom w:val="single" w:sz="4" w:space="0" w:color="000000"/>
            </w:tcBorders>
          </w:tcPr>
          <w:p w:rsidR="00A71120" w:rsidRPr="0046503F" w:rsidRDefault="00A71120" w:rsidP="000955B9">
            <w:pPr>
              <w:snapToGrid w:val="0"/>
              <w:jc w:val="center"/>
            </w:pPr>
            <w:r w:rsidRPr="0046503F">
              <w:t>100</w:t>
            </w:r>
          </w:p>
        </w:tc>
        <w:tc>
          <w:tcPr>
            <w:tcW w:w="973" w:type="pct"/>
            <w:vMerge/>
            <w:tcBorders>
              <w:left w:val="single" w:sz="4" w:space="0" w:color="000000"/>
            </w:tcBorders>
            <w:vAlign w:val="center"/>
          </w:tcPr>
          <w:p w:rsidR="00A71120" w:rsidRPr="0046503F" w:rsidRDefault="00A71120" w:rsidP="000955B9"/>
        </w:tc>
        <w:tc>
          <w:tcPr>
            <w:tcW w:w="1272" w:type="pct"/>
            <w:vMerge/>
            <w:tcBorders>
              <w:left w:val="single" w:sz="4" w:space="0" w:color="000000"/>
            </w:tcBorders>
          </w:tcPr>
          <w:p w:rsidR="00A71120" w:rsidRPr="0046503F" w:rsidRDefault="00A71120" w:rsidP="000955B9"/>
        </w:tc>
        <w:tc>
          <w:tcPr>
            <w:tcW w:w="1348" w:type="pct"/>
            <w:vMerge/>
            <w:tcBorders>
              <w:left w:val="single" w:sz="4" w:space="0" w:color="000000"/>
              <w:right w:val="single" w:sz="4" w:space="0" w:color="000000"/>
            </w:tcBorders>
          </w:tcPr>
          <w:p w:rsidR="00A71120" w:rsidRPr="0046503F" w:rsidRDefault="00A71120" w:rsidP="000955B9"/>
        </w:tc>
      </w:tr>
      <w:tr w:rsidR="00A71120" w:rsidRPr="0046503F" w:rsidTr="000955B9">
        <w:trPr>
          <w:cantSplit/>
          <w:trHeight w:hRule="exact" w:val="2408"/>
        </w:trPr>
        <w:tc>
          <w:tcPr>
            <w:tcW w:w="658" w:type="pct"/>
            <w:tcBorders>
              <w:top w:val="single" w:sz="4" w:space="0" w:color="000000"/>
              <w:left w:val="single" w:sz="4" w:space="0" w:color="000000"/>
              <w:bottom w:val="single" w:sz="4" w:space="0" w:color="000000"/>
            </w:tcBorders>
          </w:tcPr>
          <w:p w:rsidR="00A71120" w:rsidRPr="0046503F" w:rsidRDefault="00A71120" w:rsidP="000955B9">
            <w:pPr>
              <w:snapToGrid w:val="0"/>
            </w:pPr>
            <w:proofErr w:type="spellStart"/>
            <w:proofErr w:type="gramStart"/>
            <w:r w:rsidRPr="0046503F">
              <w:t>Непродоволь-ственные</w:t>
            </w:r>
            <w:proofErr w:type="spellEnd"/>
            <w:proofErr w:type="gramEnd"/>
            <w:r w:rsidRPr="0046503F">
              <w:t xml:space="preserve"> </w:t>
            </w:r>
          </w:p>
        </w:tc>
        <w:tc>
          <w:tcPr>
            <w:tcW w:w="749" w:type="pct"/>
            <w:tcBorders>
              <w:top w:val="single" w:sz="4" w:space="0" w:color="000000"/>
              <w:left w:val="single" w:sz="4" w:space="0" w:color="000000"/>
              <w:bottom w:val="single" w:sz="4" w:space="0" w:color="000000"/>
            </w:tcBorders>
          </w:tcPr>
          <w:p w:rsidR="00A71120" w:rsidRPr="0046503F" w:rsidRDefault="00A71120" w:rsidP="000955B9">
            <w:pPr>
              <w:snapToGrid w:val="0"/>
              <w:jc w:val="center"/>
            </w:pPr>
            <w:r w:rsidRPr="0046503F">
              <w:t>200</w:t>
            </w:r>
          </w:p>
        </w:tc>
        <w:tc>
          <w:tcPr>
            <w:tcW w:w="973" w:type="pct"/>
            <w:vMerge/>
            <w:tcBorders>
              <w:left w:val="single" w:sz="4" w:space="0" w:color="000000"/>
            </w:tcBorders>
            <w:vAlign w:val="center"/>
          </w:tcPr>
          <w:p w:rsidR="00A71120" w:rsidRPr="0046503F" w:rsidRDefault="00A71120" w:rsidP="000955B9"/>
        </w:tc>
        <w:tc>
          <w:tcPr>
            <w:tcW w:w="1272" w:type="pct"/>
            <w:vMerge/>
            <w:tcBorders>
              <w:left w:val="single" w:sz="4" w:space="0" w:color="000000"/>
            </w:tcBorders>
          </w:tcPr>
          <w:p w:rsidR="00A71120" w:rsidRPr="0046503F" w:rsidRDefault="00A71120" w:rsidP="000955B9"/>
        </w:tc>
        <w:tc>
          <w:tcPr>
            <w:tcW w:w="1348" w:type="pct"/>
            <w:vMerge/>
            <w:tcBorders>
              <w:left w:val="single" w:sz="4" w:space="0" w:color="000000"/>
              <w:right w:val="single" w:sz="4" w:space="0" w:color="000000"/>
            </w:tcBorders>
          </w:tcPr>
          <w:p w:rsidR="00A71120" w:rsidRPr="0046503F" w:rsidRDefault="00A71120" w:rsidP="000955B9"/>
        </w:tc>
      </w:tr>
      <w:tr w:rsidR="00A71120" w:rsidRPr="0046503F" w:rsidTr="000955B9">
        <w:trPr>
          <w:trHeight w:val="3675"/>
        </w:trPr>
        <w:tc>
          <w:tcPr>
            <w:tcW w:w="658"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lastRenderedPageBreak/>
              <w:t>Рыночные комплексы</w:t>
            </w:r>
          </w:p>
        </w:tc>
        <w:tc>
          <w:tcPr>
            <w:tcW w:w="749" w:type="pct"/>
            <w:tcBorders>
              <w:top w:val="single" w:sz="4" w:space="0" w:color="000000"/>
              <w:left w:val="single" w:sz="4" w:space="0" w:color="000000"/>
              <w:bottom w:val="single" w:sz="4" w:space="0" w:color="000000"/>
            </w:tcBorders>
          </w:tcPr>
          <w:p w:rsidR="00A71120" w:rsidRPr="0046503F" w:rsidRDefault="00A71120" w:rsidP="000955B9">
            <w:pPr>
              <w:snapToGrid w:val="0"/>
              <w:jc w:val="center"/>
            </w:pPr>
            <w:r w:rsidRPr="0046503F">
              <w:t>24-40</w:t>
            </w:r>
          </w:p>
        </w:tc>
        <w:tc>
          <w:tcPr>
            <w:tcW w:w="973"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м</w:t>
            </w:r>
            <w:proofErr w:type="gramStart"/>
            <w:r w:rsidRPr="0046503F">
              <w:rPr>
                <w:vertAlign w:val="superscript"/>
              </w:rPr>
              <w:t>2</w:t>
            </w:r>
            <w:proofErr w:type="gramEnd"/>
            <w:r w:rsidRPr="0046503F">
              <w:t xml:space="preserve"> торговой площади на 1 тыс. чел. </w:t>
            </w:r>
          </w:p>
        </w:tc>
        <w:tc>
          <w:tcPr>
            <w:tcW w:w="1272"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При торговой площади рыночного комплекса:</w:t>
            </w:r>
          </w:p>
          <w:p w:rsidR="00A71120" w:rsidRPr="0046503F" w:rsidRDefault="00A71120" w:rsidP="000955B9">
            <w:r w:rsidRPr="0046503F">
              <w:t xml:space="preserve">до </w:t>
            </w:r>
            <w:smartTag w:uri="urn:schemas-microsoft-com:office:smarttags" w:element="metricconverter">
              <w:smartTagPr>
                <w:attr w:name="ProductID" w:val="600 м2"/>
              </w:smartTagPr>
              <w:r w:rsidRPr="0046503F">
                <w:t>600 м</w:t>
              </w:r>
              <w:proofErr w:type="gramStart"/>
              <w:r w:rsidRPr="0046503F">
                <w:rPr>
                  <w:vertAlign w:val="superscript"/>
                </w:rPr>
                <w:t>2</w:t>
              </w:r>
            </w:smartTag>
            <w:proofErr w:type="gramEnd"/>
            <w:r w:rsidRPr="0046503F">
              <w:t xml:space="preserve"> – </w:t>
            </w:r>
            <w:smartTag w:uri="urn:schemas-microsoft-com:office:smarttags" w:element="metricconverter">
              <w:smartTagPr>
                <w:attr w:name="ProductID" w:val="14 м2"/>
              </w:smartTagPr>
              <w:r w:rsidRPr="0046503F">
                <w:t>14 м2</w:t>
              </w:r>
            </w:smartTag>
            <w:r w:rsidRPr="0046503F">
              <w:t>;</w:t>
            </w:r>
          </w:p>
          <w:p w:rsidR="00A71120" w:rsidRPr="0046503F" w:rsidRDefault="00A71120" w:rsidP="000955B9">
            <w:r w:rsidRPr="0046503F">
              <w:t>св.3000 м</w:t>
            </w:r>
            <w:proofErr w:type="gramStart"/>
            <w:r w:rsidRPr="0046503F">
              <w:t>2</w:t>
            </w:r>
            <w:proofErr w:type="gramEnd"/>
            <w:r w:rsidRPr="0046503F">
              <w:t xml:space="preserve"> – </w:t>
            </w:r>
            <w:smartTag w:uri="urn:schemas-microsoft-com:office:smarttags" w:element="metricconverter">
              <w:smartTagPr>
                <w:attr w:name="ProductID" w:val="7 м2"/>
              </w:smartTagPr>
              <w:r w:rsidRPr="0046503F">
                <w:t>7 м2</w:t>
              </w:r>
            </w:smartTag>
            <w:r w:rsidRPr="0046503F">
              <w:t>.</w:t>
            </w:r>
          </w:p>
        </w:tc>
        <w:tc>
          <w:tcPr>
            <w:tcW w:w="1348" w:type="pct"/>
            <w:tcBorders>
              <w:top w:val="single" w:sz="4" w:space="0" w:color="000000"/>
              <w:left w:val="single" w:sz="4" w:space="0" w:color="000000"/>
              <w:bottom w:val="single" w:sz="4" w:space="0" w:color="000000"/>
              <w:right w:val="single" w:sz="4" w:space="0" w:color="000000"/>
            </w:tcBorders>
          </w:tcPr>
          <w:p w:rsidR="00A71120" w:rsidRPr="0046503F" w:rsidRDefault="00A71120" w:rsidP="000955B9">
            <w:pPr>
              <w:snapToGrid w:val="0"/>
            </w:pPr>
            <w:r w:rsidRPr="0046503F">
              <w:t xml:space="preserve">Минимальная площадь  торгового места составляет </w:t>
            </w:r>
            <w:smartTag w:uri="urn:schemas-microsoft-com:office:smarttags" w:element="metricconverter">
              <w:smartTagPr>
                <w:attr w:name="ProductID" w:val="6 м2"/>
              </w:smartTagPr>
              <w:r w:rsidRPr="0046503F">
                <w:t>6 м</w:t>
              </w:r>
              <w:proofErr w:type="gramStart"/>
              <w:r w:rsidRPr="0046503F">
                <w:t>2</w:t>
              </w:r>
            </w:smartTag>
            <w:proofErr w:type="gramEnd"/>
            <w:r w:rsidRPr="0046503F">
              <w:t>.</w:t>
            </w:r>
          </w:p>
          <w:p w:rsidR="00A71120" w:rsidRPr="0046503F" w:rsidRDefault="00A71120" w:rsidP="000955B9">
            <w:r w:rsidRPr="0046503F">
              <w:t>Соотношение площади для круглогодичной и сезонной торговли устанавливается заданием на проектирование.</w:t>
            </w:r>
          </w:p>
        </w:tc>
      </w:tr>
      <w:tr w:rsidR="00A71120" w:rsidRPr="0046503F" w:rsidTr="000955B9">
        <w:trPr>
          <w:trHeight w:val="5227"/>
        </w:trPr>
        <w:tc>
          <w:tcPr>
            <w:tcW w:w="658" w:type="pct"/>
            <w:tcBorders>
              <w:top w:val="single" w:sz="4" w:space="0" w:color="000000"/>
              <w:left w:val="single" w:sz="4" w:space="0" w:color="000000"/>
              <w:bottom w:val="single" w:sz="4" w:space="0" w:color="000000"/>
            </w:tcBorders>
          </w:tcPr>
          <w:p w:rsidR="00A71120" w:rsidRPr="0046503F" w:rsidRDefault="00A71120" w:rsidP="000955B9">
            <w:pPr>
              <w:snapToGrid w:val="0"/>
            </w:pPr>
            <w:r>
              <w:t>П</w:t>
            </w:r>
            <w:r w:rsidRPr="0046503F">
              <w:t>редприятия общественного питания</w:t>
            </w:r>
          </w:p>
        </w:tc>
        <w:tc>
          <w:tcPr>
            <w:tcW w:w="749" w:type="pct"/>
            <w:tcBorders>
              <w:top w:val="single" w:sz="4" w:space="0" w:color="000000"/>
              <w:left w:val="single" w:sz="4" w:space="0" w:color="000000"/>
              <w:bottom w:val="single" w:sz="4" w:space="0" w:color="000000"/>
            </w:tcBorders>
          </w:tcPr>
          <w:p w:rsidR="00A71120" w:rsidRPr="0046503F" w:rsidRDefault="00A71120" w:rsidP="000955B9">
            <w:pPr>
              <w:snapToGrid w:val="0"/>
              <w:jc w:val="center"/>
            </w:pPr>
            <w:r w:rsidRPr="0046503F">
              <w:t>40</w:t>
            </w:r>
          </w:p>
        </w:tc>
        <w:tc>
          <w:tcPr>
            <w:tcW w:w="973"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 xml:space="preserve">кол. мест на 1 </w:t>
            </w:r>
            <w:proofErr w:type="spellStart"/>
            <w:r w:rsidRPr="0046503F">
              <w:t>тыс</w:t>
            </w:r>
            <w:proofErr w:type="gramStart"/>
            <w:r w:rsidRPr="0046503F">
              <w:t>.ч</w:t>
            </w:r>
            <w:proofErr w:type="gramEnd"/>
            <w:r w:rsidRPr="0046503F">
              <w:t>ел</w:t>
            </w:r>
            <w:proofErr w:type="spellEnd"/>
            <w:r w:rsidRPr="0046503F">
              <w:t>.</w:t>
            </w:r>
          </w:p>
        </w:tc>
        <w:tc>
          <w:tcPr>
            <w:tcW w:w="1272" w:type="pct"/>
            <w:tcBorders>
              <w:top w:val="single" w:sz="4" w:space="0" w:color="000000"/>
              <w:left w:val="single" w:sz="4" w:space="0" w:color="000000"/>
              <w:bottom w:val="single" w:sz="4" w:space="0" w:color="000000"/>
            </w:tcBorders>
          </w:tcPr>
          <w:p w:rsidR="00A71120" w:rsidRPr="0046503F" w:rsidRDefault="00A71120" w:rsidP="000955B9">
            <w:pPr>
              <w:snapToGrid w:val="0"/>
              <w:jc w:val="both"/>
            </w:pPr>
            <w:r w:rsidRPr="0046503F">
              <w:t>На 100 мест, при числе мест:</w:t>
            </w:r>
          </w:p>
          <w:p w:rsidR="00A71120" w:rsidRPr="0046503F" w:rsidRDefault="00A71120" w:rsidP="000955B9">
            <w:r w:rsidRPr="0046503F">
              <w:t xml:space="preserve">до </w:t>
            </w:r>
            <w:smartTag w:uri="urn:schemas-microsoft-com:office:smarttags" w:element="metricconverter">
              <w:smartTagPr>
                <w:attr w:name="ProductID" w:val="50 м2"/>
              </w:smartTagPr>
              <w:r w:rsidRPr="0046503F">
                <w:t>50 м</w:t>
              </w:r>
              <w:proofErr w:type="gramStart"/>
              <w:r w:rsidRPr="0046503F">
                <w:t>2</w:t>
              </w:r>
            </w:smartTag>
            <w:proofErr w:type="gramEnd"/>
            <w:r w:rsidRPr="0046503F">
              <w:t xml:space="preserve"> – 0,2 - </w:t>
            </w:r>
            <w:smartTag w:uri="urn:schemas-microsoft-com:office:smarttags" w:element="metricconverter">
              <w:smartTagPr>
                <w:attr w:name="ProductID" w:val="0,25 га"/>
              </w:smartTagPr>
              <w:r w:rsidRPr="0046503F">
                <w:t>0,25 га</w:t>
              </w:r>
            </w:smartTag>
            <w:r w:rsidRPr="0046503F">
              <w:t xml:space="preserve"> на объект;</w:t>
            </w:r>
          </w:p>
          <w:p w:rsidR="00A71120" w:rsidRPr="0046503F" w:rsidRDefault="00A71120" w:rsidP="000955B9">
            <w:r w:rsidRPr="0046503F">
              <w:t>св.50 до 150 – 0,2-</w:t>
            </w:r>
            <w:smartTag w:uri="urn:schemas-microsoft-com:office:smarttags" w:element="metricconverter">
              <w:smartTagPr>
                <w:attr w:name="ProductID" w:val="0,15 га"/>
              </w:smartTagPr>
              <w:r w:rsidRPr="0046503F">
                <w:t>0,15 га</w:t>
              </w:r>
            </w:smartTag>
            <w:r w:rsidRPr="0046503F">
              <w:t>;</w:t>
            </w:r>
          </w:p>
          <w:p w:rsidR="00A71120" w:rsidRPr="0046503F" w:rsidRDefault="00A71120" w:rsidP="000955B9">
            <w:r w:rsidRPr="0046503F">
              <w:t xml:space="preserve">св.150 – </w:t>
            </w:r>
            <w:smartTag w:uri="urn:schemas-microsoft-com:office:smarttags" w:element="metricconverter">
              <w:smartTagPr>
                <w:attr w:name="ProductID" w:val="0,1 га"/>
              </w:smartTagPr>
              <w:r w:rsidRPr="0046503F">
                <w:t>0,1 га</w:t>
              </w:r>
            </w:smartTag>
            <w:r w:rsidRPr="0046503F">
              <w:t>.</w:t>
            </w:r>
          </w:p>
        </w:tc>
        <w:tc>
          <w:tcPr>
            <w:tcW w:w="1348" w:type="pct"/>
            <w:tcBorders>
              <w:top w:val="single" w:sz="4" w:space="0" w:color="000000"/>
              <w:left w:val="single" w:sz="4" w:space="0" w:color="000000"/>
              <w:bottom w:val="single" w:sz="4" w:space="0" w:color="000000"/>
              <w:right w:val="single" w:sz="4" w:space="0" w:color="000000"/>
            </w:tcBorders>
          </w:tcPr>
          <w:p w:rsidR="00A71120" w:rsidRPr="0046503F" w:rsidRDefault="00A71120" w:rsidP="000955B9">
            <w:pPr>
              <w:snapToGrid w:val="0"/>
              <w:rPr>
                <w:spacing w:val="-12"/>
              </w:rPr>
            </w:pPr>
            <w:r w:rsidRPr="0046503F">
              <w:rPr>
                <w:spacing w:val="-12"/>
              </w:rPr>
              <w:t>Потребность в предприятиях питания на производственных предприятиях, организациях и учебных заведениях рассчитываются по ведомственным нормам на 1 тыс. работающих (учащихся) в максимальную смену.</w:t>
            </w:r>
          </w:p>
          <w:p w:rsidR="00A71120" w:rsidRPr="0046503F" w:rsidRDefault="00A71120" w:rsidP="000955B9">
            <w:pPr>
              <w:rPr>
                <w:spacing w:val="-12"/>
              </w:rPr>
            </w:pPr>
            <w:r w:rsidRPr="0046503F">
              <w:rPr>
                <w:spacing w:val="-12"/>
              </w:rPr>
              <w:t xml:space="preserve">Заготовочные предприятия общественного питания рассчитываются по норме — </w:t>
            </w:r>
            <w:smartTag w:uri="urn:schemas-microsoft-com:office:smarttags" w:element="metricconverter">
              <w:smartTagPr>
                <w:attr w:name="ProductID" w:val="300 кг"/>
              </w:smartTagPr>
              <w:r w:rsidRPr="0046503F">
                <w:rPr>
                  <w:spacing w:val="-12"/>
                </w:rPr>
                <w:t>300 кг</w:t>
              </w:r>
            </w:smartTag>
            <w:r w:rsidRPr="0046503F">
              <w:rPr>
                <w:spacing w:val="-12"/>
              </w:rPr>
              <w:t xml:space="preserve"> в сутки на 1 тыс. чел.</w:t>
            </w:r>
          </w:p>
        </w:tc>
      </w:tr>
    </w:tbl>
    <w:p w:rsidR="00A71120" w:rsidRPr="0046503F" w:rsidRDefault="00A71120" w:rsidP="00A71120">
      <w:pPr>
        <w:pStyle w:val="af3"/>
        <w:spacing w:after="0"/>
        <w:rPr>
          <w:rFonts w:ascii="Times New Roman" w:hAnsi="Times New Roman" w:cs="Times New Roman"/>
          <w:b/>
        </w:rPr>
      </w:pPr>
    </w:p>
    <w:p w:rsidR="00A71120" w:rsidRPr="0046503F" w:rsidRDefault="00A71120" w:rsidP="00A71120">
      <w:pPr>
        <w:pStyle w:val="af3"/>
        <w:spacing w:after="0"/>
        <w:ind w:firstLine="567"/>
        <w:rPr>
          <w:rFonts w:ascii="Times New Roman" w:hAnsi="Times New Roman" w:cs="Times New Roman"/>
        </w:rPr>
      </w:pPr>
      <w:r w:rsidRPr="0046503F">
        <w:rPr>
          <w:rFonts w:ascii="Times New Roman" w:hAnsi="Times New Roman" w:cs="Times New Roman"/>
        </w:rPr>
        <w:t>3.4.22 Норма обеспеченности школами-интернатами и размер их земельного участка</w:t>
      </w:r>
    </w:p>
    <w:p w:rsidR="00A71120" w:rsidRPr="0046503F" w:rsidRDefault="00A71120" w:rsidP="00A71120">
      <w:pPr>
        <w:pStyle w:val="af3"/>
        <w:spacing w:after="0"/>
        <w:jc w:val="right"/>
        <w:rPr>
          <w:rFonts w:ascii="Times New Roman" w:hAnsi="Times New Roman" w:cs="Times New Roman"/>
        </w:rPr>
      </w:pPr>
      <w:r w:rsidRPr="0046503F">
        <w:rPr>
          <w:rFonts w:ascii="Times New Roman" w:hAnsi="Times New Roman" w:cs="Times New Roman"/>
        </w:rPr>
        <w:t>Таблица 20</w:t>
      </w:r>
    </w:p>
    <w:tbl>
      <w:tblPr>
        <w:tblW w:w="5000" w:type="pct"/>
        <w:tblLook w:val="0000" w:firstRow="0" w:lastRow="0" w:firstColumn="0" w:lastColumn="0" w:noHBand="0" w:noVBand="0"/>
      </w:tblPr>
      <w:tblGrid>
        <w:gridCol w:w="2731"/>
        <w:gridCol w:w="4352"/>
        <w:gridCol w:w="3479"/>
      </w:tblGrid>
      <w:tr w:rsidR="00A71120" w:rsidRPr="0046503F" w:rsidTr="000955B9">
        <w:tc>
          <w:tcPr>
            <w:tcW w:w="1293"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Норма обеспеченности</w:t>
            </w:r>
          </w:p>
        </w:tc>
        <w:tc>
          <w:tcPr>
            <w:tcW w:w="2060"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Размер земельного участка</w:t>
            </w:r>
          </w:p>
        </w:tc>
        <w:tc>
          <w:tcPr>
            <w:tcW w:w="1647" w:type="pct"/>
            <w:tcBorders>
              <w:top w:val="single" w:sz="4" w:space="0" w:color="000000"/>
              <w:left w:val="single" w:sz="4" w:space="0" w:color="000000"/>
              <w:bottom w:val="single" w:sz="4" w:space="0" w:color="000000"/>
              <w:right w:val="single" w:sz="4" w:space="0" w:color="000000"/>
            </w:tcBorders>
            <w:vAlign w:val="center"/>
          </w:tcPr>
          <w:p w:rsidR="00A71120" w:rsidRPr="0046503F" w:rsidRDefault="00A71120" w:rsidP="000955B9">
            <w:pPr>
              <w:snapToGrid w:val="0"/>
              <w:jc w:val="center"/>
            </w:pPr>
            <w:r w:rsidRPr="0046503F">
              <w:t>Примечание</w:t>
            </w:r>
          </w:p>
        </w:tc>
      </w:tr>
      <w:tr w:rsidR="00A71120" w:rsidRPr="0046503F" w:rsidTr="000955B9">
        <w:tc>
          <w:tcPr>
            <w:tcW w:w="1293"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В соответствии с техническими регламентами</w:t>
            </w:r>
          </w:p>
        </w:tc>
        <w:tc>
          <w:tcPr>
            <w:tcW w:w="2060" w:type="pct"/>
            <w:tcBorders>
              <w:top w:val="single" w:sz="4" w:space="0" w:color="000000"/>
              <w:left w:val="single" w:sz="4" w:space="0" w:color="000000"/>
              <w:bottom w:val="single" w:sz="4" w:space="0" w:color="000000"/>
            </w:tcBorders>
          </w:tcPr>
          <w:p w:rsidR="00A71120" w:rsidRPr="0046503F" w:rsidRDefault="00A71120" w:rsidP="000955B9">
            <w:pPr>
              <w:snapToGrid w:val="0"/>
              <w:jc w:val="both"/>
            </w:pPr>
            <w:r w:rsidRPr="0046503F">
              <w:t>На одно место при вместимости учреждений:</w:t>
            </w:r>
          </w:p>
          <w:p w:rsidR="00A71120" w:rsidRPr="0046503F" w:rsidRDefault="00A71120" w:rsidP="000955B9">
            <w:pPr>
              <w:tabs>
                <w:tab w:val="right" w:pos="4464"/>
              </w:tabs>
            </w:pPr>
            <w:r w:rsidRPr="0046503F">
              <w:t xml:space="preserve">до 200 до 300 - </w:t>
            </w:r>
            <w:smartTag w:uri="urn:schemas-microsoft-com:office:smarttags" w:element="metricconverter">
              <w:smartTagPr>
                <w:attr w:name="ProductID" w:val="70 м2"/>
              </w:smartTagPr>
              <w:r w:rsidRPr="0046503F">
                <w:t>70 м</w:t>
              </w:r>
              <w:proofErr w:type="gramStart"/>
              <w:r w:rsidRPr="0046503F">
                <w:t>2</w:t>
              </w:r>
            </w:smartTag>
            <w:proofErr w:type="gramEnd"/>
            <w:r w:rsidRPr="0046503F">
              <w:t>;</w:t>
            </w:r>
            <w:r w:rsidRPr="0046503F">
              <w:tab/>
            </w:r>
          </w:p>
          <w:p w:rsidR="00A71120" w:rsidRPr="0046503F" w:rsidRDefault="00A71120" w:rsidP="000955B9">
            <w:r w:rsidRPr="0046503F">
              <w:t xml:space="preserve">св. 300 до 500 – </w:t>
            </w:r>
            <w:smartTag w:uri="urn:schemas-microsoft-com:office:smarttags" w:element="metricconverter">
              <w:smartTagPr>
                <w:attr w:name="ProductID" w:val="65 м2"/>
              </w:smartTagPr>
              <w:r w:rsidRPr="0046503F">
                <w:t>65 м</w:t>
              </w:r>
              <w:proofErr w:type="gramStart"/>
              <w:r w:rsidRPr="0046503F">
                <w:t>2</w:t>
              </w:r>
            </w:smartTag>
            <w:proofErr w:type="gramEnd"/>
            <w:r w:rsidRPr="0046503F">
              <w:t>;</w:t>
            </w:r>
          </w:p>
          <w:p w:rsidR="00A71120" w:rsidRPr="0046503F" w:rsidRDefault="00A71120" w:rsidP="000955B9">
            <w:r w:rsidRPr="0046503F">
              <w:t xml:space="preserve">св. 500 и более – </w:t>
            </w:r>
            <w:smartTag w:uri="urn:schemas-microsoft-com:office:smarttags" w:element="metricconverter">
              <w:smartTagPr>
                <w:attr w:name="ProductID" w:val="45 м2"/>
              </w:smartTagPr>
              <w:r w:rsidRPr="0046503F">
                <w:t>45 м</w:t>
              </w:r>
              <w:proofErr w:type="gramStart"/>
              <w:r w:rsidRPr="0046503F">
                <w:t>2</w:t>
              </w:r>
            </w:smartTag>
            <w:proofErr w:type="gramEnd"/>
            <w:r w:rsidRPr="0046503F">
              <w:t>.</w:t>
            </w:r>
          </w:p>
        </w:tc>
        <w:tc>
          <w:tcPr>
            <w:tcW w:w="1647" w:type="pct"/>
            <w:tcBorders>
              <w:top w:val="single" w:sz="4" w:space="0" w:color="000000"/>
              <w:left w:val="single" w:sz="4" w:space="0" w:color="000000"/>
              <w:bottom w:val="single" w:sz="4" w:space="0" w:color="000000"/>
              <w:right w:val="single" w:sz="4" w:space="0" w:color="000000"/>
            </w:tcBorders>
          </w:tcPr>
          <w:p w:rsidR="00A71120" w:rsidRPr="0046503F" w:rsidRDefault="00A71120" w:rsidP="000955B9">
            <w:pPr>
              <w:snapToGrid w:val="0"/>
            </w:pPr>
            <w:r w:rsidRPr="0046503F">
              <w:t xml:space="preserve">При размещении на участке спального корпуса интерната площадь участка увеличивается на </w:t>
            </w:r>
            <w:smartTag w:uri="urn:schemas-microsoft-com:office:smarttags" w:element="metricconverter">
              <w:smartTagPr>
                <w:attr w:name="ProductID" w:val="0,2 га"/>
              </w:smartTagPr>
              <w:r w:rsidRPr="0046503F">
                <w:t>0,2 га</w:t>
              </w:r>
            </w:smartTag>
            <w:r w:rsidRPr="0046503F">
              <w:t>, относительно основного участка</w:t>
            </w:r>
          </w:p>
        </w:tc>
      </w:tr>
    </w:tbl>
    <w:p w:rsidR="00A71120" w:rsidRPr="0046503F" w:rsidRDefault="00A71120" w:rsidP="00A71120"/>
    <w:p w:rsidR="00A71120" w:rsidRPr="0046503F" w:rsidRDefault="00A71120" w:rsidP="00A71120">
      <w:pPr>
        <w:pStyle w:val="af3"/>
        <w:spacing w:after="0"/>
        <w:ind w:firstLine="567"/>
        <w:rPr>
          <w:rFonts w:ascii="Times New Roman" w:hAnsi="Times New Roman" w:cs="Times New Roman"/>
        </w:rPr>
      </w:pPr>
      <w:r>
        <w:rPr>
          <w:rFonts w:ascii="Times New Roman" w:hAnsi="Times New Roman" w:cs="Times New Roman"/>
        </w:rPr>
        <w:t>3.4.23</w:t>
      </w:r>
      <w:r w:rsidRPr="0046503F">
        <w:rPr>
          <w:rFonts w:ascii="Times New Roman" w:hAnsi="Times New Roman" w:cs="Times New Roman"/>
        </w:rPr>
        <w:t>.</w:t>
      </w:r>
      <w:r w:rsidRPr="0046503F">
        <w:rPr>
          <w:rFonts w:ascii="Times New Roman" w:hAnsi="Times New Roman" w:cs="Times New Roman"/>
        </w:rPr>
        <w:tab/>
        <w:t>Норма обеспеченности специализированными объектами социального обеспечения и размер их земельного участка</w:t>
      </w:r>
    </w:p>
    <w:p w:rsidR="00A71120" w:rsidRPr="0046503F" w:rsidRDefault="00A71120" w:rsidP="00A71120">
      <w:pPr>
        <w:pStyle w:val="af3"/>
        <w:spacing w:after="0"/>
        <w:jc w:val="right"/>
        <w:rPr>
          <w:rFonts w:ascii="Times New Roman" w:hAnsi="Times New Roman" w:cs="Times New Roman"/>
        </w:rPr>
      </w:pPr>
      <w:r w:rsidRPr="0046503F">
        <w:rPr>
          <w:rFonts w:ascii="Times New Roman" w:hAnsi="Times New Roman" w:cs="Times New Roman"/>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2"/>
        <w:gridCol w:w="1851"/>
        <w:gridCol w:w="1522"/>
        <w:gridCol w:w="3287"/>
      </w:tblGrid>
      <w:tr w:rsidR="00A71120" w:rsidRPr="0046503F" w:rsidTr="000955B9">
        <w:tc>
          <w:tcPr>
            <w:tcW w:w="1854" w:type="pct"/>
            <w:vAlign w:val="center"/>
          </w:tcPr>
          <w:p w:rsidR="00A71120" w:rsidRPr="0046503F" w:rsidRDefault="00A71120" w:rsidP="000955B9">
            <w:pPr>
              <w:jc w:val="center"/>
            </w:pPr>
            <w:r w:rsidRPr="0046503F">
              <w:t>Учреждение</w:t>
            </w:r>
          </w:p>
        </w:tc>
        <w:tc>
          <w:tcPr>
            <w:tcW w:w="856" w:type="pct"/>
            <w:vAlign w:val="center"/>
          </w:tcPr>
          <w:p w:rsidR="00A71120" w:rsidRPr="0046503F" w:rsidRDefault="00A71120" w:rsidP="000955B9">
            <w:pPr>
              <w:jc w:val="center"/>
            </w:pPr>
            <w:r w:rsidRPr="0046503F">
              <w:t>Норма обеспеченности</w:t>
            </w:r>
          </w:p>
        </w:tc>
        <w:tc>
          <w:tcPr>
            <w:tcW w:w="727" w:type="pct"/>
          </w:tcPr>
          <w:p w:rsidR="00A71120" w:rsidRPr="0046503F" w:rsidRDefault="00A71120" w:rsidP="000955B9">
            <w:pPr>
              <w:jc w:val="center"/>
            </w:pPr>
            <w:r w:rsidRPr="0046503F">
              <w:t>Единица измерения</w:t>
            </w:r>
          </w:p>
        </w:tc>
        <w:tc>
          <w:tcPr>
            <w:tcW w:w="1562" w:type="pct"/>
            <w:vAlign w:val="center"/>
          </w:tcPr>
          <w:p w:rsidR="00A71120" w:rsidRPr="0046503F" w:rsidRDefault="00A71120" w:rsidP="000955B9">
            <w:pPr>
              <w:jc w:val="center"/>
            </w:pPr>
            <w:r w:rsidRPr="0046503F">
              <w:t>Размер земельного участка</w:t>
            </w:r>
          </w:p>
        </w:tc>
      </w:tr>
      <w:tr w:rsidR="00A71120" w:rsidRPr="0046503F" w:rsidTr="000955B9">
        <w:tc>
          <w:tcPr>
            <w:tcW w:w="1854" w:type="pct"/>
            <w:vAlign w:val="center"/>
          </w:tcPr>
          <w:p w:rsidR="00A71120" w:rsidRPr="0046503F" w:rsidRDefault="00A71120" w:rsidP="000955B9">
            <w:pPr>
              <w:snapToGrid w:val="0"/>
            </w:pPr>
            <w:r w:rsidRPr="0046503F">
              <w:t>Дом-интернат для престарелых, ветеранов войны и труда (с 60 лет)</w:t>
            </w:r>
          </w:p>
        </w:tc>
        <w:tc>
          <w:tcPr>
            <w:tcW w:w="856" w:type="pct"/>
            <w:vAlign w:val="center"/>
          </w:tcPr>
          <w:p w:rsidR="00A71120" w:rsidRPr="0046503F" w:rsidRDefault="00A71120" w:rsidP="000955B9">
            <w:pPr>
              <w:jc w:val="center"/>
            </w:pPr>
            <w:r w:rsidRPr="0046503F">
              <w:t>30</w:t>
            </w:r>
          </w:p>
        </w:tc>
        <w:tc>
          <w:tcPr>
            <w:tcW w:w="727" w:type="pct"/>
            <w:vAlign w:val="center"/>
          </w:tcPr>
          <w:p w:rsidR="00A71120" w:rsidRPr="0046503F" w:rsidRDefault="00A71120" w:rsidP="000955B9">
            <w:r w:rsidRPr="0046503F">
              <w:t>кол</w:t>
            </w:r>
            <w:proofErr w:type="gramStart"/>
            <w:r w:rsidRPr="0046503F">
              <w:t>.</w:t>
            </w:r>
            <w:proofErr w:type="gramEnd"/>
            <w:r w:rsidRPr="0046503F">
              <w:t xml:space="preserve"> </w:t>
            </w:r>
            <w:proofErr w:type="gramStart"/>
            <w:r w:rsidRPr="0046503F">
              <w:t>м</w:t>
            </w:r>
            <w:proofErr w:type="gramEnd"/>
            <w:r w:rsidRPr="0046503F">
              <w:t>ест на 10000 чел.</w:t>
            </w:r>
          </w:p>
        </w:tc>
        <w:tc>
          <w:tcPr>
            <w:tcW w:w="1562" w:type="pct"/>
          </w:tcPr>
          <w:p w:rsidR="00A71120" w:rsidRPr="0046503F" w:rsidRDefault="00A71120" w:rsidP="000955B9">
            <w:r w:rsidRPr="0046503F">
              <w:t>В соответствии с техническими регламентами</w:t>
            </w:r>
          </w:p>
        </w:tc>
      </w:tr>
      <w:tr w:rsidR="00A71120" w:rsidRPr="0046503F" w:rsidTr="000955B9">
        <w:tc>
          <w:tcPr>
            <w:tcW w:w="1854" w:type="pct"/>
            <w:vAlign w:val="center"/>
          </w:tcPr>
          <w:p w:rsidR="00A71120" w:rsidRPr="0046503F" w:rsidRDefault="00A71120" w:rsidP="000955B9">
            <w:pPr>
              <w:snapToGrid w:val="0"/>
              <w:rPr>
                <w:spacing w:val="-4"/>
              </w:rPr>
            </w:pPr>
            <w:r w:rsidRPr="0046503F">
              <w:rPr>
                <w:spacing w:val="-4"/>
              </w:rPr>
              <w:t>Дом-интернат для взрослых с физическими нарушениями (с 18 лет)</w:t>
            </w:r>
          </w:p>
        </w:tc>
        <w:tc>
          <w:tcPr>
            <w:tcW w:w="856" w:type="pct"/>
            <w:vAlign w:val="center"/>
          </w:tcPr>
          <w:p w:rsidR="00A71120" w:rsidRPr="0046503F" w:rsidRDefault="00A71120" w:rsidP="000955B9">
            <w:pPr>
              <w:jc w:val="center"/>
            </w:pPr>
            <w:r w:rsidRPr="0046503F">
              <w:t>28</w:t>
            </w:r>
          </w:p>
        </w:tc>
        <w:tc>
          <w:tcPr>
            <w:tcW w:w="727" w:type="pct"/>
            <w:vAlign w:val="center"/>
          </w:tcPr>
          <w:p w:rsidR="00A71120" w:rsidRPr="0046503F" w:rsidRDefault="00A71120" w:rsidP="000955B9">
            <w:r w:rsidRPr="0046503F">
              <w:t>кол</w:t>
            </w:r>
            <w:proofErr w:type="gramStart"/>
            <w:r w:rsidRPr="0046503F">
              <w:t>.</w:t>
            </w:r>
            <w:proofErr w:type="gramEnd"/>
            <w:r w:rsidRPr="0046503F">
              <w:t xml:space="preserve"> </w:t>
            </w:r>
            <w:proofErr w:type="gramStart"/>
            <w:r w:rsidRPr="0046503F">
              <w:t>м</w:t>
            </w:r>
            <w:proofErr w:type="gramEnd"/>
            <w:r w:rsidRPr="0046503F">
              <w:t>ест на 1000 чел.</w:t>
            </w:r>
          </w:p>
        </w:tc>
        <w:tc>
          <w:tcPr>
            <w:tcW w:w="1562" w:type="pct"/>
          </w:tcPr>
          <w:p w:rsidR="00A71120" w:rsidRPr="0046503F" w:rsidRDefault="00A71120" w:rsidP="000955B9">
            <w:r w:rsidRPr="0046503F">
              <w:t>В соответствии с техническими регламентами</w:t>
            </w:r>
          </w:p>
        </w:tc>
      </w:tr>
      <w:tr w:rsidR="00A71120" w:rsidRPr="0046503F" w:rsidTr="000955B9">
        <w:tc>
          <w:tcPr>
            <w:tcW w:w="1854" w:type="pct"/>
          </w:tcPr>
          <w:p w:rsidR="00A71120" w:rsidRPr="0046503F" w:rsidRDefault="00A71120" w:rsidP="000955B9">
            <w:pPr>
              <w:snapToGrid w:val="0"/>
            </w:pPr>
            <w:r w:rsidRPr="0046503F">
              <w:t>Дом-интернат для детей инвалидов</w:t>
            </w:r>
          </w:p>
        </w:tc>
        <w:tc>
          <w:tcPr>
            <w:tcW w:w="856" w:type="pct"/>
            <w:vAlign w:val="center"/>
          </w:tcPr>
          <w:p w:rsidR="00A71120" w:rsidRPr="0046503F" w:rsidRDefault="00A71120" w:rsidP="000955B9">
            <w:pPr>
              <w:jc w:val="center"/>
            </w:pPr>
            <w:r w:rsidRPr="0046503F">
              <w:t>20</w:t>
            </w:r>
          </w:p>
        </w:tc>
        <w:tc>
          <w:tcPr>
            <w:tcW w:w="727" w:type="pct"/>
            <w:vAlign w:val="center"/>
          </w:tcPr>
          <w:p w:rsidR="00A71120" w:rsidRPr="0046503F" w:rsidRDefault="00A71120" w:rsidP="000955B9">
            <w:r w:rsidRPr="0046503F">
              <w:t>кол</w:t>
            </w:r>
            <w:proofErr w:type="gramStart"/>
            <w:r w:rsidRPr="0046503F">
              <w:t>.</w:t>
            </w:r>
            <w:proofErr w:type="gramEnd"/>
            <w:r w:rsidRPr="0046503F">
              <w:t xml:space="preserve"> </w:t>
            </w:r>
            <w:proofErr w:type="gramStart"/>
            <w:r w:rsidRPr="0046503F">
              <w:t>м</w:t>
            </w:r>
            <w:proofErr w:type="gramEnd"/>
            <w:r w:rsidRPr="0046503F">
              <w:t xml:space="preserve">ест на </w:t>
            </w:r>
            <w:r w:rsidRPr="0046503F">
              <w:lastRenderedPageBreak/>
              <w:t>10000 чел.</w:t>
            </w:r>
          </w:p>
        </w:tc>
        <w:tc>
          <w:tcPr>
            <w:tcW w:w="1562" w:type="pct"/>
          </w:tcPr>
          <w:p w:rsidR="00A71120" w:rsidRPr="0046503F" w:rsidRDefault="00A71120" w:rsidP="000955B9">
            <w:r w:rsidRPr="0046503F">
              <w:lastRenderedPageBreak/>
              <w:t xml:space="preserve">В соответствии с </w:t>
            </w:r>
            <w:r w:rsidRPr="0046503F">
              <w:lastRenderedPageBreak/>
              <w:t>техническими регламентами</w:t>
            </w:r>
          </w:p>
        </w:tc>
      </w:tr>
      <w:tr w:rsidR="00A71120" w:rsidRPr="0046503F" w:rsidTr="000955B9">
        <w:tc>
          <w:tcPr>
            <w:tcW w:w="1854" w:type="pct"/>
          </w:tcPr>
          <w:p w:rsidR="00A71120" w:rsidRPr="0046503F" w:rsidRDefault="00A71120" w:rsidP="000955B9">
            <w:pPr>
              <w:snapToGrid w:val="0"/>
            </w:pPr>
            <w:r w:rsidRPr="0046503F">
              <w:lastRenderedPageBreak/>
              <w:t xml:space="preserve">Детские дома-интернаты  </w:t>
            </w:r>
          </w:p>
          <w:p w:rsidR="00A71120" w:rsidRPr="0046503F" w:rsidRDefault="00A71120" w:rsidP="000955B9">
            <w:r w:rsidRPr="0046503F">
              <w:t>(от 4до17 лет)</w:t>
            </w:r>
          </w:p>
        </w:tc>
        <w:tc>
          <w:tcPr>
            <w:tcW w:w="856" w:type="pct"/>
            <w:vAlign w:val="center"/>
          </w:tcPr>
          <w:p w:rsidR="00A71120" w:rsidRPr="0046503F" w:rsidRDefault="00A71120" w:rsidP="000955B9">
            <w:pPr>
              <w:jc w:val="center"/>
            </w:pPr>
            <w:r w:rsidRPr="0046503F">
              <w:t>3</w:t>
            </w:r>
          </w:p>
        </w:tc>
        <w:tc>
          <w:tcPr>
            <w:tcW w:w="727" w:type="pct"/>
            <w:vAlign w:val="center"/>
          </w:tcPr>
          <w:p w:rsidR="00A71120" w:rsidRPr="0046503F" w:rsidRDefault="00A71120" w:rsidP="000955B9">
            <w:r w:rsidRPr="0046503F">
              <w:t>кол</w:t>
            </w:r>
            <w:proofErr w:type="gramStart"/>
            <w:r w:rsidRPr="0046503F">
              <w:t>.</w:t>
            </w:r>
            <w:proofErr w:type="gramEnd"/>
            <w:r w:rsidRPr="0046503F">
              <w:t xml:space="preserve"> </w:t>
            </w:r>
            <w:proofErr w:type="gramStart"/>
            <w:r w:rsidRPr="0046503F">
              <w:t>м</w:t>
            </w:r>
            <w:proofErr w:type="gramEnd"/>
            <w:r w:rsidRPr="0046503F">
              <w:t>ест на 1000 чел.</w:t>
            </w:r>
          </w:p>
        </w:tc>
        <w:tc>
          <w:tcPr>
            <w:tcW w:w="1562" w:type="pct"/>
          </w:tcPr>
          <w:p w:rsidR="00A71120" w:rsidRPr="0046503F" w:rsidRDefault="00A71120" w:rsidP="000955B9">
            <w:r w:rsidRPr="0046503F">
              <w:t xml:space="preserve">На одного воспитанника (вне зависимости от вместимости): не менее </w:t>
            </w:r>
            <w:smartTag w:uri="urn:schemas-microsoft-com:office:smarttags" w:element="metricconverter">
              <w:smartTagPr>
                <w:attr w:name="ProductID" w:val="150 кв. м"/>
              </w:smartTagPr>
              <w:r w:rsidRPr="0046503F">
                <w:t>150 кв. м</w:t>
              </w:r>
            </w:smartTag>
            <w:r w:rsidRPr="0046503F">
              <w:t>, не считая площади хозяйственной зоны и площади застройки.</w:t>
            </w:r>
          </w:p>
        </w:tc>
      </w:tr>
      <w:tr w:rsidR="00A71120" w:rsidRPr="0046503F" w:rsidTr="000955B9">
        <w:tc>
          <w:tcPr>
            <w:tcW w:w="1854" w:type="pct"/>
          </w:tcPr>
          <w:p w:rsidR="00A71120" w:rsidRPr="0046503F" w:rsidRDefault="00A71120" w:rsidP="000955B9">
            <w:pPr>
              <w:snapToGrid w:val="0"/>
            </w:pPr>
            <w:r w:rsidRPr="0046503F">
              <w:t>Реабилитационный центр для детей и   подростков с ограниченными возможностями</w:t>
            </w:r>
          </w:p>
        </w:tc>
        <w:tc>
          <w:tcPr>
            <w:tcW w:w="856" w:type="pct"/>
            <w:vAlign w:val="center"/>
          </w:tcPr>
          <w:p w:rsidR="00A71120" w:rsidRPr="0046503F" w:rsidRDefault="00A71120" w:rsidP="000955B9">
            <w:pPr>
              <w:jc w:val="center"/>
            </w:pPr>
            <w:r w:rsidRPr="0046503F">
              <w:t>1</w:t>
            </w:r>
          </w:p>
        </w:tc>
        <w:tc>
          <w:tcPr>
            <w:tcW w:w="727" w:type="pct"/>
            <w:vAlign w:val="center"/>
          </w:tcPr>
          <w:p w:rsidR="00A71120" w:rsidRPr="0046503F" w:rsidRDefault="00A71120" w:rsidP="000955B9">
            <w:r w:rsidRPr="0046503F">
              <w:t>центров на 1000 детей</w:t>
            </w:r>
          </w:p>
        </w:tc>
        <w:tc>
          <w:tcPr>
            <w:tcW w:w="1562" w:type="pct"/>
          </w:tcPr>
          <w:p w:rsidR="00A71120" w:rsidRPr="0046503F" w:rsidRDefault="00A71120" w:rsidP="000955B9">
            <w:r w:rsidRPr="0046503F">
              <w:t>В соответствии с техническими регламентами</w:t>
            </w:r>
          </w:p>
        </w:tc>
      </w:tr>
      <w:tr w:rsidR="00A71120" w:rsidRPr="0046503F" w:rsidTr="000955B9">
        <w:tc>
          <w:tcPr>
            <w:tcW w:w="1854" w:type="pct"/>
          </w:tcPr>
          <w:p w:rsidR="00A71120" w:rsidRPr="0046503F" w:rsidRDefault="00A71120" w:rsidP="000955B9">
            <w:pPr>
              <w:snapToGrid w:val="0"/>
            </w:pPr>
            <w:r w:rsidRPr="0046503F">
              <w:t>Территориальный центр социальной помощи семье и детям</w:t>
            </w:r>
          </w:p>
        </w:tc>
        <w:tc>
          <w:tcPr>
            <w:tcW w:w="856" w:type="pct"/>
            <w:vAlign w:val="center"/>
          </w:tcPr>
          <w:p w:rsidR="00A71120" w:rsidRPr="0046503F" w:rsidRDefault="00A71120" w:rsidP="000955B9">
            <w:pPr>
              <w:jc w:val="center"/>
            </w:pPr>
            <w:r w:rsidRPr="0046503F">
              <w:t>1</w:t>
            </w:r>
          </w:p>
        </w:tc>
        <w:tc>
          <w:tcPr>
            <w:tcW w:w="727" w:type="pct"/>
            <w:vAlign w:val="center"/>
          </w:tcPr>
          <w:p w:rsidR="00A71120" w:rsidRPr="0046503F" w:rsidRDefault="00A71120" w:rsidP="000955B9">
            <w:r w:rsidRPr="0046503F">
              <w:t>центров на 50000 чел.</w:t>
            </w:r>
          </w:p>
        </w:tc>
        <w:tc>
          <w:tcPr>
            <w:tcW w:w="1562" w:type="pct"/>
          </w:tcPr>
          <w:p w:rsidR="00A71120" w:rsidRPr="0046503F" w:rsidRDefault="00A71120" w:rsidP="000955B9">
            <w:r w:rsidRPr="0046503F">
              <w:t>В соответствии с техническими регламентами</w:t>
            </w:r>
          </w:p>
        </w:tc>
      </w:tr>
      <w:tr w:rsidR="00A71120" w:rsidRPr="0046503F" w:rsidTr="000955B9">
        <w:tc>
          <w:tcPr>
            <w:tcW w:w="1854" w:type="pct"/>
          </w:tcPr>
          <w:p w:rsidR="00A71120" w:rsidRPr="0046503F" w:rsidRDefault="00A71120" w:rsidP="000955B9">
            <w:pPr>
              <w:snapToGrid w:val="0"/>
              <w:jc w:val="both"/>
            </w:pPr>
            <w:r w:rsidRPr="0046503F">
              <w:t>Психоневрологические интернаты  (с 18 лет)</w:t>
            </w:r>
          </w:p>
        </w:tc>
        <w:tc>
          <w:tcPr>
            <w:tcW w:w="856" w:type="pct"/>
            <w:vAlign w:val="center"/>
          </w:tcPr>
          <w:p w:rsidR="00A71120" w:rsidRPr="0046503F" w:rsidRDefault="00A71120" w:rsidP="000955B9">
            <w:pPr>
              <w:jc w:val="center"/>
            </w:pPr>
            <w:r w:rsidRPr="0046503F">
              <w:t>3</w:t>
            </w:r>
          </w:p>
        </w:tc>
        <w:tc>
          <w:tcPr>
            <w:tcW w:w="727" w:type="pct"/>
            <w:vAlign w:val="center"/>
          </w:tcPr>
          <w:p w:rsidR="00A71120" w:rsidRPr="0046503F" w:rsidRDefault="00A71120" w:rsidP="000955B9">
            <w:r w:rsidRPr="0046503F">
              <w:t>кол</w:t>
            </w:r>
            <w:proofErr w:type="gramStart"/>
            <w:r w:rsidRPr="0046503F">
              <w:t>.</w:t>
            </w:r>
            <w:proofErr w:type="gramEnd"/>
            <w:r w:rsidRPr="0046503F">
              <w:t xml:space="preserve"> </w:t>
            </w:r>
            <w:proofErr w:type="gramStart"/>
            <w:r w:rsidRPr="0046503F">
              <w:t>м</w:t>
            </w:r>
            <w:proofErr w:type="gramEnd"/>
            <w:r w:rsidRPr="0046503F">
              <w:t>ест на 1000 чел.</w:t>
            </w:r>
          </w:p>
        </w:tc>
        <w:tc>
          <w:tcPr>
            <w:tcW w:w="1562" w:type="pct"/>
          </w:tcPr>
          <w:p w:rsidR="00A71120" w:rsidRPr="0046503F" w:rsidRDefault="00A71120" w:rsidP="000955B9">
            <w:r w:rsidRPr="0046503F">
              <w:t>На одно место при вместимости учреждений:</w:t>
            </w:r>
          </w:p>
          <w:p w:rsidR="00A71120" w:rsidRPr="0046503F" w:rsidRDefault="00A71120" w:rsidP="000955B9">
            <w:r w:rsidRPr="0046503F">
              <w:t xml:space="preserve">до 200 - </w:t>
            </w:r>
            <w:smartTag w:uri="urn:schemas-microsoft-com:office:smarttags" w:element="metricconverter">
              <w:smartTagPr>
                <w:attr w:name="ProductID" w:val="125 м2"/>
              </w:smartTagPr>
              <w:r w:rsidRPr="0046503F">
                <w:t>125 м</w:t>
              </w:r>
              <w:proofErr w:type="gramStart"/>
              <w:r w:rsidRPr="0046503F">
                <w:t>2</w:t>
              </w:r>
            </w:smartTag>
            <w:proofErr w:type="gramEnd"/>
            <w:r w:rsidRPr="0046503F">
              <w:t>;</w:t>
            </w:r>
          </w:p>
          <w:p w:rsidR="00A71120" w:rsidRPr="0046503F" w:rsidRDefault="00A71120" w:rsidP="000955B9">
            <w:r w:rsidRPr="0046503F">
              <w:t xml:space="preserve">св. 200 до 400 – </w:t>
            </w:r>
            <w:smartTag w:uri="urn:schemas-microsoft-com:office:smarttags" w:element="metricconverter">
              <w:smartTagPr>
                <w:attr w:name="ProductID" w:val="100 м2"/>
              </w:smartTagPr>
              <w:r w:rsidRPr="0046503F">
                <w:t>100 м</w:t>
              </w:r>
              <w:proofErr w:type="gramStart"/>
              <w:r w:rsidRPr="0046503F">
                <w:t>2</w:t>
              </w:r>
            </w:smartTag>
            <w:proofErr w:type="gramEnd"/>
            <w:r w:rsidRPr="0046503F">
              <w:t>;</w:t>
            </w:r>
          </w:p>
          <w:p w:rsidR="00A71120" w:rsidRPr="0046503F" w:rsidRDefault="00A71120" w:rsidP="000955B9">
            <w:r w:rsidRPr="0046503F">
              <w:t xml:space="preserve">св. 400 до 600 – </w:t>
            </w:r>
            <w:smartTag w:uri="urn:schemas-microsoft-com:office:smarttags" w:element="metricconverter">
              <w:smartTagPr>
                <w:attr w:name="ProductID" w:val="80 м2"/>
              </w:smartTagPr>
              <w:r w:rsidRPr="0046503F">
                <w:t>80 м</w:t>
              </w:r>
              <w:proofErr w:type="gramStart"/>
              <w:r w:rsidRPr="0046503F">
                <w:t>2</w:t>
              </w:r>
            </w:smartTag>
            <w:proofErr w:type="gramEnd"/>
            <w:r w:rsidRPr="0046503F">
              <w:t>.</w:t>
            </w:r>
          </w:p>
        </w:tc>
      </w:tr>
    </w:tbl>
    <w:p w:rsidR="00A71120" w:rsidRPr="0046503F" w:rsidRDefault="00A71120" w:rsidP="00A71120">
      <w:pPr>
        <w:jc w:val="both"/>
      </w:pPr>
    </w:p>
    <w:p w:rsidR="00A71120" w:rsidRPr="0046503F" w:rsidRDefault="00A71120" w:rsidP="00A71120">
      <w:pPr>
        <w:pStyle w:val="26"/>
        <w:ind w:left="0" w:firstLine="567"/>
        <w:rPr>
          <w:rFonts w:ascii="Times New Roman" w:hAnsi="Times New Roman" w:cs="Times New Roman"/>
        </w:rPr>
      </w:pPr>
      <w:r w:rsidRPr="0046503F">
        <w:rPr>
          <w:rFonts w:ascii="Times New Roman" w:hAnsi="Times New Roman" w:cs="Times New Roman"/>
        </w:rPr>
        <w:t>3.4.24. Норма обеспеченности предприятиями бытового обслуживания населения и размер их земельного участка</w:t>
      </w:r>
    </w:p>
    <w:p w:rsidR="00A71120" w:rsidRPr="0046503F" w:rsidRDefault="00A71120" w:rsidP="00A71120">
      <w:pPr>
        <w:pStyle w:val="26"/>
        <w:ind w:left="0" w:firstLine="0"/>
        <w:jc w:val="right"/>
        <w:rPr>
          <w:rFonts w:ascii="Times New Roman" w:hAnsi="Times New Roman" w:cs="Times New Roman"/>
        </w:rPr>
      </w:pPr>
      <w:r w:rsidRPr="0046503F">
        <w:rPr>
          <w:rFonts w:ascii="Times New Roman" w:hAnsi="Times New Roman" w:cs="Times New Roman"/>
        </w:rPr>
        <w:t>Таблица 22</w:t>
      </w:r>
    </w:p>
    <w:tbl>
      <w:tblPr>
        <w:tblW w:w="5000" w:type="pct"/>
        <w:tblLook w:val="0000" w:firstRow="0" w:lastRow="0" w:firstColumn="0" w:lastColumn="0" w:noHBand="0" w:noVBand="0"/>
      </w:tblPr>
      <w:tblGrid>
        <w:gridCol w:w="1746"/>
        <w:gridCol w:w="1686"/>
        <w:gridCol w:w="1851"/>
        <w:gridCol w:w="1292"/>
        <w:gridCol w:w="1854"/>
        <w:gridCol w:w="2133"/>
      </w:tblGrid>
      <w:tr w:rsidR="00A71120" w:rsidRPr="0046503F" w:rsidTr="000955B9">
        <w:tc>
          <w:tcPr>
            <w:tcW w:w="1632" w:type="pct"/>
            <w:gridSpan w:val="2"/>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Учреждение</w:t>
            </w:r>
          </w:p>
        </w:tc>
        <w:tc>
          <w:tcPr>
            <w:tcW w:w="855"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Норма обеспеченности</w:t>
            </w:r>
          </w:p>
        </w:tc>
        <w:tc>
          <w:tcPr>
            <w:tcW w:w="665"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Единица измерения</w:t>
            </w:r>
          </w:p>
        </w:tc>
        <w:tc>
          <w:tcPr>
            <w:tcW w:w="1133"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Размер земельного участка</w:t>
            </w:r>
          </w:p>
        </w:tc>
        <w:tc>
          <w:tcPr>
            <w:tcW w:w="715" w:type="pct"/>
            <w:tcBorders>
              <w:top w:val="single" w:sz="4" w:space="0" w:color="000000"/>
              <w:left w:val="single" w:sz="4" w:space="0" w:color="000000"/>
              <w:bottom w:val="single" w:sz="4" w:space="0" w:color="000000"/>
              <w:right w:val="single" w:sz="4" w:space="0" w:color="000000"/>
            </w:tcBorders>
            <w:vAlign w:val="center"/>
          </w:tcPr>
          <w:p w:rsidR="00A71120" w:rsidRPr="0046503F" w:rsidRDefault="00A71120" w:rsidP="000955B9">
            <w:pPr>
              <w:snapToGrid w:val="0"/>
              <w:jc w:val="center"/>
            </w:pPr>
            <w:r w:rsidRPr="0046503F">
              <w:t>Примечание</w:t>
            </w:r>
          </w:p>
        </w:tc>
      </w:tr>
      <w:tr w:rsidR="00A71120" w:rsidRPr="0046503F" w:rsidTr="000955B9">
        <w:tc>
          <w:tcPr>
            <w:tcW w:w="817" w:type="pct"/>
            <w:vMerge w:val="restar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Предприятия бытового обслуживания,</w:t>
            </w:r>
          </w:p>
        </w:tc>
        <w:tc>
          <w:tcPr>
            <w:tcW w:w="814"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в том числе</w:t>
            </w:r>
          </w:p>
        </w:tc>
        <w:tc>
          <w:tcPr>
            <w:tcW w:w="855"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7</w:t>
            </w:r>
          </w:p>
        </w:tc>
        <w:tc>
          <w:tcPr>
            <w:tcW w:w="665" w:type="pct"/>
            <w:vMerge w:val="restart"/>
            <w:tcBorders>
              <w:top w:val="single" w:sz="4" w:space="0" w:color="000000"/>
              <w:left w:val="single" w:sz="4" w:space="0" w:color="000000"/>
              <w:bottom w:val="single" w:sz="4" w:space="0" w:color="000000"/>
            </w:tcBorders>
            <w:vAlign w:val="center"/>
          </w:tcPr>
          <w:p w:rsidR="00A71120" w:rsidRPr="0046503F" w:rsidRDefault="00A71120" w:rsidP="000955B9">
            <w:pPr>
              <w:snapToGrid w:val="0"/>
            </w:pPr>
            <w:r w:rsidRPr="0046503F">
              <w:t>кол</w:t>
            </w:r>
            <w:proofErr w:type="gramStart"/>
            <w:r w:rsidRPr="0046503F">
              <w:t>.</w:t>
            </w:r>
            <w:proofErr w:type="gramEnd"/>
            <w:r w:rsidRPr="0046503F">
              <w:t xml:space="preserve"> </w:t>
            </w:r>
            <w:proofErr w:type="gramStart"/>
            <w:r w:rsidRPr="0046503F">
              <w:t>р</w:t>
            </w:r>
            <w:proofErr w:type="gramEnd"/>
            <w:r w:rsidRPr="0046503F">
              <w:t>абочих мест на 1 тыс. чел.</w:t>
            </w:r>
          </w:p>
        </w:tc>
        <w:tc>
          <w:tcPr>
            <w:tcW w:w="1133" w:type="pct"/>
            <w:vMerge w:val="restar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На 10 рабочих мест для предприятий мощностью:</w:t>
            </w:r>
          </w:p>
          <w:p w:rsidR="00A71120" w:rsidRPr="0046503F" w:rsidRDefault="00A71120" w:rsidP="000955B9">
            <w:pPr>
              <w:rPr>
                <w:spacing w:val="-6"/>
              </w:rPr>
            </w:pPr>
            <w:r w:rsidRPr="0046503F">
              <w:rPr>
                <w:spacing w:val="-6"/>
              </w:rPr>
              <w:t>от 10 до 50 – 0,1-</w:t>
            </w:r>
            <w:smartTag w:uri="urn:schemas-microsoft-com:office:smarttags" w:element="metricconverter">
              <w:smartTagPr>
                <w:attr w:name="ProductID" w:val="0,2 га"/>
              </w:smartTagPr>
              <w:r w:rsidRPr="0046503F">
                <w:rPr>
                  <w:spacing w:val="-6"/>
                </w:rPr>
                <w:t>0,2 га</w:t>
              </w:r>
            </w:smartTag>
            <w:r w:rsidRPr="0046503F">
              <w:rPr>
                <w:spacing w:val="-6"/>
              </w:rPr>
              <w:t>;</w:t>
            </w:r>
          </w:p>
          <w:p w:rsidR="00A71120" w:rsidRPr="0046503F" w:rsidRDefault="00A71120" w:rsidP="000955B9">
            <w:r w:rsidRPr="0046503F">
              <w:t>от 50 до 150 – 0,05-</w:t>
            </w:r>
            <w:smartTag w:uri="urn:schemas-microsoft-com:office:smarttags" w:element="metricconverter">
              <w:smartTagPr>
                <w:attr w:name="ProductID" w:val="0,08 га"/>
              </w:smartTagPr>
              <w:r w:rsidRPr="0046503F">
                <w:t>0,08 га</w:t>
              </w:r>
            </w:smartTag>
          </w:p>
          <w:p w:rsidR="00A71120" w:rsidRPr="0046503F" w:rsidRDefault="00A71120" w:rsidP="000955B9">
            <w:r w:rsidRPr="0046503F">
              <w:t>св. 150 – 0,03-</w:t>
            </w:r>
            <w:smartTag w:uri="urn:schemas-microsoft-com:office:smarttags" w:element="metricconverter">
              <w:smartTagPr>
                <w:attr w:name="ProductID" w:val="0,04 га"/>
              </w:smartTagPr>
              <w:r w:rsidRPr="0046503F">
                <w:t>0,04 га</w:t>
              </w:r>
            </w:smartTag>
            <w:r w:rsidRPr="0046503F">
              <w:t>.</w:t>
            </w:r>
          </w:p>
        </w:tc>
        <w:tc>
          <w:tcPr>
            <w:tcW w:w="715" w:type="pct"/>
            <w:vMerge w:val="restart"/>
            <w:tcBorders>
              <w:top w:val="single" w:sz="4" w:space="0" w:color="000000"/>
              <w:left w:val="single" w:sz="4" w:space="0" w:color="000000"/>
              <w:bottom w:val="single" w:sz="4" w:space="0" w:color="000000"/>
              <w:right w:val="single" w:sz="4" w:space="0" w:color="000000"/>
            </w:tcBorders>
          </w:tcPr>
          <w:p w:rsidR="00A71120" w:rsidRPr="0046503F" w:rsidRDefault="00A71120" w:rsidP="000955B9">
            <w:pPr>
              <w:snapToGrid w:val="0"/>
            </w:pPr>
            <w:r w:rsidRPr="0046503F">
              <w:t>Для производственных предприятий и других мест приложения труда показатель расчета предприятий бытового обслуживания следует принимать 5-10 % от общей нормы.</w:t>
            </w:r>
          </w:p>
        </w:tc>
      </w:tr>
      <w:tr w:rsidR="00A71120" w:rsidRPr="0046503F" w:rsidTr="000955B9">
        <w:tc>
          <w:tcPr>
            <w:tcW w:w="817" w:type="pct"/>
            <w:vMerge/>
            <w:tcBorders>
              <w:top w:val="single" w:sz="4" w:space="0" w:color="000000"/>
              <w:left w:val="single" w:sz="4" w:space="0" w:color="000000"/>
              <w:bottom w:val="single" w:sz="4" w:space="0" w:color="000000"/>
            </w:tcBorders>
          </w:tcPr>
          <w:p w:rsidR="00A71120" w:rsidRPr="0046503F" w:rsidRDefault="00A71120" w:rsidP="000955B9"/>
        </w:tc>
        <w:tc>
          <w:tcPr>
            <w:tcW w:w="814"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для обслуживания населения</w:t>
            </w:r>
          </w:p>
        </w:tc>
        <w:tc>
          <w:tcPr>
            <w:tcW w:w="855"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4</w:t>
            </w:r>
          </w:p>
        </w:tc>
        <w:tc>
          <w:tcPr>
            <w:tcW w:w="665" w:type="pct"/>
            <w:vMerge/>
            <w:tcBorders>
              <w:top w:val="single" w:sz="4" w:space="0" w:color="000000"/>
              <w:left w:val="single" w:sz="4" w:space="0" w:color="000000"/>
              <w:bottom w:val="single" w:sz="4" w:space="0" w:color="000000"/>
            </w:tcBorders>
            <w:vAlign w:val="center"/>
          </w:tcPr>
          <w:p w:rsidR="00A71120" w:rsidRPr="0046503F" w:rsidRDefault="00A71120" w:rsidP="000955B9"/>
        </w:tc>
        <w:tc>
          <w:tcPr>
            <w:tcW w:w="1133" w:type="pct"/>
            <w:vMerge/>
            <w:tcBorders>
              <w:top w:val="single" w:sz="4" w:space="0" w:color="000000"/>
              <w:left w:val="single" w:sz="4" w:space="0" w:color="000000"/>
              <w:bottom w:val="single" w:sz="4" w:space="0" w:color="000000"/>
            </w:tcBorders>
          </w:tcPr>
          <w:p w:rsidR="00A71120" w:rsidRPr="0046503F" w:rsidRDefault="00A71120" w:rsidP="000955B9"/>
        </w:tc>
        <w:tc>
          <w:tcPr>
            <w:tcW w:w="715" w:type="pct"/>
            <w:vMerge/>
            <w:tcBorders>
              <w:top w:val="single" w:sz="4" w:space="0" w:color="000000"/>
              <w:left w:val="single" w:sz="4" w:space="0" w:color="000000"/>
              <w:bottom w:val="single" w:sz="4" w:space="0" w:color="000000"/>
              <w:right w:val="single" w:sz="4" w:space="0" w:color="000000"/>
            </w:tcBorders>
          </w:tcPr>
          <w:p w:rsidR="00A71120" w:rsidRPr="0046503F" w:rsidRDefault="00A71120" w:rsidP="000955B9"/>
        </w:tc>
      </w:tr>
      <w:tr w:rsidR="00A71120" w:rsidRPr="0046503F" w:rsidTr="000955B9">
        <w:trPr>
          <w:trHeight w:val="276"/>
        </w:trPr>
        <w:tc>
          <w:tcPr>
            <w:tcW w:w="817" w:type="pct"/>
            <w:vMerge/>
            <w:tcBorders>
              <w:top w:val="single" w:sz="4" w:space="0" w:color="000000"/>
              <w:left w:val="single" w:sz="4" w:space="0" w:color="000000"/>
              <w:bottom w:val="single" w:sz="4" w:space="0" w:color="000000"/>
            </w:tcBorders>
          </w:tcPr>
          <w:p w:rsidR="00A71120" w:rsidRPr="0046503F" w:rsidRDefault="00A71120" w:rsidP="000955B9"/>
        </w:tc>
        <w:tc>
          <w:tcPr>
            <w:tcW w:w="814" w:type="pct"/>
            <w:vMerge w:val="restar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для обслуживания предприятий</w:t>
            </w:r>
          </w:p>
        </w:tc>
        <w:tc>
          <w:tcPr>
            <w:tcW w:w="855" w:type="pct"/>
            <w:vMerge w:val="restar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3</w:t>
            </w:r>
          </w:p>
        </w:tc>
        <w:tc>
          <w:tcPr>
            <w:tcW w:w="665" w:type="pct"/>
            <w:vMerge/>
            <w:tcBorders>
              <w:top w:val="single" w:sz="4" w:space="0" w:color="000000"/>
              <w:left w:val="single" w:sz="4" w:space="0" w:color="000000"/>
              <w:bottom w:val="single" w:sz="4" w:space="0" w:color="000000"/>
            </w:tcBorders>
            <w:vAlign w:val="center"/>
          </w:tcPr>
          <w:p w:rsidR="00A71120" w:rsidRPr="0046503F" w:rsidRDefault="00A71120" w:rsidP="000955B9"/>
        </w:tc>
        <w:tc>
          <w:tcPr>
            <w:tcW w:w="1133" w:type="pct"/>
            <w:vMerge/>
            <w:tcBorders>
              <w:top w:val="single" w:sz="4" w:space="0" w:color="000000"/>
              <w:left w:val="single" w:sz="4" w:space="0" w:color="000000"/>
              <w:bottom w:val="single" w:sz="4" w:space="0" w:color="000000"/>
            </w:tcBorders>
          </w:tcPr>
          <w:p w:rsidR="00A71120" w:rsidRPr="0046503F" w:rsidRDefault="00A71120" w:rsidP="000955B9"/>
        </w:tc>
        <w:tc>
          <w:tcPr>
            <w:tcW w:w="715" w:type="pct"/>
            <w:vMerge/>
            <w:tcBorders>
              <w:top w:val="single" w:sz="4" w:space="0" w:color="000000"/>
              <w:left w:val="single" w:sz="4" w:space="0" w:color="000000"/>
              <w:bottom w:val="single" w:sz="4" w:space="0" w:color="000000"/>
              <w:right w:val="single" w:sz="4" w:space="0" w:color="000000"/>
            </w:tcBorders>
          </w:tcPr>
          <w:p w:rsidR="00A71120" w:rsidRPr="0046503F" w:rsidRDefault="00A71120" w:rsidP="000955B9"/>
        </w:tc>
      </w:tr>
      <w:tr w:rsidR="00A71120" w:rsidRPr="0046503F" w:rsidTr="000955B9">
        <w:tc>
          <w:tcPr>
            <w:tcW w:w="817" w:type="pct"/>
            <w:vMerge/>
            <w:tcBorders>
              <w:top w:val="single" w:sz="4" w:space="0" w:color="000000"/>
              <w:left w:val="single" w:sz="4" w:space="0" w:color="000000"/>
              <w:bottom w:val="single" w:sz="4" w:space="0" w:color="000000"/>
            </w:tcBorders>
          </w:tcPr>
          <w:p w:rsidR="00A71120" w:rsidRPr="0046503F" w:rsidRDefault="00A71120" w:rsidP="000955B9"/>
        </w:tc>
        <w:tc>
          <w:tcPr>
            <w:tcW w:w="814" w:type="pct"/>
            <w:vMerge/>
            <w:tcBorders>
              <w:top w:val="single" w:sz="4" w:space="0" w:color="000000"/>
              <w:left w:val="single" w:sz="4" w:space="0" w:color="000000"/>
              <w:bottom w:val="single" w:sz="4" w:space="0" w:color="000000"/>
            </w:tcBorders>
          </w:tcPr>
          <w:p w:rsidR="00A71120" w:rsidRPr="0046503F" w:rsidRDefault="00A71120" w:rsidP="000955B9"/>
        </w:tc>
        <w:tc>
          <w:tcPr>
            <w:tcW w:w="855" w:type="pct"/>
            <w:vMerge/>
            <w:tcBorders>
              <w:top w:val="single" w:sz="4" w:space="0" w:color="000000"/>
              <w:left w:val="single" w:sz="4" w:space="0" w:color="000000"/>
              <w:bottom w:val="single" w:sz="4" w:space="0" w:color="000000"/>
            </w:tcBorders>
            <w:vAlign w:val="center"/>
          </w:tcPr>
          <w:p w:rsidR="00A71120" w:rsidRPr="0046503F" w:rsidRDefault="00A71120" w:rsidP="000955B9"/>
        </w:tc>
        <w:tc>
          <w:tcPr>
            <w:tcW w:w="665" w:type="pct"/>
            <w:vMerge/>
            <w:tcBorders>
              <w:top w:val="single" w:sz="4" w:space="0" w:color="000000"/>
              <w:left w:val="single" w:sz="4" w:space="0" w:color="000000"/>
              <w:bottom w:val="single" w:sz="4" w:space="0" w:color="000000"/>
            </w:tcBorders>
            <w:vAlign w:val="center"/>
          </w:tcPr>
          <w:p w:rsidR="00A71120" w:rsidRPr="0046503F" w:rsidRDefault="00A71120" w:rsidP="000955B9"/>
        </w:tc>
        <w:tc>
          <w:tcPr>
            <w:tcW w:w="1133"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0,5-</w:t>
            </w:r>
            <w:smartTag w:uri="urn:schemas-microsoft-com:office:smarttags" w:element="metricconverter">
              <w:smartTagPr>
                <w:attr w:name="ProductID" w:val="1,2 га"/>
              </w:smartTagPr>
              <w:r w:rsidRPr="0046503F">
                <w:t>1,2 га</w:t>
              </w:r>
            </w:smartTag>
            <w:r w:rsidRPr="0046503F">
              <w:t xml:space="preserve"> на объект</w:t>
            </w:r>
          </w:p>
        </w:tc>
        <w:tc>
          <w:tcPr>
            <w:tcW w:w="715" w:type="pct"/>
            <w:vMerge/>
            <w:tcBorders>
              <w:top w:val="single" w:sz="4" w:space="0" w:color="000000"/>
              <w:left w:val="single" w:sz="4" w:space="0" w:color="000000"/>
              <w:bottom w:val="single" w:sz="4" w:space="0" w:color="000000"/>
              <w:right w:val="single" w:sz="4" w:space="0" w:color="000000"/>
            </w:tcBorders>
          </w:tcPr>
          <w:p w:rsidR="00A71120" w:rsidRPr="0046503F" w:rsidRDefault="00A71120" w:rsidP="000955B9"/>
        </w:tc>
      </w:tr>
      <w:tr w:rsidR="00A71120" w:rsidRPr="0046503F" w:rsidTr="000955B9">
        <w:tc>
          <w:tcPr>
            <w:tcW w:w="817" w:type="pct"/>
            <w:vMerge w:val="restar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Прачечные</w:t>
            </w:r>
          </w:p>
        </w:tc>
        <w:tc>
          <w:tcPr>
            <w:tcW w:w="814"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в том числе</w:t>
            </w:r>
          </w:p>
        </w:tc>
        <w:tc>
          <w:tcPr>
            <w:tcW w:w="855" w:type="pct"/>
            <w:tcBorders>
              <w:top w:val="single" w:sz="4" w:space="0" w:color="000000"/>
              <w:left w:val="single" w:sz="4" w:space="0" w:color="000000"/>
              <w:bottom w:val="single" w:sz="4" w:space="0" w:color="000000"/>
            </w:tcBorders>
          </w:tcPr>
          <w:p w:rsidR="00A71120" w:rsidRPr="0046503F" w:rsidRDefault="00A71120" w:rsidP="000955B9">
            <w:pPr>
              <w:snapToGrid w:val="0"/>
              <w:jc w:val="center"/>
            </w:pPr>
            <w:r w:rsidRPr="0046503F">
              <w:t>60</w:t>
            </w:r>
          </w:p>
        </w:tc>
        <w:tc>
          <w:tcPr>
            <w:tcW w:w="665" w:type="pct"/>
            <w:vMerge w:val="restart"/>
            <w:tcBorders>
              <w:top w:val="single" w:sz="4" w:space="0" w:color="000000"/>
              <w:left w:val="single" w:sz="4" w:space="0" w:color="000000"/>
              <w:bottom w:val="single" w:sz="4" w:space="0" w:color="000000"/>
            </w:tcBorders>
            <w:vAlign w:val="center"/>
          </w:tcPr>
          <w:p w:rsidR="00A71120" w:rsidRPr="0046503F" w:rsidRDefault="00A71120" w:rsidP="000955B9">
            <w:pPr>
              <w:snapToGrid w:val="0"/>
            </w:pPr>
            <w:r w:rsidRPr="0046503F">
              <w:t>кг</w:t>
            </w:r>
            <w:proofErr w:type="gramStart"/>
            <w:r w:rsidRPr="0046503F">
              <w:t>.</w:t>
            </w:r>
            <w:proofErr w:type="gramEnd"/>
            <w:r w:rsidRPr="0046503F">
              <w:t xml:space="preserve"> </w:t>
            </w:r>
            <w:proofErr w:type="gramStart"/>
            <w:r w:rsidRPr="0046503F">
              <w:t>б</w:t>
            </w:r>
            <w:proofErr w:type="gramEnd"/>
            <w:r w:rsidRPr="0046503F">
              <w:t>елья в смену на 1 тыс. чел.</w:t>
            </w:r>
          </w:p>
        </w:tc>
        <w:tc>
          <w:tcPr>
            <w:tcW w:w="1133" w:type="pct"/>
            <w:vMerge w:val="restar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0,1-</w:t>
            </w:r>
            <w:smartTag w:uri="urn:schemas-microsoft-com:office:smarttags" w:element="metricconverter">
              <w:smartTagPr>
                <w:attr w:name="ProductID" w:val="0,2 га"/>
              </w:smartTagPr>
              <w:r w:rsidRPr="0046503F">
                <w:t>0,2 га</w:t>
              </w:r>
            </w:smartTag>
            <w:r w:rsidRPr="0046503F">
              <w:t xml:space="preserve"> на объект</w:t>
            </w:r>
          </w:p>
        </w:tc>
        <w:tc>
          <w:tcPr>
            <w:tcW w:w="715" w:type="pct"/>
            <w:vMerge w:val="restart"/>
            <w:tcBorders>
              <w:top w:val="single" w:sz="4" w:space="0" w:color="000000"/>
              <w:left w:val="single" w:sz="4" w:space="0" w:color="000000"/>
              <w:bottom w:val="single" w:sz="4" w:space="0" w:color="000000"/>
              <w:right w:val="single" w:sz="4" w:space="0" w:color="000000"/>
            </w:tcBorders>
          </w:tcPr>
          <w:p w:rsidR="00A71120" w:rsidRPr="0046503F" w:rsidRDefault="00A71120" w:rsidP="000955B9">
            <w:pPr>
              <w:snapToGrid w:val="0"/>
              <w:rPr>
                <w:spacing w:val="-4"/>
              </w:rPr>
            </w:pPr>
            <w:r w:rsidRPr="0046503F">
              <w:rPr>
                <w:spacing w:val="-4"/>
              </w:rPr>
              <w:t xml:space="preserve">Показатель расчета фабрик-прачечных дан с учетом обслуживания общественного сектора до </w:t>
            </w:r>
            <w:smartTag w:uri="urn:schemas-microsoft-com:office:smarttags" w:element="metricconverter">
              <w:smartTagPr>
                <w:attr w:name="ProductID" w:val="40 кг"/>
              </w:smartTagPr>
              <w:r w:rsidRPr="0046503F">
                <w:rPr>
                  <w:spacing w:val="-4"/>
                </w:rPr>
                <w:t>40 кг</w:t>
              </w:r>
            </w:smartTag>
            <w:proofErr w:type="gramStart"/>
            <w:r w:rsidRPr="0046503F">
              <w:rPr>
                <w:spacing w:val="-4"/>
              </w:rPr>
              <w:t>.</w:t>
            </w:r>
            <w:proofErr w:type="gramEnd"/>
            <w:r w:rsidRPr="0046503F">
              <w:rPr>
                <w:spacing w:val="-4"/>
              </w:rPr>
              <w:t xml:space="preserve"> </w:t>
            </w:r>
            <w:proofErr w:type="gramStart"/>
            <w:r w:rsidRPr="0046503F">
              <w:rPr>
                <w:spacing w:val="-4"/>
              </w:rPr>
              <w:t>в</w:t>
            </w:r>
            <w:proofErr w:type="gramEnd"/>
            <w:r w:rsidRPr="0046503F">
              <w:rPr>
                <w:spacing w:val="-4"/>
              </w:rPr>
              <w:t xml:space="preserve"> смену.</w:t>
            </w:r>
          </w:p>
        </w:tc>
      </w:tr>
      <w:tr w:rsidR="00A71120" w:rsidRPr="0046503F" w:rsidTr="000955B9">
        <w:trPr>
          <w:trHeight w:val="276"/>
        </w:trPr>
        <w:tc>
          <w:tcPr>
            <w:tcW w:w="817" w:type="pct"/>
            <w:vMerge/>
            <w:tcBorders>
              <w:top w:val="single" w:sz="4" w:space="0" w:color="000000"/>
              <w:left w:val="single" w:sz="4" w:space="0" w:color="000000"/>
              <w:bottom w:val="single" w:sz="4" w:space="0" w:color="000000"/>
            </w:tcBorders>
          </w:tcPr>
          <w:p w:rsidR="00A71120" w:rsidRPr="0046503F" w:rsidRDefault="00A71120" w:rsidP="000955B9"/>
        </w:tc>
        <w:tc>
          <w:tcPr>
            <w:tcW w:w="814" w:type="pct"/>
            <w:vMerge w:val="restar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для обслуживания населения</w:t>
            </w:r>
          </w:p>
        </w:tc>
        <w:tc>
          <w:tcPr>
            <w:tcW w:w="855" w:type="pct"/>
            <w:vMerge w:val="restar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20</w:t>
            </w:r>
          </w:p>
        </w:tc>
        <w:tc>
          <w:tcPr>
            <w:tcW w:w="665" w:type="pct"/>
            <w:vMerge/>
            <w:tcBorders>
              <w:top w:val="single" w:sz="4" w:space="0" w:color="000000"/>
              <w:left w:val="single" w:sz="4" w:space="0" w:color="000000"/>
              <w:bottom w:val="single" w:sz="4" w:space="0" w:color="000000"/>
            </w:tcBorders>
            <w:vAlign w:val="center"/>
          </w:tcPr>
          <w:p w:rsidR="00A71120" w:rsidRPr="0046503F" w:rsidRDefault="00A71120" w:rsidP="000955B9"/>
        </w:tc>
        <w:tc>
          <w:tcPr>
            <w:tcW w:w="1133" w:type="pct"/>
            <w:vMerge/>
            <w:tcBorders>
              <w:top w:val="single" w:sz="4" w:space="0" w:color="000000"/>
              <w:left w:val="single" w:sz="4" w:space="0" w:color="000000"/>
              <w:bottom w:val="single" w:sz="4" w:space="0" w:color="000000"/>
            </w:tcBorders>
            <w:vAlign w:val="center"/>
          </w:tcPr>
          <w:p w:rsidR="00A71120" w:rsidRPr="0046503F" w:rsidRDefault="00A71120" w:rsidP="000955B9"/>
        </w:tc>
        <w:tc>
          <w:tcPr>
            <w:tcW w:w="715" w:type="pct"/>
            <w:vMerge/>
            <w:tcBorders>
              <w:top w:val="single" w:sz="4" w:space="0" w:color="000000"/>
              <w:left w:val="single" w:sz="4" w:space="0" w:color="000000"/>
              <w:bottom w:val="single" w:sz="4" w:space="0" w:color="000000"/>
              <w:right w:val="single" w:sz="4" w:space="0" w:color="000000"/>
            </w:tcBorders>
          </w:tcPr>
          <w:p w:rsidR="00A71120" w:rsidRPr="0046503F" w:rsidRDefault="00A71120" w:rsidP="000955B9"/>
        </w:tc>
      </w:tr>
      <w:tr w:rsidR="00A71120" w:rsidRPr="0046503F" w:rsidTr="000955B9">
        <w:trPr>
          <w:trHeight w:val="276"/>
        </w:trPr>
        <w:tc>
          <w:tcPr>
            <w:tcW w:w="817" w:type="pct"/>
            <w:vMerge/>
            <w:tcBorders>
              <w:top w:val="single" w:sz="4" w:space="0" w:color="000000"/>
              <w:left w:val="single" w:sz="4" w:space="0" w:color="000000"/>
              <w:bottom w:val="single" w:sz="4" w:space="0" w:color="000000"/>
            </w:tcBorders>
          </w:tcPr>
          <w:p w:rsidR="00A71120" w:rsidRPr="0046503F" w:rsidRDefault="00A71120" w:rsidP="000955B9"/>
        </w:tc>
        <w:tc>
          <w:tcPr>
            <w:tcW w:w="814" w:type="pct"/>
            <w:vMerge/>
            <w:tcBorders>
              <w:top w:val="single" w:sz="4" w:space="0" w:color="000000"/>
              <w:left w:val="single" w:sz="4" w:space="0" w:color="000000"/>
              <w:bottom w:val="single" w:sz="4" w:space="0" w:color="000000"/>
            </w:tcBorders>
          </w:tcPr>
          <w:p w:rsidR="00A71120" w:rsidRPr="0046503F" w:rsidRDefault="00A71120" w:rsidP="000955B9"/>
        </w:tc>
        <w:tc>
          <w:tcPr>
            <w:tcW w:w="855" w:type="pct"/>
            <w:vMerge/>
            <w:tcBorders>
              <w:top w:val="single" w:sz="4" w:space="0" w:color="000000"/>
              <w:left w:val="single" w:sz="4" w:space="0" w:color="000000"/>
              <w:bottom w:val="single" w:sz="4" w:space="0" w:color="000000"/>
            </w:tcBorders>
            <w:vAlign w:val="center"/>
          </w:tcPr>
          <w:p w:rsidR="00A71120" w:rsidRPr="0046503F" w:rsidRDefault="00A71120" w:rsidP="000955B9"/>
        </w:tc>
        <w:tc>
          <w:tcPr>
            <w:tcW w:w="665" w:type="pct"/>
            <w:vMerge/>
            <w:tcBorders>
              <w:top w:val="single" w:sz="4" w:space="0" w:color="000000"/>
              <w:left w:val="single" w:sz="4" w:space="0" w:color="000000"/>
              <w:bottom w:val="single" w:sz="4" w:space="0" w:color="000000"/>
            </w:tcBorders>
            <w:vAlign w:val="center"/>
          </w:tcPr>
          <w:p w:rsidR="00A71120" w:rsidRPr="0046503F" w:rsidRDefault="00A71120" w:rsidP="000955B9"/>
        </w:tc>
        <w:tc>
          <w:tcPr>
            <w:tcW w:w="1133" w:type="pct"/>
            <w:vMerge w:val="restar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0,5-</w:t>
            </w:r>
            <w:smartTag w:uri="urn:schemas-microsoft-com:office:smarttags" w:element="metricconverter">
              <w:smartTagPr>
                <w:attr w:name="ProductID" w:val="1,0 га"/>
              </w:smartTagPr>
              <w:r w:rsidRPr="0046503F">
                <w:t>1,0 га</w:t>
              </w:r>
            </w:smartTag>
          </w:p>
        </w:tc>
        <w:tc>
          <w:tcPr>
            <w:tcW w:w="715" w:type="pct"/>
            <w:vMerge/>
            <w:tcBorders>
              <w:top w:val="single" w:sz="4" w:space="0" w:color="000000"/>
              <w:left w:val="single" w:sz="4" w:space="0" w:color="000000"/>
              <w:bottom w:val="single" w:sz="4" w:space="0" w:color="000000"/>
              <w:right w:val="single" w:sz="4" w:space="0" w:color="000000"/>
            </w:tcBorders>
          </w:tcPr>
          <w:p w:rsidR="00A71120" w:rsidRPr="0046503F" w:rsidRDefault="00A71120" w:rsidP="000955B9"/>
        </w:tc>
      </w:tr>
      <w:tr w:rsidR="00A71120" w:rsidRPr="0046503F" w:rsidTr="000955B9">
        <w:tc>
          <w:tcPr>
            <w:tcW w:w="817" w:type="pct"/>
            <w:vMerge/>
            <w:tcBorders>
              <w:top w:val="single" w:sz="4" w:space="0" w:color="000000"/>
              <w:left w:val="single" w:sz="4" w:space="0" w:color="000000"/>
              <w:bottom w:val="single" w:sz="4" w:space="0" w:color="000000"/>
            </w:tcBorders>
          </w:tcPr>
          <w:p w:rsidR="00A71120" w:rsidRPr="0046503F" w:rsidRDefault="00A71120" w:rsidP="000955B9"/>
        </w:tc>
        <w:tc>
          <w:tcPr>
            <w:tcW w:w="814"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фабрики-прачечные</w:t>
            </w:r>
          </w:p>
        </w:tc>
        <w:tc>
          <w:tcPr>
            <w:tcW w:w="855"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40</w:t>
            </w:r>
          </w:p>
        </w:tc>
        <w:tc>
          <w:tcPr>
            <w:tcW w:w="665" w:type="pct"/>
            <w:vMerge/>
            <w:tcBorders>
              <w:top w:val="single" w:sz="4" w:space="0" w:color="000000"/>
              <w:left w:val="single" w:sz="4" w:space="0" w:color="000000"/>
              <w:bottom w:val="single" w:sz="4" w:space="0" w:color="000000"/>
            </w:tcBorders>
            <w:vAlign w:val="center"/>
          </w:tcPr>
          <w:p w:rsidR="00A71120" w:rsidRPr="0046503F" w:rsidRDefault="00A71120" w:rsidP="000955B9"/>
        </w:tc>
        <w:tc>
          <w:tcPr>
            <w:tcW w:w="1133" w:type="pct"/>
            <w:vMerge/>
            <w:tcBorders>
              <w:top w:val="single" w:sz="4" w:space="0" w:color="000000"/>
              <w:left w:val="single" w:sz="4" w:space="0" w:color="000000"/>
              <w:bottom w:val="single" w:sz="4" w:space="0" w:color="000000"/>
            </w:tcBorders>
            <w:vAlign w:val="center"/>
          </w:tcPr>
          <w:p w:rsidR="00A71120" w:rsidRPr="0046503F" w:rsidRDefault="00A71120" w:rsidP="000955B9"/>
        </w:tc>
        <w:tc>
          <w:tcPr>
            <w:tcW w:w="715" w:type="pct"/>
            <w:vMerge/>
            <w:tcBorders>
              <w:top w:val="single" w:sz="4" w:space="0" w:color="000000"/>
              <w:left w:val="single" w:sz="4" w:space="0" w:color="000000"/>
              <w:bottom w:val="single" w:sz="4" w:space="0" w:color="000000"/>
              <w:right w:val="single" w:sz="4" w:space="0" w:color="000000"/>
            </w:tcBorders>
          </w:tcPr>
          <w:p w:rsidR="00A71120" w:rsidRPr="0046503F" w:rsidRDefault="00A71120" w:rsidP="000955B9"/>
        </w:tc>
      </w:tr>
      <w:tr w:rsidR="00A71120" w:rsidRPr="0046503F" w:rsidTr="000955B9">
        <w:tc>
          <w:tcPr>
            <w:tcW w:w="817" w:type="pct"/>
            <w:vMerge w:val="restar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 xml:space="preserve">Химчистки </w:t>
            </w:r>
          </w:p>
        </w:tc>
        <w:tc>
          <w:tcPr>
            <w:tcW w:w="814"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в том числе</w:t>
            </w:r>
          </w:p>
        </w:tc>
        <w:tc>
          <w:tcPr>
            <w:tcW w:w="855"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3,5</w:t>
            </w:r>
          </w:p>
        </w:tc>
        <w:tc>
          <w:tcPr>
            <w:tcW w:w="665" w:type="pct"/>
            <w:vMerge w:val="restart"/>
            <w:tcBorders>
              <w:top w:val="single" w:sz="4" w:space="0" w:color="000000"/>
              <w:left w:val="single" w:sz="4" w:space="0" w:color="000000"/>
              <w:bottom w:val="single" w:sz="4" w:space="0" w:color="000000"/>
            </w:tcBorders>
            <w:vAlign w:val="center"/>
          </w:tcPr>
          <w:p w:rsidR="00A71120" w:rsidRPr="0046503F" w:rsidRDefault="00A71120" w:rsidP="000955B9">
            <w:pPr>
              <w:snapToGrid w:val="0"/>
            </w:pPr>
            <w:r w:rsidRPr="0046503F">
              <w:t>кг</w:t>
            </w:r>
            <w:proofErr w:type="gramStart"/>
            <w:r w:rsidRPr="0046503F">
              <w:t>.</w:t>
            </w:r>
            <w:proofErr w:type="gramEnd"/>
            <w:r w:rsidRPr="0046503F">
              <w:t xml:space="preserve"> </w:t>
            </w:r>
            <w:proofErr w:type="gramStart"/>
            <w:r w:rsidRPr="0046503F">
              <w:t>в</w:t>
            </w:r>
            <w:proofErr w:type="gramEnd"/>
            <w:r w:rsidRPr="0046503F">
              <w:t>ещей в смену на 1 тыс. чел.</w:t>
            </w:r>
          </w:p>
        </w:tc>
        <w:tc>
          <w:tcPr>
            <w:tcW w:w="1133" w:type="pct"/>
            <w:vMerge w:val="restar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0,1-</w:t>
            </w:r>
            <w:smartTag w:uri="urn:schemas-microsoft-com:office:smarttags" w:element="metricconverter">
              <w:smartTagPr>
                <w:attr w:name="ProductID" w:val="0,2 га"/>
              </w:smartTagPr>
              <w:r w:rsidRPr="0046503F">
                <w:t>0,2 га</w:t>
              </w:r>
            </w:smartTag>
            <w:r w:rsidRPr="0046503F">
              <w:t xml:space="preserve"> на объект</w:t>
            </w:r>
          </w:p>
        </w:tc>
        <w:tc>
          <w:tcPr>
            <w:tcW w:w="715" w:type="pct"/>
            <w:vMerge w:val="restart"/>
            <w:tcBorders>
              <w:top w:val="single" w:sz="4" w:space="0" w:color="000000"/>
              <w:left w:val="single" w:sz="4" w:space="0" w:color="000000"/>
              <w:bottom w:val="single" w:sz="4" w:space="0" w:color="000000"/>
              <w:right w:val="single" w:sz="4" w:space="0" w:color="000000"/>
            </w:tcBorders>
          </w:tcPr>
          <w:p w:rsidR="00A71120" w:rsidRPr="0046503F" w:rsidRDefault="00A71120" w:rsidP="000955B9">
            <w:pPr>
              <w:snapToGrid w:val="0"/>
            </w:pPr>
          </w:p>
        </w:tc>
      </w:tr>
      <w:tr w:rsidR="00A71120" w:rsidRPr="0046503F" w:rsidTr="000955B9">
        <w:trPr>
          <w:trHeight w:val="276"/>
        </w:trPr>
        <w:tc>
          <w:tcPr>
            <w:tcW w:w="817" w:type="pct"/>
            <w:vMerge/>
            <w:tcBorders>
              <w:top w:val="single" w:sz="4" w:space="0" w:color="000000"/>
              <w:left w:val="single" w:sz="4" w:space="0" w:color="000000"/>
              <w:bottom w:val="single" w:sz="4" w:space="0" w:color="000000"/>
            </w:tcBorders>
          </w:tcPr>
          <w:p w:rsidR="00A71120" w:rsidRPr="0046503F" w:rsidRDefault="00A71120" w:rsidP="000955B9"/>
        </w:tc>
        <w:tc>
          <w:tcPr>
            <w:tcW w:w="814" w:type="pct"/>
            <w:vMerge w:val="restar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для обслуживания населения</w:t>
            </w:r>
          </w:p>
        </w:tc>
        <w:tc>
          <w:tcPr>
            <w:tcW w:w="855" w:type="pct"/>
            <w:vMerge w:val="restar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1,2</w:t>
            </w:r>
          </w:p>
        </w:tc>
        <w:tc>
          <w:tcPr>
            <w:tcW w:w="665" w:type="pct"/>
            <w:vMerge/>
            <w:tcBorders>
              <w:top w:val="single" w:sz="4" w:space="0" w:color="000000"/>
              <w:left w:val="single" w:sz="4" w:space="0" w:color="000000"/>
              <w:bottom w:val="single" w:sz="4" w:space="0" w:color="000000"/>
            </w:tcBorders>
            <w:vAlign w:val="center"/>
          </w:tcPr>
          <w:p w:rsidR="00A71120" w:rsidRPr="0046503F" w:rsidRDefault="00A71120" w:rsidP="000955B9"/>
        </w:tc>
        <w:tc>
          <w:tcPr>
            <w:tcW w:w="1133" w:type="pct"/>
            <w:vMerge/>
            <w:tcBorders>
              <w:top w:val="single" w:sz="4" w:space="0" w:color="000000"/>
              <w:left w:val="single" w:sz="4" w:space="0" w:color="000000"/>
              <w:bottom w:val="single" w:sz="4" w:space="0" w:color="000000"/>
            </w:tcBorders>
            <w:vAlign w:val="center"/>
          </w:tcPr>
          <w:p w:rsidR="00A71120" w:rsidRPr="0046503F" w:rsidRDefault="00A71120" w:rsidP="000955B9"/>
        </w:tc>
        <w:tc>
          <w:tcPr>
            <w:tcW w:w="715" w:type="pct"/>
            <w:vMerge/>
            <w:tcBorders>
              <w:top w:val="single" w:sz="4" w:space="0" w:color="000000"/>
              <w:left w:val="single" w:sz="4" w:space="0" w:color="000000"/>
              <w:bottom w:val="single" w:sz="4" w:space="0" w:color="000000"/>
              <w:right w:val="single" w:sz="4" w:space="0" w:color="000000"/>
            </w:tcBorders>
          </w:tcPr>
          <w:p w:rsidR="00A71120" w:rsidRPr="0046503F" w:rsidRDefault="00A71120" w:rsidP="000955B9"/>
        </w:tc>
      </w:tr>
      <w:tr w:rsidR="00A71120" w:rsidRPr="0046503F" w:rsidTr="000955B9">
        <w:trPr>
          <w:trHeight w:val="276"/>
        </w:trPr>
        <w:tc>
          <w:tcPr>
            <w:tcW w:w="817" w:type="pct"/>
            <w:vMerge/>
            <w:tcBorders>
              <w:top w:val="single" w:sz="4" w:space="0" w:color="000000"/>
              <w:left w:val="single" w:sz="4" w:space="0" w:color="000000"/>
              <w:bottom w:val="single" w:sz="4" w:space="0" w:color="000000"/>
            </w:tcBorders>
          </w:tcPr>
          <w:p w:rsidR="00A71120" w:rsidRPr="0046503F" w:rsidRDefault="00A71120" w:rsidP="000955B9"/>
        </w:tc>
        <w:tc>
          <w:tcPr>
            <w:tcW w:w="814" w:type="pct"/>
            <w:vMerge/>
            <w:tcBorders>
              <w:top w:val="single" w:sz="4" w:space="0" w:color="000000"/>
              <w:left w:val="single" w:sz="4" w:space="0" w:color="000000"/>
              <w:bottom w:val="single" w:sz="4" w:space="0" w:color="000000"/>
            </w:tcBorders>
          </w:tcPr>
          <w:p w:rsidR="00A71120" w:rsidRPr="0046503F" w:rsidRDefault="00A71120" w:rsidP="000955B9"/>
        </w:tc>
        <w:tc>
          <w:tcPr>
            <w:tcW w:w="855" w:type="pct"/>
            <w:vMerge/>
            <w:tcBorders>
              <w:top w:val="single" w:sz="4" w:space="0" w:color="000000"/>
              <w:left w:val="single" w:sz="4" w:space="0" w:color="000000"/>
              <w:bottom w:val="single" w:sz="4" w:space="0" w:color="000000"/>
            </w:tcBorders>
            <w:vAlign w:val="center"/>
          </w:tcPr>
          <w:p w:rsidR="00A71120" w:rsidRPr="0046503F" w:rsidRDefault="00A71120" w:rsidP="000955B9"/>
        </w:tc>
        <w:tc>
          <w:tcPr>
            <w:tcW w:w="665" w:type="pct"/>
            <w:vMerge/>
            <w:tcBorders>
              <w:top w:val="single" w:sz="4" w:space="0" w:color="000000"/>
              <w:left w:val="single" w:sz="4" w:space="0" w:color="000000"/>
              <w:bottom w:val="single" w:sz="4" w:space="0" w:color="000000"/>
            </w:tcBorders>
            <w:vAlign w:val="center"/>
          </w:tcPr>
          <w:p w:rsidR="00A71120" w:rsidRPr="0046503F" w:rsidRDefault="00A71120" w:rsidP="000955B9"/>
        </w:tc>
        <w:tc>
          <w:tcPr>
            <w:tcW w:w="1133" w:type="pct"/>
            <w:vMerge w:val="restar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0,5-1,0  га</w:t>
            </w:r>
          </w:p>
        </w:tc>
        <w:tc>
          <w:tcPr>
            <w:tcW w:w="715" w:type="pct"/>
            <w:vMerge/>
            <w:tcBorders>
              <w:top w:val="single" w:sz="4" w:space="0" w:color="000000"/>
              <w:left w:val="single" w:sz="4" w:space="0" w:color="000000"/>
              <w:bottom w:val="single" w:sz="4" w:space="0" w:color="000000"/>
              <w:right w:val="single" w:sz="4" w:space="0" w:color="000000"/>
            </w:tcBorders>
          </w:tcPr>
          <w:p w:rsidR="00A71120" w:rsidRPr="0046503F" w:rsidRDefault="00A71120" w:rsidP="000955B9"/>
        </w:tc>
      </w:tr>
      <w:tr w:rsidR="00A71120" w:rsidRPr="0046503F" w:rsidTr="000955B9">
        <w:tc>
          <w:tcPr>
            <w:tcW w:w="817" w:type="pct"/>
            <w:vMerge/>
            <w:tcBorders>
              <w:top w:val="single" w:sz="4" w:space="0" w:color="000000"/>
              <w:left w:val="single" w:sz="4" w:space="0" w:color="000000"/>
              <w:bottom w:val="single" w:sz="4" w:space="0" w:color="000000"/>
            </w:tcBorders>
          </w:tcPr>
          <w:p w:rsidR="00A71120" w:rsidRPr="0046503F" w:rsidRDefault="00A71120" w:rsidP="000955B9"/>
        </w:tc>
        <w:tc>
          <w:tcPr>
            <w:tcW w:w="814"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фабрики-химчистки</w:t>
            </w:r>
          </w:p>
        </w:tc>
        <w:tc>
          <w:tcPr>
            <w:tcW w:w="855"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2,3</w:t>
            </w:r>
          </w:p>
        </w:tc>
        <w:tc>
          <w:tcPr>
            <w:tcW w:w="665" w:type="pct"/>
            <w:vMerge/>
            <w:tcBorders>
              <w:top w:val="single" w:sz="4" w:space="0" w:color="000000"/>
              <w:left w:val="single" w:sz="4" w:space="0" w:color="000000"/>
              <w:bottom w:val="single" w:sz="4" w:space="0" w:color="000000"/>
            </w:tcBorders>
            <w:vAlign w:val="center"/>
          </w:tcPr>
          <w:p w:rsidR="00A71120" w:rsidRPr="0046503F" w:rsidRDefault="00A71120" w:rsidP="000955B9"/>
        </w:tc>
        <w:tc>
          <w:tcPr>
            <w:tcW w:w="1133" w:type="pct"/>
            <w:vMerge/>
            <w:tcBorders>
              <w:top w:val="single" w:sz="4" w:space="0" w:color="000000"/>
              <w:left w:val="single" w:sz="4" w:space="0" w:color="000000"/>
              <w:bottom w:val="single" w:sz="4" w:space="0" w:color="000000"/>
            </w:tcBorders>
          </w:tcPr>
          <w:p w:rsidR="00A71120" w:rsidRPr="0046503F" w:rsidRDefault="00A71120" w:rsidP="000955B9"/>
        </w:tc>
        <w:tc>
          <w:tcPr>
            <w:tcW w:w="715" w:type="pct"/>
            <w:vMerge/>
            <w:tcBorders>
              <w:top w:val="single" w:sz="4" w:space="0" w:color="000000"/>
              <w:left w:val="single" w:sz="4" w:space="0" w:color="000000"/>
              <w:bottom w:val="single" w:sz="4" w:space="0" w:color="000000"/>
              <w:right w:val="single" w:sz="4" w:space="0" w:color="000000"/>
            </w:tcBorders>
          </w:tcPr>
          <w:p w:rsidR="00A71120" w:rsidRPr="0046503F" w:rsidRDefault="00A71120" w:rsidP="000955B9"/>
        </w:tc>
      </w:tr>
      <w:tr w:rsidR="00A71120" w:rsidRPr="0046503F" w:rsidTr="000955B9">
        <w:tc>
          <w:tcPr>
            <w:tcW w:w="817"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 xml:space="preserve">Бани </w:t>
            </w:r>
          </w:p>
        </w:tc>
        <w:tc>
          <w:tcPr>
            <w:tcW w:w="814" w:type="pct"/>
            <w:tcBorders>
              <w:top w:val="single" w:sz="4" w:space="0" w:color="000000"/>
              <w:left w:val="single" w:sz="4" w:space="0" w:color="000000"/>
              <w:bottom w:val="single" w:sz="4" w:space="0" w:color="000000"/>
            </w:tcBorders>
          </w:tcPr>
          <w:p w:rsidR="00A71120" w:rsidRPr="0046503F" w:rsidRDefault="00A71120" w:rsidP="000955B9">
            <w:pPr>
              <w:snapToGrid w:val="0"/>
            </w:pPr>
          </w:p>
        </w:tc>
        <w:tc>
          <w:tcPr>
            <w:tcW w:w="855"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7</w:t>
            </w:r>
          </w:p>
        </w:tc>
        <w:tc>
          <w:tcPr>
            <w:tcW w:w="665"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pPr>
            <w:r w:rsidRPr="0046503F">
              <w:t>кол</w:t>
            </w:r>
            <w:proofErr w:type="gramStart"/>
            <w:r w:rsidRPr="0046503F">
              <w:t>.</w:t>
            </w:r>
            <w:proofErr w:type="gramEnd"/>
            <w:r w:rsidRPr="0046503F">
              <w:t xml:space="preserve"> </w:t>
            </w:r>
            <w:proofErr w:type="gramStart"/>
            <w:r w:rsidRPr="0046503F">
              <w:t>м</w:t>
            </w:r>
            <w:proofErr w:type="gramEnd"/>
            <w:r w:rsidRPr="0046503F">
              <w:t>ест на 1 тыс. чел.</w:t>
            </w:r>
          </w:p>
        </w:tc>
        <w:tc>
          <w:tcPr>
            <w:tcW w:w="1133"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0,2-</w:t>
            </w:r>
            <w:smartTag w:uri="urn:schemas-microsoft-com:office:smarttags" w:element="metricconverter">
              <w:smartTagPr>
                <w:attr w:name="ProductID" w:val="0,4 га"/>
              </w:smartTagPr>
              <w:r w:rsidRPr="0046503F">
                <w:t>0,4 га</w:t>
              </w:r>
            </w:smartTag>
            <w:r w:rsidRPr="0046503F">
              <w:t xml:space="preserve"> на объект</w:t>
            </w:r>
          </w:p>
        </w:tc>
        <w:tc>
          <w:tcPr>
            <w:tcW w:w="715" w:type="pct"/>
            <w:tcBorders>
              <w:top w:val="single" w:sz="4" w:space="0" w:color="000000"/>
              <w:left w:val="single" w:sz="4" w:space="0" w:color="000000"/>
              <w:bottom w:val="single" w:sz="4" w:space="0" w:color="000000"/>
              <w:right w:val="single" w:sz="4" w:space="0" w:color="000000"/>
            </w:tcBorders>
          </w:tcPr>
          <w:p w:rsidR="00A71120" w:rsidRPr="0046503F" w:rsidRDefault="00A71120" w:rsidP="000955B9">
            <w:pPr>
              <w:snapToGrid w:val="0"/>
            </w:pPr>
          </w:p>
        </w:tc>
      </w:tr>
    </w:tbl>
    <w:p w:rsidR="00A71120" w:rsidRPr="0046503F" w:rsidRDefault="00A71120" w:rsidP="00A71120">
      <w:pPr>
        <w:pStyle w:val="af4"/>
        <w:rPr>
          <w:b w:val="0"/>
          <w:sz w:val="24"/>
          <w:szCs w:val="24"/>
        </w:rPr>
      </w:pPr>
      <w:r w:rsidRPr="0046503F">
        <w:rPr>
          <w:b w:val="0"/>
          <w:sz w:val="24"/>
          <w:szCs w:val="24"/>
          <w:u w:val="single"/>
        </w:rPr>
        <w:lastRenderedPageBreak/>
        <w:t>Примечание</w:t>
      </w:r>
      <w:r w:rsidRPr="0046503F">
        <w:rPr>
          <w:b w:val="0"/>
          <w:sz w:val="24"/>
          <w:szCs w:val="24"/>
        </w:rPr>
        <w:t xml:space="preserve">: </w:t>
      </w:r>
    </w:p>
    <w:p w:rsidR="00A71120" w:rsidRPr="0046503F" w:rsidRDefault="00A71120" w:rsidP="00A71120">
      <w:pPr>
        <w:pStyle w:val="ac"/>
        <w:spacing w:after="0"/>
      </w:pPr>
      <w:r w:rsidRPr="0046503F">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5 мест.</w:t>
      </w:r>
    </w:p>
    <w:p w:rsidR="00A71120" w:rsidRPr="0046503F" w:rsidRDefault="00A71120" w:rsidP="00A71120">
      <w:pPr>
        <w:pStyle w:val="ac"/>
        <w:spacing w:after="0"/>
      </w:pPr>
    </w:p>
    <w:p w:rsidR="00A71120" w:rsidRPr="0046503F" w:rsidRDefault="00A71120" w:rsidP="00A71120">
      <w:pPr>
        <w:pStyle w:val="af3"/>
        <w:spacing w:after="0"/>
        <w:rPr>
          <w:rFonts w:ascii="Times New Roman" w:hAnsi="Times New Roman" w:cs="Times New Roman"/>
        </w:rPr>
      </w:pPr>
      <w:r w:rsidRPr="0046503F">
        <w:rPr>
          <w:rFonts w:ascii="Times New Roman" w:hAnsi="Times New Roman" w:cs="Times New Roman"/>
        </w:rPr>
        <w:t xml:space="preserve">3.4.25. Радиус обслуживания учреждениями торговли и бытового обслуживания населения *: </w:t>
      </w:r>
    </w:p>
    <w:p w:rsidR="00A71120" w:rsidRPr="0046503F" w:rsidRDefault="00A71120" w:rsidP="00A71120">
      <w:pPr>
        <w:pStyle w:val="af3"/>
        <w:spacing w:after="0"/>
        <w:jc w:val="right"/>
        <w:rPr>
          <w:rFonts w:ascii="Times New Roman" w:hAnsi="Times New Roman" w:cs="Times New Roman"/>
        </w:rPr>
      </w:pPr>
      <w:r w:rsidRPr="0046503F">
        <w:rPr>
          <w:rFonts w:ascii="Times New Roman" w:hAnsi="Times New Roman" w:cs="Times New Roman"/>
        </w:rPr>
        <w:t>Таблица 23</w:t>
      </w:r>
    </w:p>
    <w:tbl>
      <w:tblPr>
        <w:tblW w:w="5000" w:type="pct"/>
        <w:tblLook w:val="0000" w:firstRow="0" w:lastRow="0" w:firstColumn="0" w:lastColumn="0" w:noHBand="0" w:noVBand="0"/>
      </w:tblPr>
      <w:tblGrid>
        <w:gridCol w:w="5976"/>
        <w:gridCol w:w="1897"/>
        <w:gridCol w:w="2689"/>
      </w:tblGrid>
      <w:tr w:rsidR="00A71120" w:rsidRPr="0046503F" w:rsidTr="000955B9">
        <w:tc>
          <w:tcPr>
            <w:tcW w:w="2829"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Учреждение</w:t>
            </w:r>
          </w:p>
        </w:tc>
        <w:tc>
          <w:tcPr>
            <w:tcW w:w="898"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Единица измерения</w:t>
            </w:r>
          </w:p>
        </w:tc>
        <w:tc>
          <w:tcPr>
            <w:tcW w:w="1273" w:type="pct"/>
            <w:tcBorders>
              <w:top w:val="single" w:sz="4" w:space="0" w:color="000000"/>
              <w:left w:val="single" w:sz="4" w:space="0" w:color="000000"/>
              <w:bottom w:val="single" w:sz="4" w:space="0" w:color="000000"/>
              <w:right w:val="single" w:sz="4" w:space="0" w:color="000000"/>
            </w:tcBorders>
          </w:tcPr>
          <w:p w:rsidR="00A71120" w:rsidRPr="0046503F" w:rsidRDefault="00A71120" w:rsidP="000955B9">
            <w:pPr>
              <w:snapToGrid w:val="0"/>
              <w:jc w:val="center"/>
            </w:pPr>
            <w:r w:rsidRPr="0046503F">
              <w:t>Макс. расчетный показатель для сельских населенных пунктов</w:t>
            </w:r>
          </w:p>
        </w:tc>
      </w:tr>
      <w:tr w:rsidR="00A71120" w:rsidRPr="0046503F" w:rsidTr="000955B9">
        <w:trPr>
          <w:trHeight w:val="243"/>
        </w:trPr>
        <w:tc>
          <w:tcPr>
            <w:tcW w:w="2829"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Предприятия торговли, общественного питания и бытового обслуживания местного значения</w:t>
            </w:r>
          </w:p>
        </w:tc>
        <w:tc>
          <w:tcPr>
            <w:tcW w:w="898"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м</w:t>
            </w:r>
          </w:p>
        </w:tc>
        <w:tc>
          <w:tcPr>
            <w:tcW w:w="1273" w:type="pct"/>
            <w:tcBorders>
              <w:top w:val="single" w:sz="4" w:space="0" w:color="000000"/>
              <w:left w:val="single" w:sz="4" w:space="0" w:color="000000"/>
              <w:bottom w:val="single" w:sz="4" w:space="0" w:color="000000"/>
              <w:right w:val="single" w:sz="4" w:space="0" w:color="000000"/>
            </w:tcBorders>
            <w:vAlign w:val="center"/>
          </w:tcPr>
          <w:p w:rsidR="00A71120" w:rsidRPr="0046503F" w:rsidRDefault="00A71120" w:rsidP="000955B9">
            <w:pPr>
              <w:snapToGrid w:val="0"/>
              <w:jc w:val="center"/>
            </w:pPr>
            <w:r w:rsidRPr="0046503F">
              <w:t>800 - 2000</w:t>
            </w:r>
          </w:p>
        </w:tc>
      </w:tr>
    </w:tbl>
    <w:p w:rsidR="00A71120" w:rsidRPr="00FA2C1D" w:rsidRDefault="00A71120" w:rsidP="00A71120">
      <w:pPr>
        <w:pStyle w:val="af4"/>
        <w:ind w:firstLine="567"/>
        <w:rPr>
          <w:b w:val="0"/>
          <w:szCs w:val="24"/>
        </w:rPr>
      </w:pPr>
      <w:r w:rsidRPr="00FA2C1D">
        <w:rPr>
          <w:b w:val="0"/>
          <w:szCs w:val="24"/>
          <w:u w:val="single"/>
        </w:rPr>
        <w:t>Примечания</w:t>
      </w:r>
      <w:r w:rsidRPr="00FA2C1D">
        <w:rPr>
          <w:b w:val="0"/>
          <w:szCs w:val="24"/>
        </w:rPr>
        <w:t xml:space="preserve">: </w:t>
      </w:r>
    </w:p>
    <w:p w:rsidR="00A71120" w:rsidRPr="00FA2C1D" w:rsidRDefault="00A71120" w:rsidP="00A71120">
      <w:pPr>
        <w:pStyle w:val="26"/>
        <w:ind w:left="0" w:firstLine="567"/>
        <w:rPr>
          <w:rFonts w:ascii="Times New Roman" w:hAnsi="Times New Roman" w:cs="Times New Roman"/>
          <w:sz w:val="20"/>
        </w:rPr>
      </w:pPr>
      <w:r>
        <w:rPr>
          <w:rFonts w:ascii="Times New Roman" w:hAnsi="Times New Roman" w:cs="Times New Roman"/>
          <w:sz w:val="20"/>
        </w:rPr>
        <w:t>1.</w:t>
      </w:r>
      <w:r w:rsidRPr="00FA2C1D">
        <w:rPr>
          <w:rFonts w:ascii="Times New Roman" w:hAnsi="Times New Roman" w:cs="Times New Roman"/>
          <w:sz w:val="20"/>
        </w:rPr>
        <w:t xml:space="preserve">Указанный радиус обслуживания не распространяется на специализированные учреждения. </w:t>
      </w:r>
    </w:p>
    <w:p w:rsidR="00A71120" w:rsidRPr="0046503F" w:rsidRDefault="00A71120" w:rsidP="00A71120">
      <w:pPr>
        <w:pStyle w:val="26"/>
        <w:ind w:left="0" w:firstLine="567"/>
        <w:rPr>
          <w:rFonts w:ascii="Times New Roman" w:hAnsi="Times New Roman" w:cs="Times New Roman"/>
        </w:rPr>
      </w:pPr>
      <w:r>
        <w:rPr>
          <w:rFonts w:ascii="Times New Roman" w:hAnsi="Times New Roman" w:cs="Times New Roman"/>
          <w:sz w:val="20"/>
        </w:rPr>
        <w:t>2.</w:t>
      </w:r>
      <w:r w:rsidRPr="00FA2C1D">
        <w:rPr>
          <w:rFonts w:ascii="Times New Roman" w:hAnsi="Times New Roman" w:cs="Times New Roman"/>
          <w:sz w:val="20"/>
        </w:rPr>
        <w:t>Доступность специализированных учреждений обслуживания всех типов, обусловливается характером учреждения, эффективностью и прибыльностью размещения его в структуре поселения</w:t>
      </w:r>
      <w:r w:rsidRPr="0046503F">
        <w:rPr>
          <w:rFonts w:ascii="Times New Roman" w:hAnsi="Times New Roman" w:cs="Times New Roman"/>
        </w:rPr>
        <w:t>.</w:t>
      </w:r>
    </w:p>
    <w:p w:rsidR="00A71120" w:rsidRPr="0046503F" w:rsidRDefault="00A71120" w:rsidP="00A71120">
      <w:pPr>
        <w:pStyle w:val="af3"/>
        <w:spacing w:after="0"/>
        <w:ind w:firstLine="567"/>
        <w:rPr>
          <w:rFonts w:ascii="Times New Roman" w:hAnsi="Times New Roman" w:cs="Times New Roman"/>
        </w:rPr>
      </w:pPr>
      <w:r w:rsidRPr="0046503F">
        <w:rPr>
          <w:rFonts w:ascii="Times New Roman" w:hAnsi="Times New Roman" w:cs="Times New Roman"/>
        </w:rPr>
        <w:t>3.4.26. 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30-минут.</w:t>
      </w:r>
    </w:p>
    <w:p w:rsidR="00A71120" w:rsidRPr="0046503F" w:rsidRDefault="00A71120" w:rsidP="00A71120">
      <w:pPr>
        <w:pStyle w:val="af3"/>
        <w:spacing w:after="0"/>
        <w:ind w:firstLine="567"/>
        <w:rPr>
          <w:rFonts w:ascii="Times New Roman" w:hAnsi="Times New Roman" w:cs="Times New Roman"/>
        </w:rPr>
      </w:pPr>
      <w:r w:rsidRPr="0046503F">
        <w:rPr>
          <w:rFonts w:ascii="Times New Roman" w:hAnsi="Times New Roman" w:cs="Times New Roman"/>
        </w:rPr>
        <w:t>3.4.27. Норма обеспеченности организациями и учреждениями управления, кредитно-финансовыми организациями, а также предприятиями связи и размер их земельного участка</w:t>
      </w:r>
    </w:p>
    <w:p w:rsidR="00A71120" w:rsidRDefault="00A71120" w:rsidP="00A71120">
      <w:pPr>
        <w:pStyle w:val="af3"/>
        <w:spacing w:after="0"/>
        <w:jc w:val="right"/>
        <w:rPr>
          <w:rFonts w:ascii="Times New Roman" w:hAnsi="Times New Roman" w:cs="Times New Roman"/>
        </w:rPr>
      </w:pPr>
    </w:p>
    <w:p w:rsidR="00A71120" w:rsidRDefault="00A71120" w:rsidP="00A71120">
      <w:pPr>
        <w:pStyle w:val="af3"/>
        <w:spacing w:after="0"/>
        <w:jc w:val="right"/>
        <w:rPr>
          <w:rFonts w:ascii="Times New Roman" w:hAnsi="Times New Roman" w:cs="Times New Roman"/>
        </w:rPr>
      </w:pPr>
    </w:p>
    <w:p w:rsidR="00A71120" w:rsidRDefault="00A71120" w:rsidP="00A71120">
      <w:pPr>
        <w:pStyle w:val="af3"/>
        <w:spacing w:after="0"/>
        <w:jc w:val="right"/>
        <w:rPr>
          <w:rFonts w:ascii="Times New Roman" w:hAnsi="Times New Roman" w:cs="Times New Roman"/>
        </w:rPr>
      </w:pPr>
    </w:p>
    <w:p w:rsidR="00A71120" w:rsidRDefault="00A71120" w:rsidP="00A71120">
      <w:pPr>
        <w:pStyle w:val="af3"/>
        <w:spacing w:after="0"/>
        <w:jc w:val="right"/>
        <w:rPr>
          <w:rFonts w:ascii="Times New Roman" w:hAnsi="Times New Roman" w:cs="Times New Roman"/>
        </w:rPr>
      </w:pPr>
    </w:p>
    <w:p w:rsidR="00A71120" w:rsidRPr="0046503F" w:rsidRDefault="00A71120" w:rsidP="00A71120">
      <w:pPr>
        <w:pStyle w:val="af3"/>
        <w:spacing w:after="0"/>
        <w:jc w:val="right"/>
        <w:rPr>
          <w:rFonts w:ascii="Times New Roman" w:hAnsi="Times New Roman" w:cs="Times New Roman"/>
        </w:rPr>
      </w:pPr>
      <w:r w:rsidRPr="0046503F">
        <w:rPr>
          <w:rFonts w:ascii="Times New Roman" w:hAnsi="Times New Roman" w:cs="Times New Roman"/>
        </w:rPr>
        <w:t>Таблица 24</w:t>
      </w:r>
    </w:p>
    <w:tbl>
      <w:tblPr>
        <w:tblW w:w="5000" w:type="pct"/>
        <w:tblLook w:val="0000" w:firstRow="0" w:lastRow="0" w:firstColumn="0" w:lastColumn="0" w:noHBand="0" w:noVBand="0"/>
      </w:tblPr>
      <w:tblGrid>
        <w:gridCol w:w="1874"/>
        <w:gridCol w:w="1851"/>
        <w:gridCol w:w="2157"/>
        <w:gridCol w:w="3143"/>
        <w:gridCol w:w="1537"/>
      </w:tblGrid>
      <w:tr w:rsidR="00A71120" w:rsidRPr="0046503F" w:rsidTr="000955B9">
        <w:trPr>
          <w:trHeight w:val="460"/>
        </w:trPr>
        <w:tc>
          <w:tcPr>
            <w:tcW w:w="912"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Учреждение</w:t>
            </w:r>
          </w:p>
        </w:tc>
        <w:tc>
          <w:tcPr>
            <w:tcW w:w="855"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Норма обеспеченности</w:t>
            </w:r>
          </w:p>
        </w:tc>
        <w:tc>
          <w:tcPr>
            <w:tcW w:w="1046"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Единица измерения</w:t>
            </w:r>
          </w:p>
        </w:tc>
        <w:tc>
          <w:tcPr>
            <w:tcW w:w="1513"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Размер земельного участка</w:t>
            </w:r>
          </w:p>
        </w:tc>
        <w:tc>
          <w:tcPr>
            <w:tcW w:w="674" w:type="pct"/>
            <w:tcBorders>
              <w:top w:val="single" w:sz="4" w:space="0" w:color="000000"/>
              <w:left w:val="single" w:sz="4" w:space="0" w:color="000000"/>
              <w:bottom w:val="single" w:sz="4" w:space="0" w:color="000000"/>
              <w:right w:val="single" w:sz="4" w:space="0" w:color="000000"/>
            </w:tcBorders>
            <w:vAlign w:val="center"/>
          </w:tcPr>
          <w:p w:rsidR="00A71120" w:rsidRPr="0046503F" w:rsidRDefault="00A71120" w:rsidP="000955B9">
            <w:pPr>
              <w:snapToGrid w:val="0"/>
              <w:jc w:val="center"/>
            </w:pPr>
            <w:r w:rsidRPr="0046503F">
              <w:t>Примечание</w:t>
            </w:r>
          </w:p>
        </w:tc>
      </w:tr>
      <w:tr w:rsidR="00A71120" w:rsidRPr="0046503F" w:rsidTr="000955B9">
        <w:tc>
          <w:tcPr>
            <w:tcW w:w="912"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Отделения и филиалы банков</w:t>
            </w:r>
          </w:p>
        </w:tc>
        <w:tc>
          <w:tcPr>
            <w:tcW w:w="855"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1</w:t>
            </w:r>
          </w:p>
        </w:tc>
        <w:tc>
          <w:tcPr>
            <w:tcW w:w="1046"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pPr>
            <w:r w:rsidRPr="0046503F">
              <w:t>кол</w:t>
            </w:r>
            <w:proofErr w:type="gramStart"/>
            <w:r w:rsidRPr="0046503F">
              <w:t>.</w:t>
            </w:r>
            <w:proofErr w:type="gramEnd"/>
            <w:r w:rsidRPr="0046503F">
              <w:t xml:space="preserve"> </w:t>
            </w:r>
            <w:proofErr w:type="spellStart"/>
            <w:proofErr w:type="gramStart"/>
            <w:r w:rsidRPr="0046503F">
              <w:t>о</w:t>
            </w:r>
            <w:proofErr w:type="gramEnd"/>
            <w:r w:rsidRPr="0046503F">
              <w:t>перац</w:t>
            </w:r>
            <w:proofErr w:type="spellEnd"/>
            <w:r w:rsidRPr="0046503F">
              <w:t>. мест (окон) на 1-2 тыс. чел.</w:t>
            </w:r>
          </w:p>
        </w:tc>
        <w:tc>
          <w:tcPr>
            <w:tcW w:w="1513"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При кол</w:t>
            </w:r>
            <w:proofErr w:type="gramStart"/>
            <w:r w:rsidRPr="0046503F">
              <w:t>.</w:t>
            </w:r>
            <w:proofErr w:type="gramEnd"/>
            <w:r w:rsidRPr="0046503F">
              <w:t xml:space="preserve"> </w:t>
            </w:r>
            <w:proofErr w:type="gramStart"/>
            <w:r w:rsidRPr="0046503F">
              <w:t>о</w:t>
            </w:r>
            <w:proofErr w:type="gramEnd"/>
            <w:r w:rsidRPr="0046503F">
              <w:t>перационных касс, га на объект:</w:t>
            </w:r>
          </w:p>
          <w:p w:rsidR="00A71120" w:rsidRPr="0046503F" w:rsidRDefault="00A71120" w:rsidP="000955B9">
            <w:r w:rsidRPr="0046503F">
              <w:t xml:space="preserve">3 кассы – </w:t>
            </w:r>
            <w:smartTag w:uri="urn:schemas-microsoft-com:office:smarttags" w:element="metricconverter">
              <w:smartTagPr>
                <w:attr w:name="ProductID" w:val="0,05 га"/>
              </w:smartTagPr>
              <w:r w:rsidRPr="0046503F">
                <w:t>0,05 га</w:t>
              </w:r>
            </w:smartTag>
            <w:r w:rsidRPr="0046503F">
              <w:t>;</w:t>
            </w:r>
          </w:p>
          <w:p w:rsidR="00A71120" w:rsidRPr="0046503F" w:rsidRDefault="00A71120" w:rsidP="000955B9">
            <w:r w:rsidRPr="0046503F">
              <w:t xml:space="preserve">20 касс – </w:t>
            </w:r>
            <w:smartTag w:uri="urn:schemas-microsoft-com:office:smarttags" w:element="metricconverter">
              <w:smartTagPr>
                <w:attr w:name="ProductID" w:val="0,4 га"/>
              </w:smartTagPr>
              <w:r w:rsidRPr="0046503F">
                <w:t>0,4 га</w:t>
              </w:r>
            </w:smartTag>
            <w:r w:rsidRPr="0046503F">
              <w:t>.</w:t>
            </w:r>
          </w:p>
        </w:tc>
        <w:tc>
          <w:tcPr>
            <w:tcW w:w="674" w:type="pct"/>
            <w:tcBorders>
              <w:top w:val="single" w:sz="4" w:space="0" w:color="000000"/>
              <w:left w:val="single" w:sz="4" w:space="0" w:color="000000"/>
              <w:bottom w:val="single" w:sz="4" w:space="0" w:color="000000"/>
              <w:right w:val="single" w:sz="4" w:space="0" w:color="000000"/>
            </w:tcBorders>
          </w:tcPr>
          <w:p w:rsidR="00A71120" w:rsidRPr="0046503F" w:rsidRDefault="00A71120" w:rsidP="000955B9">
            <w:pPr>
              <w:snapToGrid w:val="0"/>
            </w:pPr>
          </w:p>
        </w:tc>
      </w:tr>
      <w:tr w:rsidR="00A71120" w:rsidRPr="0046503F" w:rsidTr="000955B9">
        <w:tc>
          <w:tcPr>
            <w:tcW w:w="912"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Отделение связи</w:t>
            </w:r>
          </w:p>
        </w:tc>
        <w:tc>
          <w:tcPr>
            <w:tcW w:w="855"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1</w:t>
            </w:r>
          </w:p>
        </w:tc>
        <w:tc>
          <w:tcPr>
            <w:tcW w:w="1046"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 xml:space="preserve">1 объект на 1-10 </w:t>
            </w:r>
            <w:proofErr w:type="spellStart"/>
            <w:r w:rsidRPr="0046503F">
              <w:t>тыс</w:t>
            </w:r>
            <w:proofErr w:type="gramStart"/>
            <w:r w:rsidRPr="0046503F">
              <w:t>.ч</w:t>
            </w:r>
            <w:proofErr w:type="gramEnd"/>
            <w:r w:rsidRPr="0046503F">
              <w:t>ел</w:t>
            </w:r>
            <w:proofErr w:type="spellEnd"/>
            <w:r w:rsidRPr="0046503F">
              <w:t>.</w:t>
            </w:r>
          </w:p>
        </w:tc>
        <w:tc>
          <w:tcPr>
            <w:tcW w:w="1513"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Для населенного пункта численностью:</w:t>
            </w:r>
          </w:p>
          <w:p w:rsidR="00A71120" w:rsidRPr="0046503F" w:rsidRDefault="00A71120" w:rsidP="000955B9">
            <w:r w:rsidRPr="0046503F">
              <w:t xml:space="preserve">0,5-2 </w:t>
            </w:r>
            <w:proofErr w:type="spellStart"/>
            <w:r w:rsidRPr="0046503F">
              <w:t>тыс</w:t>
            </w:r>
            <w:proofErr w:type="gramStart"/>
            <w:r w:rsidRPr="0046503F">
              <w:t>.ч</w:t>
            </w:r>
            <w:proofErr w:type="gramEnd"/>
            <w:r w:rsidRPr="0046503F">
              <w:t>ел</w:t>
            </w:r>
            <w:proofErr w:type="spellEnd"/>
            <w:r w:rsidRPr="0046503F">
              <w:t>. – 0,3-</w:t>
            </w:r>
            <w:smartTag w:uri="urn:schemas-microsoft-com:office:smarttags" w:element="metricconverter">
              <w:smartTagPr>
                <w:attr w:name="ProductID" w:val="0,35 га"/>
              </w:smartTagPr>
              <w:r w:rsidRPr="0046503F">
                <w:t>0,35 га</w:t>
              </w:r>
            </w:smartTag>
            <w:r w:rsidRPr="0046503F">
              <w:t>;</w:t>
            </w:r>
          </w:p>
          <w:p w:rsidR="00A71120" w:rsidRPr="0046503F" w:rsidRDefault="00A71120" w:rsidP="000955B9">
            <w:r w:rsidRPr="0046503F">
              <w:t xml:space="preserve">2-6 </w:t>
            </w:r>
            <w:proofErr w:type="spellStart"/>
            <w:r w:rsidRPr="0046503F">
              <w:t>тыс</w:t>
            </w:r>
            <w:proofErr w:type="gramStart"/>
            <w:r w:rsidRPr="0046503F">
              <w:t>.ч</w:t>
            </w:r>
            <w:proofErr w:type="gramEnd"/>
            <w:r w:rsidRPr="0046503F">
              <w:t>ел</w:t>
            </w:r>
            <w:proofErr w:type="spellEnd"/>
            <w:r w:rsidRPr="0046503F">
              <w:t>. – 0,4-</w:t>
            </w:r>
            <w:smartTag w:uri="urn:schemas-microsoft-com:office:smarttags" w:element="metricconverter">
              <w:smartTagPr>
                <w:attr w:name="ProductID" w:val="0,45 га"/>
              </w:smartTagPr>
              <w:r w:rsidRPr="0046503F">
                <w:t>0,45 га</w:t>
              </w:r>
            </w:smartTag>
            <w:r w:rsidRPr="0046503F">
              <w:t>.</w:t>
            </w:r>
          </w:p>
        </w:tc>
        <w:tc>
          <w:tcPr>
            <w:tcW w:w="674" w:type="pct"/>
            <w:tcBorders>
              <w:top w:val="single" w:sz="4" w:space="0" w:color="000000"/>
              <w:left w:val="single" w:sz="4" w:space="0" w:color="000000"/>
              <w:bottom w:val="single" w:sz="4" w:space="0" w:color="000000"/>
              <w:right w:val="single" w:sz="4" w:space="0" w:color="000000"/>
            </w:tcBorders>
          </w:tcPr>
          <w:p w:rsidR="00A71120" w:rsidRPr="0046503F" w:rsidRDefault="00A71120" w:rsidP="000955B9">
            <w:pPr>
              <w:snapToGrid w:val="0"/>
            </w:pPr>
          </w:p>
        </w:tc>
      </w:tr>
      <w:tr w:rsidR="00A71120" w:rsidRPr="0046503F" w:rsidTr="000955B9">
        <w:tc>
          <w:tcPr>
            <w:tcW w:w="912"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Организации и учреждения управления</w:t>
            </w:r>
          </w:p>
        </w:tc>
        <w:tc>
          <w:tcPr>
            <w:tcW w:w="855"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В соответствии с техническими регламентами</w:t>
            </w:r>
          </w:p>
        </w:tc>
        <w:tc>
          <w:tcPr>
            <w:tcW w:w="1046"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объект</w:t>
            </w:r>
          </w:p>
        </w:tc>
        <w:tc>
          <w:tcPr>
            <w:tcW w:w="1513"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Поселковых и сельских органов власти, м</w:t>
            </w:r>
            <w:proofErr w:type="gramStart"/>
            <w:r w:rsidRPr="0046503F">
              <w:t>2</w:t>
            </w:r>
            <w:proofErr w:type="gramEnd"/>
            <w:r w:rsidRPr="0046503F">
              <w:t xml:space="preserve"> на 1 сотрудника: </w:t>
            </w:r>
          </w:p>
          <w:p w:rsidR="00A71120" w:rsidRPr="0046503F" w:rsidRDefault="00A71120" w:rsidP="000955B9">
            <w:r w:rsidRPr="0046503F">
              <w:t>60-40 при этажности 2-3</w:t>
            </w:r>
          </w:p>
        </w:tc>
        <w:tc>
          <w:tcPr>
            <w:tcW w:w="674" w:type="pct"/>
            <w:tcBorders>
              <w:top w:val="single" w:sz="4" w:space="0" w:color="000000"/>
              <w:left w:val="single" w:sz="4" w:space="0" w:color="000000"/>
              <w:bottom w:val="single" w:sz="4" w:space="0" w:color="000000"/>
              <w:right w:val="single" w:sz="4" w:space="0" w:color="000000"/>
            </w:tcBorders>
          </w:tcPr>
          <w:p w:rsidR="00A71120" w:rsidRPr="0046503F" w:rsidRDefault="00A71120" w:rsidP="000955B9">
            <w:pPr>
              <w:snapToGrid w:val="0"/>
            </w:pPr>
            <w:r w:rsidRPr="0046503F">
              <w:t>Большая площадь принимается для объектов меньшей этажности.</w:t>
            </w:r>
          </w:p>
        </w:tc>
      </w:tr>
    </w:tbl>
    <w:p w:rsidR="00A71120" w:rsidRPr="0046503F" w:rsidRDefault="00A71120" w:rsidP="00A71120">
      <w:pPr>
        <w:pStyle w:val="af3"/>
        <w:spacing w:after="0"/>
        <w:ind w:firstLine="567"/>
        <w:rPr>
          <w:rFonts w:ascii="Times New Roman" w:hAnsi="Times New Roman" w:cs="Times New Roman"/>
        </w:rPr>
      </w:pPr>
      <w:r w:rsidRPr="0046503F">
        <w:rPr>
          <w:rFonts w:ascii="Times New Roman" w:hAnsi="Times New Roman" w:cs="Times New Roman"/>
        </w:rPr>
        <w:t>3.4.28. Радиус обслуживания филиалами банков и отделениями связи – 800 м.</w:t>
      </w:r>
    </w:p>
    <w:p w:rsidR="00A71120" w:rsidRPr="0046503F" w:rsidRDefault="00A71120" w:rsidP="00A71120">
      <w:pPr>
        <w:pStyle w:val="af3"/>
        <w:spacing w:after="0"/>
        <w:ind w:firstLine="567"/>
        <w:rPr>
          <w:rFonts w:ascii="Times New Roman" w:hAnsi="Times New Roman" w:cs="Times New Roman"/>
        </w:rPr>
      </w:pPr>
      <w:r w:rsidRPr="0046503F">
        <w:rPr>
          <w:rFonts w:ascii="Times New Roman" w:hAnsi="Times New Roman" w:cs="Times New Roman"/>
        </w:rPr>
        <w:t>3.4.29. Норма обеспеченности предприятиями жилищно-коммунального хозяйства и размер их земельного участка</w:t>
      </w:r>
    </w:p>
    <w:p w:rsidR="00A71120" w:rsidRPr="0046503F" w:rsidRDefault="00A71120" w:rsidP="00A71120">
      <w:pPr>
        <w:pStyle w:val="af3"/>
        <w:spacing w:after="0"/>
        <w:jc w:val="right"/>
        <w:rPr>
          <w:rFonts w:ascii="Times New Roman" w:hAnsi="Times New Roman" w:cs="Times New Roman"/>
        </w:rPr>
      </w:pPr>
      <w:r w:rsidRPr="0046503F">
        <w:rPr>
          <w:rFonts w:ascii="Times New Roman" w:hAnsi="Times New Roman" w:cs="Times New Roman"/>
        </w:rPr>
        <w:t>Таблица 25</w:t>
      </w:r>
    </w:p>
    <w:tbl>
      <w:tblPr>
        <w:tblW w:w="5000" w:type="pct"/>
        <w:tblLook w:val="0000" w:firstRow="0" w:lastRow="0" w:firstColumn="0" w:lastColumn="0" w:noHBand="0" w:noVBand="0"/>
      </w:tblPr>
      <w:tblGrid>
        <w:gridCol w:w="2130"/>
        <w:gridCol w:w="1870"/>
        <w:gridCol w:w="2028"/>
        <w:gridCol w:w="2661"/>
        <w:gridCol w:w="1873"/>
      </w:tblGrid>
      <w:tr w:rsidR="00A71120" w:rsidRPr="0046503F" w:rsidTr="000955B9">
        <w:tc>
          <w:tcPr>
            <w:tcW w:w="958"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Учреждение</w:t>
            </w:r>
          </w:p>
        </w:tc>
        <w:tc>
          <w:tcPr>
            <w:tcW w:w="898"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Норма обеспеченности</w:t>
            </w:r>
          </w:p>
        </w:tc>
        <w:tc>
          <w:tcPr>
            <w:tcW w:w="973"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Единица измерения</w:t>
            </w:r>
          </w:p>
        </w:tc>
        <w:tc>
          <w:tcPr>
            <w:tcW w:w="1272"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Размер земельного участка</w:t>
            </w:r>
          </w:p>
        </w:tc>
        <w:tc>
          <w:tcPr>
            <w:tcW w:w="899" w:type="pct"/>
            <w:tcBorders>
              <w:top w:val="single" w:sz="4" w:space="0" w:color="000000"/>
              <w:left w:val="single" w:sz="4" w:space="0" w:color="000000"/>
              <w:bottom w:val="single" w:sz="4" w:space="0" w:color="000000"/>
              <w:right w:val="single" w:sz="4" w:space="0" w:color="000000"/>
            </w:tcBorders>
            <w:vAlign w:val="center"/>
          </w:tcPr>
          <w:p w:rsidR="00A71120" w:rsidRPr="0046503F" w:rsidRDefault="00A71120" w:rsidP="000955B9">
            <w:pPr>
              <w:snapToGrid w:val="0"/>
              <w:jc w:val="center"/>
            </w:pPr>
            <w:r w:rsidRPr="0046503F">
              <w:t>Примечание</w:t>
            </w:r>
          </w:p>
        </w:tc>
      </w:tr>
      <w:tr w:rsidR="00A71120" w:rsidRPr="0046503F" w:rsidTr="000955B9">
        <w:tc>
          <w:tcPr>
            <w:tcW w:w="958"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 xml:space="preserve">Гостиницы </w:t>
            </w:r>
          </w:p>
        </w:tc>
        <w:tc>
          <w:tcPr>
            <w:tcW w:w="898"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3</w:t>
            </w:r>
          </w:p>
        </w:tc>
        <w:tc>
          <w:tcPr>
            <w:tcW w:w="973"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pPr>
            <w:r w:rsidRPr="0046503F">
              <w:t>кол</w:t>
            </w:r>
            <w:proofErr w:type="gramStart"/>
            <w:r w:rsidRPr="0046503F">
              <w:t>.</w:t>
            </w:r>
            <w:proofErr w:type="gramEnd"/>
            <w:r w:rsidRPr="0046503F">
              <w:t xml:space="preserve"> </w:t>
            </w:r>
            <w:proofErr w:type="gramStart"/>
            <w:r w:rsidRPr="0046503F">
              <w:t>м</w:t>
            </w:r>
            <w:proofErr w:type="gramEnd"/>
            <w:r w:rsidRPr="0046503F">
              <w:t>ест на 1 тыс. чел.</w:t>
            </w:r>
          </w:p>
        </w:tc>
        <w:tc>
          <w:tcPr>
            <w:tcW w:w="1272"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м</w:t>
            </w:r>
            <w:proofErr w:type="gramStart"/>
            <w:r w:rsidRPr="0046503F">
              <w:t>2</w:t>
            </w:r>
            <w:proofErr w:type="gramEnd"/>
            <w:r w:rsidRPr="0046503F">
              <w:t xml:space="preserve"> на одно место при числе мест гостиницы:</w:t>
            </w:r>
          </w:p>
          <w:p w:rsidR="00A71120" w:rsidRPr="0046503F" w:rsidRDefault="00A71120" w:rsidP="000955B9">
            <w:r w:rsidRPr="0046503F">
              <w:t xml:space="preserve">от 25 до 100 – </w:t>
            </w:r>
            <w:smartTag w:uri="urn:schemas-microsoft-com:office:smarttags" w:element="metricconverter">
              <w:smartTagPr>
                <w:attr w:name="ProductID" w:val="55 м2"/>
              </w:smartTagPr>
              <w:r w:rsidRPr="0046503F">
                <w:t>55 м</w:t>
              </w:r>
              <w:proofErr w:type="gramStart"/>
              <w:r w:rsidRPr="0046503F">
                <w:t>2</w:t>
              </w:r>
            </w:smartTag>
            <w:proofErr w:type="gramEnd"/>
            <w:r w:rsidRPr="0046503F">
              <w:t>;</w:t>
            </w:r>
          </w:p>
          <w:p w:rsidR="00A71120" w:rsidRPr="0046503F" w:rsidRDefault="00A71120" w:rsidP="000955B9">
            <w:r w:rsidRPr="0046503F">
              <w:t xml:space="preserve">св. 100 – </w:t>
            </w:r>
            <w:smartTag w:uri="urn:schemas-microsoft-com:office:smarttags" w:element="metricconverter">
              <w:smartTagPr>
                <w:attr w:name="ProductID" w:val="30 м2"/>
              </w:smartTagPr>
              <w:r w:rsidRPr="0046503F">
                <w:t>30 м</w:t>
              </w:r>
              <w:proofErr w:type="gramStart"/>
              <w:r w:rsidRPr="0046503F">
                <w:t>2</w:t>
              </w:r>
            </w:smartTag>
            <w:proofErr w:type="gramEnd"/>
            <w:r w:rsidRPr="0046503F">
              <w:t>.</w:t>
            </w:r>
          </w:p>
        </w:tc>
        <w:tc>
          <w:tcPr>
            <w:tcW w:w="899" w:type="pct"/>
            <w:tcBorders>
              <w:top w:val="single" w:sz="4" w:space="0" w:color="000000"/>
              <w:left w:val="single" w:sz="4" w:space="0" w:color="000000"/>
              <w:bottom w:val="single" w:sz="4" w:space="0" w:color="000000"/>
              <w:right w:val="single" w:sz="4" w:space="0" w:color="000000"/>
            </w:tcBorders>
          </w:tcPr>
          <w:p w:rsidR="00A71120" w:rsidRPr="0046503F" w:rsidRDefault="00A71120" w:rsidP="000955B9">
            <w:pPr>
              <w:snapToGrid w:val="0"/>
            </w:pPr>
          </w:p>
        </w:tc>
      </w:tr>
      <w:tr w:rsidR="00A71120" w:rsidRPr="0046503F" w:rsidTr="000955B9">
        <w:tc>
          <w:tcPr>
            <w:tcW w:w="958"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Жилищно-</w:t>
            </w:r>
            <w:r w:rsidRPr="0046503F">
              <w:lastRenderedPageBreak/>
              <w:t>эксплуатационные организации</w:t>
            </w:r>
          </w:p>
        </w:tc>
        <w:tc>
          <w:tcPr>
            <w:tcW w:w="898"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lastRenderedPageBreak/>
              <w:t>1</w:t>
            </w:r>
          </w:p>
        </w:tc>
        <w:tc>
          <w:tcPr>
            <w:tcW w:w="973"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pPr>
            <w:r w:rsidRPr="0046503F">
              <w:t>кол</w:t>
            </w:r>
            <w:proofErr w:type="gramStart"/>
            <w:r w:rsidRPr="0046503F">
              <w:t>.</w:t>
            </w:r>
            <w:proofErr w:type="gramEnd"/>
            <w:r w:rsidRPr="0046503F">
              <w:t xml:space="preserve"> </w:t>
            </w:r>
            <w:proofErr w:type="gramStart"/>
            <w:r w:rsidRPr="0046503F">
              <w:t>о</w:t>
            </w:r>
            <w:proofErr w:type="gramEnd"/>
            <w:r w:rsidRPr="0046503F">
              <w:t xml:space="preserve">бъектов на </w:t>
            </w:r>
            <w:r w:rsidRPr="0046503F">
              <w:lastRenderedPageBreak/>
              <w:t>20 тыс. чел.</w:t>
            </w:r>
          </w:p>
        </w:tc>
        <w:tc>
          <w:tcPr>
            <w:tcW w:w="1272"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smartTag w:uri="urn:schemas-microsoft-com:office:smarttags" w:element="metricconverter">
              <w:smartTagPr>
                <w:attr w:name="ProductID" w:val="0,3 га"/>
              </w:smartTagPr>
              <w:r w:rsidRPr="0046503F">
                <w:lastRenderedPageBreak/>
                <w:t>0,3 га</w:t>
              </w:r>
            </w:smartTag>
            <w:r w:rsidRPr="0046503F">
              <w:t xml:space="preserve"> на 1 объект</w:t>
            </w:r>
          </w:p>
        </w:tc>
        <w:tc>
          <w:tcPr>
            <w:tcW w:w="899" w:type="pct"/>
            <w:tcBorders>
              <w:top w:val="single" w:sz="4" w:space="0" w:color="000000"/>
              <w:left w:val="single" w:sz="4" w:space="0" w:color="000000"/>
              <w:bottom w:val="single" w:sz="4" w:space="0" w:color="000000"/>
              <w:right w:val="single" w:sz="4" w:space="0" w:color="000000"/>
            </w:tcBorders>
          </w:tcPr>
          <w:p w:rsidR="00A71120" w:rsidRPr="0046503F" w:rsidRDefault="00A71120" w:rsidP="000955B9">
            <w:pPr>
              <w:snapToGrid w:val="0"/>
            </w:pPr>
          </w:p>
        </w:tc>
      </w:tr>
      <w:tr w:rsidR="00A71120" w:rsidRPr="0046503F" w:rsidTr="00095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58" w:type="pct"/>
          </w:tcPr>
          <w:p w:rsidR="00A71120" w:rsidRPr="0046503F" w:rsidRDefault="00A71120" w:rsidP="000955B9">
            <w:r w:rsidRPr="0046503F">
              <w:lastRenderedPageBreak/>
              <w:t>Пункты приема вторичного сырья</w:t>
            </w:r>
          </w:p>
        </w:tc>
        <w:tc>
          <w:tcPr>
            <w:tcW w:w="898" w:type="pct"/>
            <w:vAlign w:val="center"/>
          </w:tcPr>
          <w:p w:rsidR="00A71120" w:rsidRPr="0046503F" w:rsidRDefault="00A71120" w:rsidP="000955B9">
            <w:pPr>
              <w:jc w:val="center"/>
            </w:pPr>
            <w:r w:rsidRPr="0046503F">
              <w:t>1</w:t>
            </w:r>
          </w:p>
        </w:tc>
        <w:tc>
          <w:tcPr>
            <w:tcW w:w="973" w:type="pct"/>
            <w:vAlign w:val="center"/>
          </w:tcPr>
          <w:p w:rsidR="00A71120" w:rsidRPr="0046503F" w:rsidRDefault="00A71120" w:rsidP="000955B9">
            <w:r w:rsidRPr="0046503F">
              <w:t>кол</w:t>
            </w:r>
            <w:proofErr w:type="gramStart"/>
            <w:r w:rsidRPr="0046503F">
              <w:t>.</w:t>
            </w:r>
            <w:proofErr w:type="gramEnd"/>
            <w:r w:rsidRPr="0046503F">
              <w:t xml:space="preserve"> </w:t>
            </w:r>
            <w:proofErr w:type="gramStart"/>
            <w:r w:rsidRPr="0046503F">
              <w:t>о</w:t>
            </w:r>
            <w:proofErr w:type="gramEnd"/>
            <w:r w:rsidRPr="0046503F">
              <w:t>бъектов на 20 тыс. чел.</w:t>
            </w:r>
          </w:p>
        </w:tc>
        <w:tc>
          <w:tcPr>
            <w:tcW w:w="1272" w:type="pct"/>
            <w:vAlign w:val="center"/>
          </w:tcPr>
          <w:p w:rsidR="00A71120" w:rsidRPr="0046503F" w:rsidRDefault="00A71120" w:rsidP="000955B9">
            <w:pPr>
              <w:jc w:val="center"/>
            </w:pPr>
            <w:smartTag w:uri="urn:schemas-microsoft-com:office:smarttags" w:element="metricconverter">
              <w:smartTagPr>
                <w:attr w:name="ProductID" w:val="0,01 га"/>
              </w:smartTagPr>
              <w:r w:rsidRPr="0046503F">
                <w:t>0,01 га</w:t>
              </w:r>
            </w:smartTag>
            <w:r w:rsidRPr="0046503F">
              <w:t xml:space="preserve"> на 1 объект</w:t>
            </w:r>
          </w:p>
        </w:tc>
        <w:tc>
          <w:tcPr>
            <w:tcW w:w="899" w:type="pct"/>
          </w:tcPr>
          <w:p w:rsidR="00A71120" w:rsidRPr="0046503F" w:rsidRDefault="00A71120" w:rsidP="000955B9"/>
        </w:tc>
      </w:tr>
      <w:tr w:rsidR="00A71120" w:rsidRPr="0046503F" w:rsidTr="000955B9">
        <w:tc>
          <w:tcPr>
            <w:tcW w:w="958"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Пожарные депо</w:t>
            </w:r>
          </w:p>
        </w:tc>
        <w:tc>
          <w:tcPr>
            <w:tcW w:w="898"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1</w:t>
            </w:r>
          </w:p>
        </w:tc>
        <w:tc>
          <w:tcPr>
            <w:tcW w:w="973"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pPr>
            <w:r w:rsidRPr="0046503F">
              <w:t>кол</w:t>
            </w:r>
            <w:proofErr w:type="gramStart"/>
            <w:r w:rsidRPr="0046503F">
              <w:t>.</w:t>
            </w:r>
            <w:proofErr w:type="gramEnd"/>
            <w:r w:rsidRPr="0046503F">
              <w:t xml:space="preserve"> </w:t>
            </w:r>
            <w:proofErr w:type="spellStart"/>
            <w:proofErr w:type="gramStart"/>
            <w:r w:rsidRPr="0046503F">
              <w:t>п</w:t>
            </w:r>
            <w:proofErr w:type="gramEnd"/>
            <w:r w:rsidRPr="0046503F">
              <w:t>ож</w:t>
            </w:r>
            <w:proofErr w:type="spellEnd"/>
            <w:r w:rsidRPr="0046503F">
              <w:t>. машин на 1 тыс. чел.</w:t>
            </w:r>
          </w:p>
        </w:tc>
        <w:tc>
          <w:tcPr>
            <w:tcW w:w="1272"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0,5-</w:t>
            </w:r>
            <w:smartTag w:uri="urn:schemas-microsoft-com:office:smarttags" w:element="metricconverter">
              <w:smartTagPr>
                <w:attr w:name="ProductID" w:val="2 га"/>
              </w:smartTagPr>
              <w:r w:rsidRPr="0046503F">
                <w:t>2 га</w:t>
              </w:r>
            </w:smartTag>
            <w:r w:rsidRPr="0046503F">
              <w:t xml:space="preserve"> на объект</w:t>
            </w:r>
          </w:p>
        </w:tc>
        <w:tc>
          <w:tcPr>
            <w:tcW w:w="899" w:type="pct"/>
            <w:tcBorders>
              <w:top w:val="single" w:sz="4" w:space="0" w:color="000000"/>
              <w:left w:val="single" w:sz="4" w:space="0" w:color="000000"/>
              <w:bottom w:val="single" w:sz="4" w:space="0" w:color="000000"/>
              <w:right w:val="single" w:sz="4" w:space="0" w:color="000000"/>
            </w:tcBorders>
          </w:tcPr>
          <w:p w:rsidR="00A71120" w:rsidRPr="0046503F" w:rsidRDefault="00A71120" w:rsidP="000955B9">
            <w:pPr>
              <w:snapToGrid w:val="0"/>
            </w:pPr>
            <w:r w:rsidRPr="0046503F">
              <w:t xml:space="preserve">Количество </w:t>
            </w:r>
            <w:proofErr w:type="spellStart"/>
            <w:r w:rsidRPr="0046503F">
              <w:t>пож</w:t>
            </w:r>
            <w:proofErr w:type="spellEnd"/>
            <w:r w:rsidRPr="0046503F">
              <w:t>. машин зависит от размера территории населенного пункта или их групп</w:t>
            </w:r>
          </w:p>
        </w:tc>
      </w:tr>
      <w:tr w:rsidR="00A71120" w:rsidRPr="0046503F" w:rsidTr="000955B9">
        <w:tc>
          <w:tcPr>
            <w:tcW w:w="958"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Кладбища традиционного захоронения и крематории</w:t>
            </w:r>
          </w:p>
        </w:tc>
        <w:tc>
          <w:tcPr>
            <w:tcW w:w="898"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w:t>
            </w:r>
          </w:p>
        </w:tc>
        <w:tc>
          <w:tcPr>
            <w:tcW w:w="973"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proofErr w:type="gramStart"/>
            <w:r w:rsidRPr="0046503F">
              <w:t>га</w:t>
            </w:r>
            <w:proofErr w:type="gramEnd"/>
            <w:r w:rsidRPr="0046503F">
              <w:t xml:space="preserve"> </w:t>
            </w:r>
          </w:p>
        </w:tc>
        <w:tc>
          <w:tcPr>
            <w:tcW w:w="1272"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smartTag w:uri="urn:schemas-microsoft-com:office:smarttags" w:element="metricconverter">
              <w:smartTagPr>
                <w:attr w:name="ProductID" w:val="0,24 га"/>
              </w:smartTagPr>
              <w:r w:rsidRPr="0046503F">
                <w:t>0,24 га</w:t>
              </w:r>
            </w:smartTag>
            <w:r w:rsidRPr="0046503F">
              <w:t xml:space="preserve"> на 1 тыс. чел., </w:t>
            </w:r>
          </w:p>
          <w:p w:rsidR="00A71120" w:rsidRPr="0046503F" w:rsidRDefault="00A71120" w:rsidP="000955B9">
            <w:pPr>
              <w:jc w:val="center"/>
            </w:pPr>
            <w:r w:rsidRPr="0046503F">
              <w:t xml:space="preserve">но не более </w:t>
            </w:r>
            <w:smartTag w:uri="urn:schemas-microsoft-com:office:smarttags" w:element="metricconverter">
              <w:smartTagPr>
                <w:attr w:name="ProductID" w:val="40 га"/>
              </w:smartTagPr>
              <w:r w:rsidRPr="0046503F">
                <w:t>40 га</w:t>
              </w:r>
            </w:smartTag>
            <w:r w:rsidRPr="0046503F">
              <w:t>.</w:t>
            </w:r>
          </w:p>
        </w:tc>
        <w:tc>
          <w:tcPr>
            <w:tcW w:w="899" w:type="pct"/>
            <w:tcBorders>
              <w:top w:val="single" w:sz="4" w:space="0" w:color="000000"/>
              <w:left w:val="single" w:sz="4" w:space="0" w:color="000000"/>
              <w:bottom w:val="single" w:sz="4" w:space="0" w:color="000000"/>
              <w:right w:val="single" w:sz="4" w:space="0" w:color="000000"/>
            </w:tcBorders>
          </w:tcPr>
          <w:p w:rsidR="00A71120" w:rsidRPr="0046503F" w:rsidRDefault="00A71120" w:rsidP="000955B9">
            <w:pPr>
              <w:snapToGrid w:val="0"/>
            </w:pPr>
            <w:r w:rsidRPr="0046503F">
              <w:t>Определяется с учетом количества жителей, перспективного роста численности населения и коэффициента смертности.</w:t>
            </w:r>
          </w:p>
        </w:tc>
      </w:tr>
    </w:tbl>
    <w:p w:rsidR="00A71120" w:rsidRPr="0046503F" w:rsidRDefault="00A71120" w:rsidP="00A71120"/>
    <w:p w:rsidR="00A71120" w:rsidRPr="0046503F" w:rsidRDefault="00A71120" w:rsidP="00A71120">
      <w:pPr>
        <w:pStyle w:val="af3"/>
        <w:spacing w:after="0"/>
        <w:ind w:firstLine="567"/>
        <w:rPr>
          <w:rFonts w:ascii="Times New Roman" w:hAnsi="Times New Roman" w:cs="Times New Roman"/>
        </w:rPr>
      </w:pPr>
      <w:r w:rsidRPr="0046503F">
        <w:rPr>
          <w:rFonts w:ascii="Times New Roman" w:hAnsi="Times New Roman" w:cs="Times New Roman"/>
        </w:rPr>
        <w:t>3.4.30. Радиус обслуживания пожарных депо – дислокация подразделений пожарной охраны на территориях поселений определяется исходя из условия, что время прибытия первого подразделения к месту вызова в сельских поселениях - 20 минут.</w:t>
      </w:r>
    </w:p>
    <w:p w:rsidR="00A71120" w:rsidRPr="0046503F" w:rsidRDefault="00A71120" w:rsidP="00A71120">
      <w:pPr>
        <w:pStyle w:val="af3"/>
        <w:spacing w:after="0"/>
        <w:ind w:firstLine="567"/>
        <w:rPr>
          <w:rFonts w:ascii="Times New Roman" w:hAnsi="Times New Roman" w:cs="Times New Roman"/>
        </w:rPr>
      </w:pPr>
      <w:r w:rsidRPr="0046503F">
        <w:rPr>
          <w:rFonts w:ascii="Times New Roman" w:hAnsi="Times New Roman" w:cs="Times New Roman"/>
        </w:rPr>
        <w:t>3.4.31. Расстояние от похоронных бюро, бюро – магазинов похоронного обслуживания до жилых зданий, территорий лечебных, детских дошкольных и образовательных учреждений, спортивно – развлекательных, культурно – просветительных и учреждений социального обеспечения (не менее) – 50 м.</w:t>
      </w:r>
    </w:p>
    <w:p w:rsidR="00A71120" w:rsidRPr="0046503F" w:rsidRDefault="00A71120" w:rsidP="00A71120">
      <w:pPr>
        <w:ind w:firstLine="567"/>
      </w:pPr>
      <w:r w:rsidRPr="0046503F">
        <w:t>3.4.32. Расстояние от предприятий ритуальных услуг и домов траурных обрядов до жилых зданий, территорий лечебных, детских дошкольных и образовательных учреждений, спортивно – развлекательных, культурно – просветительных и учреждений социального обеспечения (не менее) – 100 м.</w:t>
      </w:r>
    </w:p>
    <w:p w:rsidR="00A71120" w:rsidRPr="0046503F" w:rsidRDefault="00A71120" w:rsidP="00A71120">
      <w:pPr>
        <w:pStyle w:val="af3"/>
        <w:spacing w:after="0"/>
        <w:ind w:firstLine="567"/>
        <w:rPr>
          <w:rFonts w:ascii="Times New Roman" w:hAnsi="Times New Roman" w:cs="Times New Roman"/>
        </w:rPr>
      </w:pPr>
      <w:r w:rsidRPr="0046503F">
        <w:rPr>
          <w:rFonts w:ascii="Times New Roman" w:hAnsi="Times New Roman" w:cs="Times New Roman"/>
        </w:rPr>
        <w:t>3.4.33. 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w:t>
      </w:r>
    </w:p>
    <w:p w:rsidR="00A71120" w:rsidRPr="0046503F" w:rsidRDefault="00A71120" w:rsidP="00A71120">
      <w:pPr>
        <w:pStyle w:val="af3"/>
        <w:spacing w:after="0"/>
        <w:jc w:val="right"/>
        <w:rPr>
          <w:rFonts w:ascii="Times New Roman" w:hAnsi="Times New Roman" w:cs="Times New Roman"/>
        </w:rPr>
      </w:pPr>
      <w:r w:rsidRPr="0046503F">
        <w:rPr>
          <w:rFonts w:ascii="Times New Roman" w:hAnsi="Times New Roman" w:cs="Times New Roman"/>
        </w:rPr>
        <w:t>Таблица 26</w:t>
      </w:r>
    </w:p>
    <w:tbl>
      <w:tblPr>
        <w:tblW w:w="5000" w:type="pct"/>
        <w:tblLook w:val="0000" w:firstRow="0" w:lastRow="0" w:firstColumn="0" w:lastColumn="0" w:noHBand="0" w:noVBand="0"/>
      </w:tblPr>
      <w:tblGrid>
        <w:gridCol w:w="4003"/>
        <w:gridCol w:w="1916"/>
        <w:gridCol w:w="2504"/>
        <w:gridCol w:w="2139"/>
      </w:tblGrid>
      <w:tr w:rsidR="00A71120" w:rsidRPr="0046503F" w:rsidTr="000955B9">
        <w:trPr>
          <w:cantSplit/>
          <w:trHeight w:hRule="exact" w:val="982"/>
        </w:trPr>
        <w:tc>
          <w:tcPr>
            <w:tcW w:w="1931" w:type="pct"/>
            <w:vMerge w:val="restar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 xml:space="preserve">Здания (земельные участки) </w:t>
            </w:r>
          </w:p>
        </w:tc>
        <w:tc>
          <w:tcPr>
            <w:tcW w:w="3069" w:type="pct"/>
            <w:gridSpan w:val="3"/>
            <w:tcBorders>
              <w:top w:val="single" w:sz="4" w:space="0" w:color="000000"/>
              <w:left w:val="single" w:sz="4" w:space="0" w:color="000000"/>
              <w:bottom w:val="single" w:sz="4" w:space="0" w:color="000000"/>
              <w:right w:val="single" w:sz="4" w:space="0" w:color="000000"/>
            </w:tcBorders>
            <w:vAlign w:val="center"/>
          </w:tcPr>
          <w:p w:rsidR="00A71120" w:rsidRPr="0046503F" w:rsidRDefault="00A71120" w:rsidP="000955B9">
            <w:pPr>
              <w:snapToGrid w:val="0"/>
              <w:jc w:val="center"/>
            </w:pPr>
            <w:r w:rsidRPr="0046503F">
              <w:t xml:space="preserve">Расстояние от зданий (границ участков) предприятий жилищно-коммунального хозяйства, </w:t>
            </w:r>
            <w:proofErr w:type="gramStart"/>
            <w:r w:rsidRPr="0046503F">
              <w:t>м</w:t>
            </w:r>
            <w:proofErr w:type="gramEnd"/>
          </w:p>
        </w:tc>
      </w:tr>
      <w:tr w:rsidR="00A71120" w:rsidRPr="0046503F" w:rsidTr="000955B9">
        <w:trPr>
          <w:cantSplit/>
        </w:trPr>
        <w:tc>
          <w:tcPr>
            <w:tcW w:w="1931" w:type="pct"/>
            <w:vMerge/>
            <w:tcBorders>
              <w:top w:val="single" w:sz="4" w:space="0" w:color="000000"/>
              <w:left w:val="single" w:sz="4" w:space="0" w:color="000000"/>
              <w:bottom w:val="single" w:sz="4" w:space="0" w:color="000000"/>
            </w:tcBorders>
            <w:vAlign w:val="center"/>
          </w:tcPr>
          <w:p w:rsidR="00A71120" w:rsidRPr="0046503F" w:rsidRDefault="00A71120" w:rsidP="000955B9"/>
        </w:tc>
        <w:tc>
          <w:tcPr>
            <w:tcW w:w="943"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До стен жилых домов</w:t>
            </w:r>
          </w:p>
        </w:tc>
        <w:tc>
          <w:tcPr>
            <w:tcW w:w="1078"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До зданий общеобразовательных школ, детских дошкольных и учреждений здравоохранения</w:t>
            </w:r>
          </w:p>
        </w:tc>
        <w:tc>
          <w:tcPr>
            <w:tcW w:w="1048" w:type="pct"/>
            <w:tcBorders>
              <w:top w:val="single" w:sz="4" w:space="0" w:color="000000"/>
              <w:left w:val="single" w:sz="4" w:space="0" w:color="000000"/>
              <w:bottom w:val="single" w:sz="4" w:space="0" w:color="000000"/>
              <w:right w:val="single" w:sz="4" w:space="0" w:color="000000"/>
            </w:tcBorders>
            <w:vAlign w:val="center"/>
          </w:tcPr>
          <w:p w:rsidR="00A71120" w:rsidRPr="0046503F" w:rsidRDefault="00A71120" w:rsidP="000955B9">
            <w:pPr>
              <w:snapToGrid w:val="0"/>
              <w:jc w:val="center"/>
            </w:pPr>
            <w:r w:rsidRPr="0046503F">
              <w:t>До водозаборных сооружений</w:t>
            </w:r>
          </w:p>
        </w:tc>
      </w:tr>
      <w:tr w:rsidR="00A71120" w:rsidRPr="0046503F" w:rsidTr="000955B9">
        <w:tc>
          <w:tcPr>
            <w:tcW w:w="1931"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Приемные пункты вторичного сырья</w:t>
            </w:r>
          </w:p>
        </w:tc>
        <w:tc>
          <w:tcPr>
            <w:tcW w:w="943"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20</w:t>
            </w:r>
          </w:p>
        </w:tc>
        <w:tc>
          <w:tcPr>
            <w:tcW w:w="1078"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50</w:t>
            </w:r>
          </w:p>
        </w:tc>
        <w:tc>
          <w:tcPr>
            <w:tcW w:w="1048" w:type="pct"/>
            <w:tcBorders>
              <w:top w:val="single" w:sz="4" w:space="0" w:color="000000"/>
              <w:left w:val="single" w:sz="4" w:space="0" w:color="000000"/>
              <w:bottom w:val="single" w:sz="4" w:space="0" w:color="000000"/>
              <w:right w:val="single" w:sz="4" w:space="0" w:color="000000"/>
            </w:tcBorders>
            <w:vAlign w:val="center"/>
          </w:tcPr>
          <w:p w:rsidR="00A71120" w:rsidRPr="0046503F" w:rsidRDefault="00A71120" w:rsidP="000955B9">
            <w:pPr>
              <w:snapToGrid w:val="0"/>
              <w:jc w:val="center"/>
              <w:rPr>
                <w:i/>
                <w:color w:val="FF0000"/>
              </w:rPr>
            </w:pPr>
          </w:p>
        </w:tc>
      </w:tr>
      <w:tr w:rsidR="00A71120" w:rsidRPr="0046503F" w:rsidTr="000955B9">
        <w:trPr>
          <w:cantSplit/>
          <w:trHeight w:hRule="exact" w:val="999"/>
        </w:trPr>
        <w:tc>
          <w:tcPr>
            <w:tcW w:w="1931" w:type="pct"/>
            <w:tcBorders>
              <w:top w:val="single" w:sz="4" w:space="0" w:color="000000"/>
              <w:left w:val="single" w:sz="4" w:space="0" w:color="000000"/>
              <w:bottom w:val="single" w:sz="4" w:space="0" w:color="000000"/>
            </w:tcBorders>
          </w:tcPr>
          <w:p w:rsidR="00A71120" w:rsidRPr="0046503F" w:rsidRDefault="00A71120" w:rsidP="000955B9">
            <w:pPr>
              <w:snapToGrid w:val="0"/>
            </w:pPr>
            <w:r w:rsidRPr="0046503F">
              <w:t xml:space="preserve">Кладбища традиционного захоронения и крематории  (площадью от 20 до </w:t>
            </w:r>
            <w:smartTag w:uri="urn:schemas-microsoft-com:office:smarttags" w:element="metricconverter">
              <w:smartTagPr>
                <w:attr w:name="ProductID" w:val="40 га"/>
              </w:smartTagPr>
              <w:r w:rsidRPr="0046503F">
                <w:t>40 га</w:t>
              </w:r>
            </w:smartTag>
            <w:r w:rsidRPr="0046503F">
              <w:t>)</w:t>
            </w:r>
          </w:p>
        </w:tc>
        <w:tc>
          <w:tcPr>
            <w:tcW w:w="943"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500</w:t>
            </w:r>
          </w:p>
        </w:tc>
        <w:tc>
          <w:tcPr>
            <w:tcW w:w="1078"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500</w:t>
            </w:r>
          </w:p>
        </w:tc>
        <w:tc>
          <w:tcPr>
            <w:tcW w:w="1048" w:type="pct"/>
            <w:vMerge w:val="restart"/>
            <w:tcBorders>
              <w:top w:val="single" w:sz="4" w:space="0" w:color="000000"/>
              <w:left w:val="single" w:sz="4" w:space="0" w:color="000000"/>
              <w:bottom w:val="single" w:sz="4" w:space="0" w:color="000000"/>
              <w:right w:val="single" w:sz="4" w:space="0" w:color="000000"/>
            </w:tcBorders>
            <w:vAlign w:val="center"/>
          </w:tcPr>
          <w:p w:rsidR="00A71120" w:rsidRPr="0046503F" w:rsidRDefault="00A71120" w:rsidP="000955B9">
            <w:pPr>
              <w:snapToGrid w:val="0"/>
              <w:jc w:val="center"/>
            </w:pPr>
            <w:r w:rsidRPr="0046503F">
              <w:t>Не менее 1000</w:t>
            </w:r>
          </w:p>
          <w:p w:rsidR="00A71120" w:rsidRPr="0046503F" w:rsidRDefault="00A71120" w:rsidP="000955B9">
            <w:pPr>
              <w:ind w:right="-104"/>
              <w:jc w:val="center"/>
            </w:pPr>
            <w:r w:rsidRPr="0046503F">
              <w:t xml:space="preserve"> (по расчетам поясов санитарной </w:t>
            </w:r>
            <w:r w:rsidRPr="0046503F">
              <w:lastRenderedPageBreak/>
              <w:t>охраны источника водоснабжения и времени фильтрации)</w:t>
            </w:r>
          </w:p>
        </w:tc>
      </w:tr>
      <w:tr w:rsidR="00A71120" w:rsidRPr="0046503F" w:rsidTr="000955B9">
        <w:trPr>
          <w:cantSplit/>
          <w:trHeight w:hRule="exact" w:val="2119"/>
        </w:trPr>
        <w:tc>
          <w:tcPr>
            <w:tcW w:w="1931" w:type="pct"/>
            <w:tcBorders>
              <w:top w:val="single" w:sz="4" w:space="0" w:color="000000"/>
              <w:left w:val="single" w:sz="4" w:space="0" w:color="000000"/>
              <w:bottom w:val="single" w:sz="4" w:space="0" w:color="000000"/>
            </w:tcBorders>
          </w:tcPr>
          <w:p w:rsidR="00A71120" w:rsidRPr="0046503F" w:rsidRDefault="00A71120" w:rsidP="000955B9">
            <w:r w:rsidRPr="0046503F">
              <w:lastRenderedPageBreak/>
              <w:t xml:space="preserve">Кладбища традиционного захоронения и крематории  (площадью от 10 до </w:t>
            </w:r>
            <w:smartTag w:uri="urn:schemas-microsoft-com:office:smarttags" w:element="metricconverter">
              <w:smartTagPr>
                <w:attr w:name="ProductID" w:val="20 га"/>
              </w:smartTagPr>
              <w:r w:rsidRPr="0046503F">
                <w:t>20 га</w:t>
              </w:r>
            </w:smartTag>
            <w:r w:rsidRPr="0046503F">
              <w:t>)</w:t>
            </w:r>
          </w:p>
        </w:tc>
        <w:tc>
          <w:tcPr>
            <w:tcW w:w="943"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300</w:t>
            </w:r>
          </w:p>
        </w:tc>
        <w:tc>
          <w:tcPr>
            <w:tcW w:w="1078"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300</w:t>
            </w:r>
          </w:p>
        </w:tc>
        <w:tc>
          <w:tcPr>
            <w:tcW w:w="1048" w:type="pct"/>
            <w:vMerge/>
            <w:tcBorders>
              <w:top w:val="single" w:sz="4" w:space="0" w:color="000000"/>
              <w:left w:val="single" w:sz="4" w:space="0" w:color="000000"/>
              <w:bottom w:val="single" w:sz="4" w:space="0" w:color="000000"/>
              <w:right w:val="single" w:sz="4" w:space="0" w:color="000000"/>
            </w:tcBorders>
            <w:vAlign w:val="center"/>
          </w:tcPr>
          <w:p w:rsidR="00A71120" w:rsidRPr="0046503F" w:rsidRDefault="00A71120" w:rsidP="000955B9"/>
        </w:tc>
      </w:tr>
      <w:tr w:rsidR="00A71120" w:rsidRPr="0046503F" w:rsidTr="000955B9">
        <w:tc>
          <w:tcPr>
            <w:tcW w:w="1931" w:type="pct"/>
            <w:tcBorders>
              <w:top w:val="single" w:sz="4" w:space="0" w:color="000000"/>
              <w:left w:val="single" w:sz="4" w:space="0" w:color="000000"/>
              <w:bottom w:val="single" w:sz="4" w:space="0" w:color="000000"/>
            </w:tcBorders>
          </w:tcPr>
          <w:p w:rsidR="00A71120" w:rsidRPr="0046503F" w:rsidRDefault="00A71120" w:rsidP="000955B9">
            <w:r w:rsidRPr="0046503F">
              <w:lastRenderedPageBreak/>
              <w:t xml:space="preserve">Кладбища традиционного захоронения и крематории  (площадью менее </w:t>
            </w:r>
            <w:smartTag w:uri="urn:schemas-microsoft-com:office:smarttags" w:element="metricconverter">
              <w:smartTagPr>
                <w:attr w:name="ProductID" w:val="10 га"/>
              </w:smartTagPr>
              <w:r w:rsidRPr="0046503F">
                <w:t>10 га</w:t>
              </w:r>
            </w:smartTag>
            <w:r w:rsidRPr="0046503F">
              <w:t>)</w:t>
            </w:r>
          </w:p>
        </w:tc>
        <w:tc>
          <w:tcPr>
            <w:tcW w:w="943"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100</w:t>
            </w:r>
          </w:p>
        </w:tc>
        <w:tc>
          <w:tcPr>
            <w:tcW w:w="1078" w:type="pct"/>
            <w:tcBorders>
              <w:top w:val="single" w:sz="4" w:space="0" w:color="000000"/>
              <w:left w:val="single" w:sz="4" w:space="0" w:color="000000"/>
              <w:bottom w:val="single" w:sz="4" w:space="0" w:color="000000"/>
            </w:tcBorders>
            <w:vAlign w:val="center"/>
          </w:tcPr>
          <w:p w:rsidR="00A71120" w:rsidRPr="0046503F" w:rsidRDefault="00A71120" w:rsidP="000955B9">
            <w:pPr>
              <w:snapToGrid w:val="0"/>
              <w:jc w:val="center"/>
            </w:pPr>
            <w:r w:rsidRPr="0046503F">
              <w:t>100</w:t>
            </w:r>
          </w:p>
        </w:tc>
        <w:tc>
          <w:tcPr>
            <w:tcW w:w="1048" w:type="pct"/>
            <w:tcBorders>
              <w:top w:val="single" w:sz="4" w:space="0" w:color="000000"/>
              <w:left w:val="single" w:sz="4" w:space="0" w:color="000000"/>
              <w:bottom w:val="single" w:sz="4" w:space="0" w:color="000000"/>
              <w:right w:val="single" w:sz="4" w:space="0" w:color="000000"/>
            </w:tcBorders>
            <w:vAlign w:val="center"/>
          </w:tcPr>
          <w:p w:rsidR="00A71120" w:rsidRPr="0046503F" w:rsidRDefault="00A71120" w:rsidP="000955B9">
            <w:pPr>
              <w:snapToGrid w:val="0"/>
              <w:jc w:val="center"/>
            </w:pPr>
          </w:p>
        </w:tc>
      </w:tr>
      <w:tr w:rsidR="00A71120" w:rsidRPr="0046503F" w:rsidTr="000955B9">
        <w:tc>
          <w:tcPr>
            <w:tcW w:w="1931" w:type="pct"/>
            <w:tcBorders>
              <w:top w:val="single" w:sz="4" w:space="0" w:color="000000"/>
              <w:left w:val="single" w:sz="4" w:space="0" w:color="000000"/>
              <w:bottom w:val="single" w:sz="4" w:space="0" w:color="000000"/>
            </w:tcBorders>
          </w:tcPr>
          <w:p w:rsidR="00A71120" w:rsidRPr="0046503F" w:rsidRDefault="00A71120" w:rsidP="000955B9">
            <w:r w:rsidRPr="0046503F">
              <w:t>Закрытые кладбища и мемориальные комплексы, кладбища с погребением после кремации, колумбарии</w:t>
            </w:r>
          </w:p>
        </w:tc>
        <w:tc>
          <w:tcPr>
            <w:tcW w:w="943" w:type="pct"/>
            <w:tcBorders>
              <w:top w:val="single" w:sz="4" w:space="0" w:color="000000"/>
              <w:left w:val="single" w:sz="4" w:space="0" w:color="000000"/>
              <w:bottom w:val="single" w:sz="4" w:space="0" w:color="000000"/>
            </w:tcBorders>
            <w:vAlign w:val="center"/>
          </w:tcPr>
          <w:p w:rsidR="00A71120" w:rsidRPr="0046503F" w:rsidRDefault="00A71120" w:rsidP="000955B9">
            <w:pPr>
              <w:jc w:val="center"/>
            </w:pPr>
            <w:r w:rsidRPr="0046503F">
              <w:t>50</w:t>
            </w:r>
          </w:p>
        </w:tc>
        <w:tc>
          <w:tcPr>
            <w:tcW w:w="1078" w:type="pct"/>
            <w:tcBorders>
              <w:top w:val="single" w:sz="4" w:space="0" w:color="000000"/>
              <w:left w:val="single" w:sz="4" w:space="0" w:color="000000"/>
              <w:bottom w:val="single" w:sz="4" w:space="0" w:color="000000"/>
            </w:tcBorders>
            <w:vAlign w:val="center"/>
          </w:tcPr>
          <w:p w:rsidR="00A71120" w:rsidRPr="0046503F" w:rsidRDefault="00A71120" w:rsidP="000955B9">
            <w:pPr>
              <w:jc w:val="center"/>
            </w:pPr>
            <w:r w:rsidRPr="0046503F">
              <w:t>50</w:t>
            </w:r>
          </w:p>
        </w:tc>
        <w:tc>
          <w:tcPr>
            <w:tcW w:w="1048" w:type="pct"/>
            <w:tcBorders>
              <w:top w:val="single" w:sz="4" w:space="0" w:color="000000"/>
              <w:left w:val="single" w:sz="4" w:space="0" w:color="000000"/>
              <w:bottom w:val="single" w:sz="4" w:space="0" w:color="000000"/>
              <w:right w:val="single" w:sz="4" w:space="0" w:color="000000"/>
            </w:tcBorders>
            <w:vAlign w:val="center"/>
          </w:tcPr>
          <w:p w:rsidR="00A71120" w:rsidRPr="0046503F" w:rsidRDefault="00A71120" w:rsidP="000955B9">
            <w:pPr>
              <w:snapToGrid w:val="0"/>
              <w:jc w:val="center"/>
            </w:pPr>
          </w:p>
        </w:tc>
      </w:tr>
    </w:tbl>
    <w:p w:rsidR="00A71120" w:rsidRPr="0046503F" w:rsidRDefault="00A71120" w:rsidP="00A71120">
      <w:pPr>
        <w:pStyle w:val="ac"/>
        <w:spacing w:after="0"/>
        <w:rPr>
          <w:u w:val="single"/>
        </w:rPr>
      </w:pPr>
      <w:r w:rsidRPr="0046503F">
        <w:rPr>
          <w:u w:val="single"/>
        </w:rPr>
        <w:t xml:space="preserve">Примечания: </w:t>
      </w:r>
    </w:p>
    <w:p w:rsidR="00A71120" w:rsidRPr="0046503F" w:rsidRDefault="00A71120" w:rsidP="00A71120">
      <w:pPr>
        <w:pStyle w:val="ac"/>
        <w:spacing w:after="0"/>
      </w:pPr>
      <w:r w:rsidRPr="0046503F">
        <w:t xml:space="preserve">1. 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w:t>
      </w:r>
      <w:smartTag w:uri="urn:schemas-microsoft-com:office:smarttags" w:element="metricconverter">
        <w:smartTagPr>
          <w:attr w:name="ProductID" w:val="100 м"/>
        </w:smartTagPr>
        <w:r w:rsidRPr="0046503F">
          <w:t>100 м</w:t>
        </w:r>
      </w:smartTag>
      <w:r w:rsidRPr="0046503F">
        <w:t>.</w:t>
      </w:r>
    </w:p>
    <w:p w:rsidR="00A71120" w:rsidRPr="0046503F" w:rsidRDefault="00A71120" w:rsidP="00A71120">
      <w:pPr>
        <w:pStyle w:val="26"/>
        <w:ind w:left="0" w:firstLine="0"/>
        <w:rPr>
          <w:rFonts w:ascii="Times New Roman" w:hAnsi="Times New Roman" w:cs="Times New Roman"/>
        </w:rPr>
      </w:pPr>
      <w:r w:rsidRPr="0046503F">
        <w:rPr>
          <w:rFonts w:ascii="Times New Roman" w:hAnsi="Times New Roman" w:cs="Times New Roman"/>
        </w:rPr>
        <w:t>2.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A71120" w:rsidRDefault="00A71120" w:rsidP="00A71120">
      <w:pPr>
        <w:pStyle w:val="26"/>
        <w:ind w:left="0" w:firstLine="0"/>
        <w:rPr>
          <w:rFonts w:ascii="Times New Roman" w:hAnsi="Times New Roman" w:cs="Times New Roman"/>
          <w:b/>
        </w:rPr>
      </w:pPr>
    </w:p>
    <w:p w:rsidR="00A71120" w:rsidRDefault="00A71120" w:rsidP="00A71120">
      <w:pPr>
        <w:pStyle w:val="26"/>
        <w:ind w:left="0" w:firstLine="0"/>
        <w:rPr>
          <w:rFonts w:ascii="Times New Roman" w:hAnsi="Times New Roman" w:cs="Times New Roman"/>
          <w:b/>
        </w:rPr>
      </w:pPr>
    </w:p>
    <w:p w:rsidR="00A71120" w:rsidRDefault="00A71120" w:rsidP="00A71120">
      <w:pPr>
        <w:pStyle w:val="26"/>
        <w:ind w:left="0" w:firstLine="0"/>
        <w:rPr>
          <w:rFonts w:ascii="Times New Roman" w:hAnsi="Times New Roman" w:cs="Times New Roman"/>
          <w:b/>
        </w:rPr>
      </w:pPr>
    </w:p>
    <w:p w:rsidR="00A71120" w:rsidRPr="0046503F" w:rsidRDefault="00A71120" w:rsidP="00A71120">
      <w:pPr>
        <w:pStyle w:val="26"/>
        <w:ind w:left="0" w:firstLine="567"/>
        <w:rPr>
          <w:rFonts w:ascii="Times New Roman" w:hAnsi="Times New Roman" w:cs="Times New Roman"/>
          <w:b/>
        </w:rPr>
      </w:pPr>
      <w:r w:rsidRPr="0046503F">
        <w:rPr>
          <w:rFonts w:ascii="Times New Roman" w:hAnsi="Times New Roman" w:cs="Times New Roman"/>
          <w:b/>
        </w:rPr>
        <w:t>3.5. Размещение учреждений и предприятий социальной инфраструктуры.</w:t>
      </w:r>
    </w:p>
    <w:p w:rsidR="00A71120" w:rsidRPr="0046503F" w:rsidRDefault="00A71120" w:rsidP="00A71120">
      <w:pPr>
        <w:pStyle w:val="26"/>
        <w:ind w:left="0" w:firstLine="567"/>
        <w:rPr>
          <w:rFonts w:ascii="Times New Roman" w:hAnsi="Times New Roman" w:cs="Times New Roman"/>
        </w:rPr>
      </w:pPr>
      <w:r w:rsidRPr="0046503F">
        <w:rPr>
          <w:rFonts w:ascii="Times New Roman" w:hAnsi="Times New Roman" w:cs="Times New Roman"/>
        </w:rPr>
        <w:t xml:space="preserve"> 3.5.1. При разработке генеральн</w:t>
      </w:r>
      <w:r>
        <w:rPr>
          <w:rFonts w:ascii="Times New Roman" w:hAnsi="Times New Roman" w:cs="Times New Roman"/>
        </w:rPr>
        <w:t>ого</w:t>
      </w:r>
      <w:r w:rsidRPr="0046503F">
        <w:rPr>
          <w:rFonts w:ascii="Times New Roman" w:hAnsi="Times New Roman" w:cs="Times New Roman"/>
        </w:rPr>
        <w:t xml:space="preserve"> план</w:t>
      </w:r>
      <w:r>
        <w:rPr>
          <w:rFonts w:ascii="Times New Roman" w:hAnsi="Times New Roman" w:cs="Times New Roman"/>
        </w:rPr>
        <w:t>а</w:t>
      </w:r>
      <w:r w:rsidRPr="0046503F">
        <w:rPr>
          <w:rFonts w:ascii="Times New Roman" w:hAnsi="Times New Roman" w:cs="Times New Roman"/>
        </w:rPr>
        <w:t xml:space="preserve"> сельск</w:t>
      </w:r>
      <w:r>
        <w:rPr>
          <w:rFonts w:ascii="Times New Roman" w:hAnsi="Times New Roman" w:cs="Times New Roman"/>
        </w:rPr>
        <w:t xml:space="preserve">ого </w:t>
      </w:r>
      <w:r w:rsidRPr="0046503F">
        <w:rPr>
          <w:rFonts w:ascii="Times New Roman" w:hAnsi="Times New Roman" w:cs="Times New Roman"/>
        </w:rPr>
        <w:t>поселени</w:t>
      </w:r>
      <w:r>
        <w:rPr>
          <w:rFonts w:ascii="Times New Roman" w:hAnsi="Times New Roman" w:cs="Times New Roman"/>
        </w:rPr>
        <w:t>я</w:t>
      </w:r>
      <w:r w:rsidRPr="0046503F">
        <w:rPr>
          <w:rFonts w:ascii="Times New Roman" w:hAnsi="Times New Roman" w:cs="Times New Roman"/>
        </w:rPr>
        <w:t xml:space="preserve"> размещение дошкольных образовательных, общеобразовательных учреждений,  учреждений начального профессионального образования, средних и высших учебных заведений, лечебно – профилактических учреждений, рынков розничной торговли следует проектировать в соответствии с требованиями местных</w:t>
      </w:r>
      <w:r>
        <w:rPr>
          <w:rFonts w:ascii="Times New Roman" w:hAnsi="Times New Roman" w:cs="Times New Roman"/>
        </w:rPr>
        <w:t>,</w:t>
      </w:r>
      <w:r w:rsidRPr="0046503F">
        <w:rPr>
          <w:rFonts w:ascii="Times New Roman" w:hAnsi="Times New Roman" w:cs="Times New Roman"/>
        </w:rPr>
        <w:t xml:space="preserve"> республиканских и федеральных нормативных документов и настоящих норм.</w:t>
      </w:r>
    </w:p>
    <w:p w:rsidR="00A71120" w:rsidRPr="0046503F" w:rsidRDefault="00A71120" w:rsidP="00A71120">
      <w:pPr>
        <w:pStyle w:val="26"/>
        <w:ind w:left="0" w:firstLine="567"/>
        <w:rPr>
          <w:rFonts w:ascii="Times New Roman" w:hAnsi="Times New Roman" w:cs="Times New Roman"/>
        </w:rPr>
      </w:pPr>
      <w:r w:rsidRPr="0046503F">
        <w:rPr>
          <w:rFonts w:ascii="Times New Roman" w:hAnsi="Times New Roman" w:cs="Times New Roman"/>
        </w:rPr>
        <w:t>3.5.2. В сельской местности следует предусматривать подразделение учреждений и предприятий обслуживания на объекты первой необходимости в каждом населенном пункте, начиная с 50 жителей, и базовые объекты более высокого уровня на сельское поселение, размещаемые в административном центре поселения. Перечень объектов повседневного обслуживания сельского населения определяется в соответствии с требованиями настоящих нормативов.</w:t>
      </w:r>
    </w:p>
    <w:p w:rsidR="00A71120" w:rsidRPr="0046503F" w:rsidRDefault="00A71120" w:rsidP="00A71120">
      <w:pPr>
        <w:pStyle w:val="26"/>
        <w:ind w:left="0" w:firstLine="567"/>
        <w:rPr>
          <w:rFonts w:ascii="Times New Roman" w:hAnsi="Times New Roman" w:cs="Times New Roman"/>
        </w:rPr>
      </w:pPr>
      <w:r w:rsidRPr="0046503F">
        <w:rPr>
          <w:rFonts w:ascii="Times New Roman" w:hAnsi="Times New Roman" w:cs="Times New Roman"/>
        </w:rPr>
        <w:tab/>
        <w:t>Помимо стационарных зданий необходимо предусматривать передвижные средства и сезонные сооружения.</w:t>
      </w:r>
    </w:p>
    <w:p w:rsidR="00A71120" w:rsidRPr="0046503F" w:rsidRDefault="00A71120" w:rsidP="00A71120">
      <w:pPr>
        <w:pStyle w:val="26"/>
        <w:ind w:left="0" w:firstLine="567"/>
        <w:rPr>
          <w:rFonts w:ascii="Times New Roman" w:hAnsi="Times New Roman" w:cs="Times New Roman"/>
        </w:rPr>
      </w:pPr>
      <w:r w:rsidRPr="0046503F">
        <w:rPr>
          <w:rFonts w:ascii="Times New Roman" w:hAnsi="Times New Roman" w:cs="Times New Roman"/>
        </w:rPr>
        <w:t>3.5.3. Расчет необходимого обеспеченности учреждениями и предприятиями обслуживания, уровня охвата по категориям населения и размеры земельных участков определяются в соответствии с разделом 3.4 настоящих нормативов.</w:t>
      </w:r>
    </w:p>
    <w:p w:rsidR="00A71120" w:rsidRPr="0046503F" w:rsidRDefault="00A71120" w:rsidP="00A71120">
      <w:pPr>
        <w:pStyle w:val="26"/>
        <w:ind w:left="0" w:firstLine="567"/>
        <w:rPr>
          <w:rFonts w:ascii="Times New Roman" w:hAnsi="Times New Roman" w:cs="Times New Roman"/>
        </w:rPr>
      </w:pPr>
      <w:r w:rsidRPr="0046503F">
        <w:rPr>
          <w:rFonts w:ascii="Times New Roman" w:hAnsi="Times New Roman" w:cs="Times New Roman"/>
        </w:rPr>
        <w:t>3.5.4. Рекомендуемые удельные показатели нормируемых элементов территории населенного пункта в пределах сельского поселения принимаются в соответствии с таблицей 27.</w:t>
      </w:r>
    </w:p>
    <w:p w:rsidR="00A71120" w:rsidRPr="0046503F" w:rsidRDefault="00A71120" w:rsidP="00A71120">
      <w:pPr>
        <w:pStyle w:val="26"/>
        <w:ind w:left="0" w:firstLine="0"/>
        <w:jc w:val="right"/>
        <w:rPr>
          <w:rFonts w:ascii="Times New Roman" w:hAnsi="Times New Roman" w:cs="Times New Roman"/>
        </w:rPr>
      </w:pPr>
      <w:r w:rsidRPr="0046503F">
        <w:rPr>
          <w:rFonts w:ascii="Times New Roman" w:hAnsi="Times New Roman" w:cs="Times New Roman"/>
        </w:rPr>
        <w:t>Таблица 27</w:t>
      </w:r>
    </w:p>
    <w:tbl>
      <w:tblPr>
        <w:tblStyle w:val="af2"/>
        <w:tblW w:w="5000" w:type="pct"/>
        <w:tblLook w:val="04A0" w:firstRow="1" w:lastRow="0" w:firstColumn="1" w:lastColumn="0" w:noHBand="0" w:noVBand="1"/>
      </w:tblPr>
      <w:tblGrid>
        <w:gridCol w:w="1059"/>
        <w:gridCol w:w="4537"/>
        <w:gridCol w:w="4966"/>
      </w:tblGrid>
      <w:tr w:rsidR="00A71120" w:rsidRPr="0046503F" w:rsidTr="000955B9">
        <w:tc>
          <w:tcPr>
            <w:tcW w:w="501" w:type="pct"/>
            <w:vAlign w:val="center"/>
          </w:tcPr>
          <w:p w:rsidR="00A71120" w:rsidRPr="0046503F" w:rsidRDefault="00A71120" w:rsidP="000955B9">
            <w:pPr>
              <w:pStyle w:val="26"/>
              <w:ind w:left="0" w:firstLine="0"/>
              <w:jc w:val="center"/>
              <w:rPr>
                <w:rFonts w:ascii="Times New Roman" w:hAnsi="Times New Roman" w:cs="Times New Roman"/>
              </w:rPr>
            </w:pPr>
            <w:r w:rsidRPr="0046503F">
              <w:rPr>
                <w:rFonts w:ascii="Times New Roman" w:hAnsi="Times New Roman" w:cs="Times New Roman"/>
              </w:rPr>
              <w:t xml:space="preserve">№ </w:t>
            </w:r>
            <w:proofErr w:type="gramStart"/>
            <w:r w:rsidRPr="0046503F">
              <w:rPr>
                <w:rFonts w:ascii="Times New Roman" w:hAnsi="Times New Roman" w:cs="Times New Roman"/>
              </w:rPr>
              <w:t>п</w:t>
            </w:r>
            <w:proofErr w:type="gramEnd"/>
            <w:r w:rsidRPr="0046503F">
              <w:rPr>
                <w:rFonts w:ascii="Times New Roman" w:hAnsi="Times New Roman" w:cs="Times New Roman"/>
              </w:rPr>
              <w:t>/п</w:t>
            </w:r>
          </w:p>
        </w:tc>
        <w:tc>
          <w:tcPr>
            <w:tcW w:w="2148" w:type="pct"/>
            <w:vAlign w:val="center"/>
          </w:tcPr>
          <w:p w:rsidR="00A71120" w:rsidRPr="0046503F" w:rsidRDefault="00A71120" w:rsidP="000955B9">
            <w:pPr>
              <w:pStyle w:val="26"/>
              <w:ind w:left="0" w:firstLine="0"/>
              <w:jc w:val="center"/>
              <w:rPr>
                <w:rFonts w:ascii="Times New Roman" w:hAnsi="Times New Roman" w:cs="Times New Roman"/>
              </w:rPr>
            </w:pPr>
            <w:r w:rsidRPr="0046503F">
              <w:rPr>
                <w:rFonts w:ascii="Times New Roman" w:hAnsi="Times New Roman" w:cs="Times New Roman"/>
              </w:rPr>
              <w:t>Элементы территории</w:t>
            </w:r>
          </w:p>
        </w:tc>
        <w:tc>
          <w:tcPr>
            <w:tcW w:w="2351" w:type="pct"/>
            <w:vAlign w:val="center"/>
          </w:tcPr>
          <w:p w:rsidR="00A71120" w:rsidRPr="0046503F" w:rsidRDefault="00A71120" w:rsidP="000955B9">
            <w:pPr>
              <w:pStyle w:val="26"/>
              <w:ind w:left="0" w:firstLine="0"/>
              <w:jc w:val="center"/>
              <w:rPr>
                <w:rFonts w:ascii="Times New Roman" w:hAnsi="Times New Roman" w:cs="Times New Roman"/>
              </w:rPr>
            </w:pPr>
            <w:r w:rsidRPr="0046503F">
              <w:rPr>
                <w:rFonts w:ascii="Times New Roman" w:hAnsi="Times New Roman" w:cs="Times New Roman"/>
              </w:rPr>
              <w:t>Удельная площадь, м</w:t>
            </w:r>
            <w:proofErr w:type="gramStart"/>
            <w:r w:rsidRPr="0046503F">
              <w:rPr>
                <w:rFonts w:ascii="Times New Roman" w:hAnsi="Times New Roman" w:cs="Times New Roman"/>
                <w:vertAlign w:val="superscript"/>
              </w:rPr>
              <w:t>2</w:t>
            </w:r>
            <w:proofErr w:type="gramEnd"/>
            <w:r w:rsidRPr="0046503F">
              <w:rPr>
                <w:rFonts w:ascii="Times New Roman" w:hAnsi="Times New Roman" w:cs="Times New Roman"/>
              </w:rPr>
              <w:t>/чел., не менее</w:t>
            </w:r>
          </w:p>
        </w:tc>
      </w:tr>
      <w:tr w:rsidR="00A71120" w:rsidRPr="0046503F" w:rsidTr="000955B9">
        <w:tc>
          <w:tcPr>
            <w:tcW w:w="501" w:type="pct"/>
            <w:vAlign w:val="center"/>
          </w:tcPr>
          <w:p w:rsidR="00A71120" w:rsidRPr="0046503F" w:rsidRDefault="00A71120" w:rsidP="000955B9">
            <w:pPr>
              <w:pStyle w:val="26"/>
              <w:ind w:left="0" w:firstLine="0"/>
              <w:jc w:val="center"/>
              <w:rPr>
                <w:rFonts w:ascii="Times New Roman" w:hAnsi="Times New Roman" w:cs="Times New Roman"/>
              </w:rPr>
            </w:pPr>
            <w:r w:rsidRPr="0046503F">
              <w:rPr>
                <w:rFonts w:ascii="Times New Roman" w:hAnsi="Times New Roman" w:cs="Times New Roman"/>
              </w:rPr>
              <w:t>1</w:t>
            </w:r>
          </w:p>
        </w:tc>
        <w:tc>
          <w:tcPr>
            <w:tcW w:w="2148" w:type="pct"/>
            <w:vAlign w:val="center"/>
          </w:tcPr>
          <w:p w:rsidR="00A71120" w:rsidRPr="0046503F" w:rsidRDefault="00A71120" w:rsidP="000955B9">
            <w:pPr>
              <w:pStyle w:val="26"/>
              <w:ind w:left="0" w:firstLine="0"/>
              <w:rPr>
                <w:rFonts w:ascii="Times New Roman" w:hAnsi="Times New Roman" w:cs="Times New Roman"/>
              </w:rPr>
            </w:pPr>
            <w:r w:rsidRPr="0046503F">
              <w:rPr>
                <w:rFonts w:ascii="Times New Roman" w:hAnsi="Times New Roman" w:cs="Times New Roman"/>
              </w:rPr>
              <w:t>Территория общего пользования, в том числе участки школ</w:t>
            </w:r>
          </w:p>
        </w:tc>
        <w:tc>
          <w:tcPr>
            <w:tcW w:w="2351" w:type="pct"/>
            <w:vAlign w:val="center"/>
          </w:tcPr>
          <w:p w:rsidR="00A71120" w:rsidRPr="0046503F" w:rsidRDefault="00A71120" w:rsidP="000955B9">
            <w:pPr>
              <w:pStyle w:val="26"/>
              <w:ind w:left="0" w:firstLine="0"/>
              <w:jc w:val="center"/>
              <w:rPr>
                <w:rFonts w:ascii="Times New Roman" w:hAnsi="Times New Roman" w:cs="Times New Roman"/>
              </w:rPr>
            </w:pPr>
            <w:r w:rsidRPr="0046503F">
              <w:rPr>
                <w:rFonts w:ascii="Times New Roman" w:hAnsi="Times New Roman" w:cs="Times New Roman"/>
              </w:rPr>
              <w:t>6,6*</w:t>
            </w:r>
          </w:p>
        </w:tc>
      </w:tr>
      <w:tr w:rsidR="00A71120" w:rsidRPr="0046503F" w:rsidTr="000955B9">
        <w:tc>
          <w:tcPr>
            <w:tcW w:w="501" w:type="pct"/>
            <w:vAlign w:val="center"/>
          </w:tcPr>
          <w:p w:rsidR="00A71120" w:rsidRPr="0046503F" w:rsidRDefault="00A71120" w:rsidP="000955B9">
            <w:pPr>
              <w:pStyle w:val="26"/>
              <w:ind w:left="0" w:firstLine="0"/>
              <w:jc w:val="center"/>
              <w:rPr>
                <w:rFonts w:ascii="Times New Roman" w:hAnsi="Times New Roman" w:cs="Times New Roman"/>
              </w:rPr>
            </w:pPr>
            <w:r w:rsidRPr="0046503F">
              <w:rPr>
                <w:rFonts w:ascii="Times New Roman" w:hAnsi="Times New Roman" w:cs="Times New Roman"/>
              </w:rPr>
              <w:t>2</w:t>
            </w:r>
          </w:p>
        </w:tc>
        <w:tc>
          <w:tcPr>
            <w:tcW w:w="2148" w:type="pct"/>
            <w:vAlign w:val="center"/>
          </w:tcPr>
          <w:p w:rsidR="00A71120" w:rsidRPr="0046503F" w:rsidRDefault="00A71120" w:rsidP="000955B9">
            <w:pPr>
              <w:pStyle w:val="26"/>
              <w:ind w:left="0" w:firstLine="0"/>
              <w:rPr>
                <w:rFonts w:ascii="Times New Roman" w:hAnsi="Times New Roman" w:cs="Times New Roman"/>
              </w:rPr>
            </w:pPr>
            <w:r w:rsidRPr="0046503F">
              <w:rPr>
                <w:rFonts w:ascii="Times New Roman" w:hAnsi="Times New Roman" w:cs="Times New Roman"/>
              </w:rPr>
              <w:t>участки дошкольных учреждений</w:t>
            </w:r>
          </w:p>
        </w:tc>
        <w:tc>
          <w:tcPr>
            <w:tcW w:w="2351" w:type="pct"/>
            <w:vAlign w:val="center"/>
          </w:tcPr>
          <w:p w:rsidR="00A71120" w:rsidRPr="0046503F" w:rsidRDefault="00A71120" w:rsidP="000955B9">
            <w:pPr>
              <w:pStyle w:val="26"/>
              <w:ind w:left="0" w:firstLine="0"/>
              <w:jc w:val="center"/>
              <w:rPr>
                <w:rFonts w:ascii="Times New Roman" w:hAnsi="Times New Roman" w:cs="Times New Roman"/>
              </w:rPr>
            </w:pPr>
            <w:r w:rsidRPr="0046503F">
              <w:rPr>
                <w:rFonts w:ascii="Times New Roman" w:hAnsi="Times New Roman" w:cs="Times New Roman"/>
              </w:rPr>
              <w:t>1,0*</w:t>
            </w:r>
          </w:p>
        </w:tc>
      </w:tr>
      <w:tr w:rsidR="00A71120" w:rsidRPr="0046503F" w:rsidTr="000955B9">
        <w:tc>
          <w:tcPr>
            <w:tcW w:w="501" w:type="pct"/>
            <w:vAlign w:val="center"/>
          </w:tcPr>
          <w:p w:rsidR="00A71120" w:rsidRPr="0046503F" w:rsidRDefault="00A71120" w:rsidP="000955B9">
            <w:pPr>
              <w:pStyle w:val="26"/>
              <w:ind w:left="0" w:firstLine="0"/>
              <w:jc w:val="center"/>
              <w:rPr>
                <w:rFonts w:ascii="Times New Roman" w:hAnsi="Times New Roman" w:cs="Times New Roman"/>
              </w:rPr>
            </w:pPr>
            <w:r w:rsidRPr="0046503F">
              <w:rPr>
                <w:rFonts w:ascii="Times New Roman" w:hAnsi="Times New Roman" w:cs="Times New Roman"/>
              </w:rPr>
              <w:t>3</w:t>
            </w:r>
          </w:p>
        </w:tc>
        <w:tc>
          <w:tcPr>
            <w:tcW w:w="2148" w:type="pct"/>
            <w:vAlign w:val="center"/>
          </w:tcPr>
          <w:p w:rsidR="00A71120" w:rsidRPr="0046503F" w:rsidRDefault="00A71120" w:rsidP="000955B9">
            <w:pPr>
              <w:pStyle w:val="26"/>
              <w:ind w:left="0" w:firstLine="0"/>
              <w:rPr>
                <w:rFonts w:ascii="Times New Roman" w:hAnsi="Times New Roman" w:cs="Times New Roman"/>
              </w:rPr>
            </w:pPr>
            <w:r w:rsidRPr="0046503F">
              <w:rPr>
                <w:rFonts w:ascii="Times New Roman" w:hAnsi="Times New Roman" w:cs="Times New Roman"/>
              </w:rPr>
              <w:t>участки бытового обслуживания</w:t>
            </w:r>
          </w:p>
        </w:tc>
        <w:tc>
          <w:tcPr>
            <w:tcW w:w="2351" w:type="pct"/>
            <w:vAlign w:val="center"/>
          </w:tcPr>
          <w:p w:rsidR="00A71120" w:rsidRPr="0046503F" w:rsidRDefault="00A71120" w:rsidP="000955B9">
            <w:pPr>
              <w:pStyle w:val="26"/>
              <w:ind w:left="0" w:firstLine="0"/>
              <w:jc w:val="center"/>
              <w:rPr>
                <w:rFonts w:ascii="Times New Roman" w:hAnsi="Times New Roman" w:cs="Times New Roman"/>
              </w:rPr>
            </w:pPr>
            <w:r w:rsidRPr="0046503F">
              <w:rPr>
                <w:rFonts w:ascii="Times New Roman" w:hAnsi="Times New Roman" w:cs="Times New Roman"/>
              </w:rPr>
              <w:t>0,8*</w:t>
            </w:r>
          </w:p>
        </w:tc>
      </w:tr>
    </w:tbl>
    <w:p w:rsidR="00A71120" w:rsidRPr="00FA2C1D" w:rsidRDefault="00A71120" w:rsidP="00A71120">
      <w:pPr>
        <w:pStyle w:val="26"/>
        <w:ind w:left="0" w:firstLine="708"/>
        <w:rPr>
          <w:rFonts w:ascii="Times New Roman" w:hAnsi="Times New Roman" w:cs="Times New Roman"/>
          <w:sz w:val="20"/>
        </w:rPr>
      </w:pPr>
      <w:r w:rsidRPr="00FA2C1D">
        <w:rPr>
          <w:rFonts w:ascii="Times New Roman" w:hAnsi="Times New Roman" w:cs="Times New Roman"/>
          <w:sz w:val="20"/>
        </w:rPr>
        <w:t xml:space="preserve"> *Удельные площади элементов территории определены на основе республиканских и демографических данных за 2005 год.</w:t>
      </w:r>
    </w:p>
    <w:p w:rsidR="00A71120" w:rsidRDefault="00A71120" w:rsidP="00A71120">
      <w:pPr>
        <w:pStyle w:val="Default"/>
        <w:rPr>
          <w:rFonts w:ascii="Times New Roman" w:hAnsi="Times New Roman" w:cs="Times New Roman"/>
        </w:rPr>
      </w:pPr>
    </w:p>
    <w:p w:rsidR="00A71120" w:rsidRPr="0046503F" w:rsidRDefault="00A71120" w:rsidP="00A71120">
      <w:pPr>
        <w:pStyle w:val="Default"/>
        <w:ind w:firstLine="567"/>
        <w:rPr>
          <w:rFonts w:ascii="Times New Roman" w:hAnsi="Times New Roman" w:cs="Times New Roman"/>
        </w:rPr>
      </w:pPr>
      <w:r w:rsidRPr="0046503F">
        <w:rPr>
          <w:rFonts w:ascii="Times New Roman" w:hAnsi="Times New Roman" w:cs="Times New Roman"/>
        </w:rPr>
        <w:t xml:space="preserve">3.5.5. </w:t>
      </w:r>
      <w:proofErr w:type="gramStart"/>
      <w:r w:rsidRPr="0046503F">
        <w:rPr>
          <w:rFonts w:ascii="Times New Roman" w:hAnsi="Times New Roman" w:cs="Times New Roman"/>
        </w:rPr>
        <w:t xml:space="preserve">Обеспечение жителей каждого населенного пункта услугами первой необходимости должно осуществляться в пределах пешеходной доступности не более 30 минут (2 - 2,5 км); при этом размещение учреждений более высокого уровня обслуживания, в том числе периодического, </w:t>
      </w:r>
      <w:r w:rsidRPr="0046503F">
        <w:rPr>
          <w:rFonts w:ascii="Times New Roman" w:hAnsi="Times New Roman" w:cs="Times New Roman"/>
        </w:rPr>
        <w:lastRenderedPageBreak/>
        <w:t xml:space="preserve">необходимо предусматривать в границах поселения с </w:t>
      </w:r>
      <w:proofErr w:type="spellStart"/>
      <w:r w:rsidRPr="0046503F">
        <w:rPr>
          <w:rFonts w:ascii="Times New Roman" w:hAnsi="Times New Roman" w:cs="Times New Roman"/>
        </w:rPr>
        <w:t>пешеходно</w:t>
      </w:r>
      <w:proofErr w:type="spellEnd"/>
      <w:r w:rsidRPr="0046503F">
        <w:rPr>
          <w:rFonts w:ascii="Times New Roman" w:hAnsi="Times New Roman" w:cs="Times New Roman"/>
        </w:rPr>
        <w:t xml:space="preserve">-транспортной доступностью не более 60 минут или в центре муниципального района - основном центре концентрации учреждений и предприятий периодического обслуживания. </w:t>
      </w:r>
      <w:proofErr w:type="gramEnd"/>
    </w:p>
    <w:p w:rsidR="00A71120" w:rsidRPr="0046503F" w:rsidRDefault="00A71120" w:rsidP="00A71120">
      <w:pPr>
        <w:pStyle w:val="Default"/>
        <w:ind w:firstLine="567"/>
        <w:rPr>
          <w:rFonts w:ascii="Times New Roman" w:hAnsi="Times New Roman" w:cs="Times New Roman"/>
        </w:rPr>
      </w:pPr>
      <w:r w:rsidRPr="0046503F">
        <w:rPr>
          <w:rFonts w:ascii="Times New Roman" w:hAnsi="Times New Roman" w:cs="Times New Roman"/>
        </w:rPr>
        <w:t xml:space="preserve">3.5.6. Радиус обслуживания районных центров принимается в пределах транспортной доступности не более 60 минут. При превышении указанного радиуса необходимо создание </w:t>
      </w:r>
      <w:proofErr w:type="spellStart"/>
      <w:r w:rsidRPr="0046503F">
        <w:rPr>
          <w:rFonts w:ascii="Times New Roman" w:hAnsi="Times New Roman" w:cs="Times New Roman"/>
        </w:rPr>
        <w:t>подрайонной</w:t>
      </w:r>
      <w:proofErr w:type="spellEnd"/>
      <w:r w:rsidRPr="0046503F">
        <w:rPr>
          <w:rFonts w:ascii="Times New Roman" w:hAnsi="Times New Roman" w:cs="Times New Roman"/>
        </w:rPr>
        <w:t xml:space="preserve"> системы по обслуживанию сельского населения необходимым по составу комплексом учреждений и предприятий периодического пользования в пределах транспортной доступности 30 - 45 минут. </w:t>
      </w:r>
    </w:p>
    <w:p w:rsidR="00A71120" w:rsidRPr="0046503F" w:rsidRDefault="00A71120" w:rsidP="00A71120">
      <w:pPr>
        <w:pStyle w:val="Default"/>
        <w:ind w:firstLine="567"/>
        <w:rPr>
          <w:rFonts w:ascii="Times New Roman" w:hAnsi="Times New Roman" w:cs="Times New Roman"/>
        </w:rPr>
      </w:pPr>
      <w:r w:rsidRPr="0046503F">
        <w:rPr>
          <w:rFonts w:ascii="Times New Roman" w:hAnsi="Times New Roman" w:cs="Times New Roman"/>
        </w:rPr>
        <w:t>3.5.7. Радиусы обслуживания в сельск</w:t>
      </w:r>
      <w:r>
        <w:rPr>
          <w:rFonts w:ascii="Times New Roman" w:hAnsi="Times New Roman" w:cs="Times New Roman"/>
        </w:rPr>
        <w:t>ом</w:t>
      </w:r>
      <w:r w:rsidRPr="0046503F">
        <w:rPr>
          <w:rFonts w:ascii="Times New Roman" w:hAnsi="Times New Roman" w:cs="Times New Roman"/>
        </w:rPr>
        <w:t xml:space="preserve"> поселени</w:t>
      </w:r>
      <w:r>
        <w:rPr>
          <w:rFonts w:ascii="Times New Roman" w:hAnsi="Times New Roman" w:cs="Times New Roman"/>
        </w:rPr>
        <w:t>и</w:t>
      </w:r>
      <w:r w:rsidRPr="0046503F">
        <w:rPr>
          <w:rFonts w:ascii="Times New Roman" w:hAnsi="Times New Roman" w:cs="Times New Roman"/>
        </w:rPr>
        <w:t xml:space="preserve"> принимаются: </w:t>
      </w:r>
    </w:p>
    <w:p w:rsidR="00A71120" w:rsidRPr="0046503F" w:rsidRDefault="00A71120" w:rsidP="00A71120">
      <w:pPr>
        <w:pStyle w:val="Default"/>
        <w:ind w:firstLine="567"/>
        <w:rPr>
          <w:rFonts w:ascii="Times New Roman" w:hAnsi="Times New Roman" w:cs="Times New Roman"/>
        </w:rPr>
      </w:pPr>
      <w:r w:rsidRPr="0046503F">
        <w:rPr>
          <w:rFonts w:ascii="Times New Roman" w:hAnsi="Times New Roman" w:cs="Times New Roman"/>
        </w:rPr>
        <w:t xml:space="preserve">- дошкольных образовательных учреждений - в соответствии с таблицей 26; </w:t>
      </w:r>
    </w:p>
    <w:p w:rsidR="00A71120" w:rsidRPr="0046503F" w:rsidRDefault="00A71120" w:rsidP="00A71120">
      <w:pPr>
        <w:pStyle w:val="Default"/>
        <w:ind w:firstLine="567"/>
        <w:rPr>
          <w:rFonts w:ascii="Times New Roman" w:hAnsi="Times New Roman" w:cs="Times New Roman"/>
        </w:rPr>
      </w:pPr>
      <w:r w:rsidRPr="0046503F">
        <w:rPr>
          <w:rFonts w:ascii="Times New Roman" w:hAnsi="Times New Roman" w:cs="Times New Roman"/>
        </w:rPr>
        <w:t xml:space="preserve">- общеобразовательных учреждений: </w:t>
      </w:r>
    </w:p>
    <w:p w:rsidR="00A71120" w:rsidRPr="0046503F" w:rsidRDefault="00A71120" w:rsidP="00A71120">
      <w:pPr>
        <w:pStyle w:val="Default"/>
        <w:ind w:firstLine="567"/>
        <w:rPr>
          <w:rFonts w:ascii="Times New Roman" w:hAnsi="Times New Roman" w:cs="Times New Roman"/>
        </w:rPr>
      </w:pPr>
      <w:r w:rsidRPr="0046503F">
        <w:rPr>
          <w:rFonts w:ascii="Times New Roman" w:hAnsi="Times New Roman" w:cs="Times New Roman"/>
        </w:rPr>
        <w:t xml:space="preserve">- для учащихся I ступени обучения - не более 2 км пешеходной и не более 15 минут (в одну сторону) транспортной доступности; </w:t>
      </w:r>
    </w:p>
    <w:p w:rsidR="00A71120" w:rsidRPr="0046503F" w:rsidRDefault="00A71120" w:rsidP="00A71120">
      <w:pPr>
        <w:pStyle w:val="Default"/>
        <w:ind w:firstLine="567"/>
        <w:rPr>
          <w:rFonts w:ascii="Times New Roman" w:hAnsi="Times New Roman" w:cs="Times New Roman"/>
        </w:rPr>
      </w:pPr>
      <w:r w:rsidRPr="0046503F">
        <w:rPr>
          <w:rFonts w:ascii="Times New Roman" w:hAnsi="Times New Roman" w:cs="Times New Roman"/>
        </w:rPr>
        <w:t xml:space="preserve">- для учащихся II и III ступеней обучения - не более 4 км пешеходной и не более 30 минут (в одну сторону) транспортной доступности. Предельный радиус обслуживания обучающихся II - III ступеней не должен превышать 15 км; </w:t>
      </w:r>
    </w:p>
    <w:p w:rsidR="00A71120" w:rsidRPr="0046503F" w:rsidRDefault="00A71120" w:rsidP="00A71120">
      <w:pPr>
        <w:pStyle w:val="Default"/>
        <w:ind w:firstLine="567"/>
        <w:rPr>
          <w:rFonts w:ascii="Times New Roman" w:hAnsi="Times New Roman" w:cs="Times New Roman"/>
        </w:rPr>
      </w:pPr>
      <w:r w:rsidRPr="0046503F">
        <w:rPr>
          <w:rFonts w:ascii="Times New Roman" w:hAnsi="Times New Roman" w:cs="Times New Roman"/>
        </w:rPr>
        <w:t xml:space="preserve">- предприятий торговли - в соответствии с разделом 3.4.9; </w:t>
      </w:r>
    </w:p>
    <w:p w:rsidR="00A71120" w:rsidRPr="0046503F" w:rsidRDefault="00A71120" w:rsidP="00A71120">
      <w:pPr>
        <w:pStyle w:val="26"/>
        <w:ind w:left="0" w:firstLine="567"/>
        <w:rPr>
          <w:rFonts w:ascii="Times New Roman" w:hAnsi="Times New Roman" w:cs="Times New Roman"/>
        </w:rPr>
      </w:pPr>
      <w:r w:rsidRPr="0046503F">
        <w:rPr>
          <w:rFonts w:ascii="Times New Roman" w:hAnsi="Times New Roman" w:cs="Times New Roman"/>
        </w:rPr>
        <w:t xml:space="preserve">- поликлиник, амбулаторий, фельдшерско-акушерских пунктов и аптек - не более 30 минут </w:t>
      </w:r>
      <w:proofErr w:type="spellStart"/>
      <w:r w:rsidRPr="0046503F">
        <w:rPr>
          <w:rFonts w:ascii="Times New Roman" w:hAnsi="Times New Roman" w:cs="Times New Roman"/>
        </w:rPr>
        <w:t>пешеходно</w:t>
      </w:r>
      <w:proofErr w:type="spellEnd"/>
      <w:r w:rsidRPr="0046503F">
        <w:rPr>
          <w:rFonts w:ascii="Times New Roman" w:hAnsi="Times New Roman" w:cs="Times New Roman"/>
        </w:rPr>
        <w:t xml:space="preserve"> – транспортной доступности.</w:t>
      </w:r>
    </w:p>
    <w:p w:rsidR="00A71120" w:rsidRPr="0046503F" w:rsidRDefault="00A71120" w:rsidP="00A71120">
      <w:pPr>
        <w:pStyle w:val="26"/>
        <w:ind w:left="0" w:firstLine="567"/>
        <w:rPr>
          <w:rFonts w:ascii="Times New Roman" w:hAnsi="Times New Roman" w:cs="Times New Roman"/>
        </w:rPr>
      </w:pPr>
      <w:r w:rsidRPr="0046503F">
        <w:rPr>
          <w:rFonts w:ascii="Times New Roman" w:hAnsi="Times New Roman" w:cs="Times New Roman"/>
        </w:rPr>
        <w:t>3.5.8. Потребности населения в учреждениях и предприятиях обслуживания должны обеспечиваться путем нового строительства и реконструкции существующего фонда в соответствии с требованиями настоящих нормативов.</w:t>
      </w:r>
    </w:p>
    <w:p w:rsidR="00A71120" w:rsidRPr="004853AF" w:rsidRDefault="00A71120" w:rsidP="00A71120"/>
    <w:p w:rsidR="00A71120" w:rsidRDefault="00A71120" w:rsidP="00A71120">
      <w:r>
        <w:br w:type="page"/>
      </w:r>
    </w:p>
    <w:p w:rsidR="00A71120" w:rsidRPr="00A67C8A" w:rsidRDefault="00A71120" w:rsidP="00A71120">
      <w:pPr>
        <w:ind w:firstLine="567"/>
        <w:rPr>
          <w:b/>
        </w:rPr>
      </w:pPr>
      <w:r w:rsidRPr="00A67C8A">
        <w:rPr>
          <w:b/>
        </w:rPr>
        <w:lastRenderedPageBreak/>
        <w:t>4. РАСЧЕТНЫЕ ПОКАЗАТЕЛИ ОБЕСПЕЧЕННОСТИ И ИНТЕНСИВНОСТИ ИСПОЛЬЗОВАНИЯ ТЕРРИТОРИЙ С УЧЕТОМ ПОТРЕБНОСТЕЙ МАЛОМОБИЛЬНЫХ ГРУПП НАСЕЛЕНИЯ.</w:t>
      </w:r>
    </w:p>
    <w:p w:rsidR="00A71120" w:rsidRPr="00A67C8A" w:rsidRDefault="00A71120" w:rsidP="00A71120">
      <w:pPr>
        <w:ind w:firstLine="567"/>
        <w:rPr>
          <w:b/>
        </w:rPr>
      </w:pPr>
    </w:p>
    <w:p w:rsidR="00A71120" w:rsidRPr="00A67C8A" w:rsidRDefault="00A71120" w:rsidP="00A71120">
      <w:pPr>
        <w:ind w:firstLine="567"/>
        <w:rPr>
          <w:b/>
        </w:rPr>
      </w:pPr>
      <w:r w:rsidRPr="00A67C8A">
        <w:rPr>
          <w:b/>
        </w:rPr>
        <w:t>4.1. Обеспечение доступности жилых объектов, объектов социальной инфраструктуры для инвалидов и маломобильных групп населения.</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4.1.1. При планировке сельского поселения необходимо обеспечивать доступность объектов социальной инфраструктуры для инвалидов и маломобильных групп населения. При проектировании и реконструкции общественных, жилых и промышленных зданий следует предусматривать для инвалидов и граждан других маломобильных групп населения условия жизнедеятельности, равные с остальными категориями населения, в соответствии со СНиП 35-01-2001, СП 35-101-2001, СП 35-102-2001, СП 31-102-99, СП 35-103-2001, ВСН 62-91*, РДС 35-201-99.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Задание на проектирование утверждается в установленном порядке по согласованию с территориальными органами социальной защиты населения и с учетом мнения общественных объединений инвалидов.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4.1.2.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т.д.);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w:t>
      </w:r>
      <w:proofErr w:type="gramStart"/>
      <w:r w:rsidRPr="00A67C8A">
        <w:rPr>
          <w:rFonts w:ascii="Times New Roman" w:hAnsi="Times New Roman" w:cs="Times New Roman"/>
        </w:rPr>
        <w:t xml:space="preserve">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городского и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 </w:t>
      </w:r>
      <w:proofErr w:type="gramEnd"/>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4.1.3. Проектные решения объектов, доступных для маломобильных групп населения, должны обеспечивать: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досягаемость мест целевого посещения и беспрепятственность перемещения внутри зданий и сооружений;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безопасность путей движения (в том числе эвакуационных), а также мест проживания, обслуживания и приложения труда;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удобство и комфорт среды жизнедеятельности. </w:t>
      </w:r>
    </w:p>
    <w:p w:rsidR="00A71120" w:rsidRPr="00A67C8A" w:rsidRDefault="00A71120" w:rsidP="00A71120">
      <w:pPr>
        <w:ind w:firstLine="567"/>
      </w:pPr>
      <w:r w:rsidRPr="00A67C8A">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4.1.4. Объекты социальной инфраструктуры должны оснащаться следующими специальными приспособлениями и оборудованием: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 визуальной и звуковой информацией, включая специальные знаки у строящихся, ремонтируемых объектов и звуковую сигнализацию у светофоров;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 телефонами-автоматами или иными средствами связи, доступными для инвалидов;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lastRenderedPageBreak/>
        <w:t xml:space="preserve">- санитарно-гигиеническими помещениями;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 пандусами и поручнями у лестниц при входах в здания;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 пологими спусками у тротуаров в местах наземных переходов улиц, дорог, магистралей и остановок городского транспорта общего пользования;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 специальными указателями маршрутов движения инвалидов по территории вокзалов, парков и других рекреационных зон;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 пандусами и поручнями у лестниц привокзальных площадей, платформ, остановок маршрутных транспортных средств и мест посадки и высадки пассажиров;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4.1.5. 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городских округах и поселениях, районах, микрорайонах.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4.1.6. Территориальные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домов-интернатов для инвалидов и престарелых.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При включении территориального центра социального обслуживания или его отделений в состав жилого здания, рассчитанного на проживание инвалидов и престарелых, помещения территориального центра должны проектироваться с учетом обслуживания дополнительно не менее 30% численности инвалидов и престарелых, проживающих в здании.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4.1.7. 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w:t>
      </w:r>
      <w:proofErr w:type="spellStart"/>
      <w:r w:rsidRPr="00A67C8A">
        <w:rPr>
          <w:rFonts w:ascii="Times New Roman" w:hAnsi="Times New Roman" w:cs="Times New Roman"/>
        </w:rPr>
        <w:t>непожароопасных</w:t>
      </w:r>
      <w:proofErr w:type="spellEnd"/>
      <w:r w:rsidRPr="00A67C8A">
        <w:rPr>
          <w:rFonts w:ascii="Times New Roman" w:hAnsi="Times New Roman" w:cs="Times New Roman"/>
        </w:rPr>
        <w:t xml:space="preserve"> материалов и соответствовать требованиям СНиП 35-01-2001, СНиП 21-01-97*.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4.1.8. 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общественного транспорта.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Ограждения участков должны обеспечивать возможность опорного движения </w:t>
      </w:r>
      <w:proofErr w:type="spellStart"/>
      <w:r w:rsidRPr="00A67C8A">
        <w:rPr>
          <w:rFonts w:ascii="Times New Roman" w:hAnsi="Times New Roman" w:cs="Times New Roman"/>
        </w:rPr>
        <w:t>мапомобильных</w:t>
      </w:r>
      <w:proofErr w:type="spellEnd"/>
      <w:r w:rsidRPr="00A67C8A">
        <w:rPr>
          <w:rFonts w:ascii="Times New Roman" w:hAnsi="Times New Roman" w:cs="Times New Roman"/>
        </w:rPr>
        <w:t xml:space="preserve"> групп населения через проходы и вдоль них.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4.1.9. 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В условиях сложившейся застройки при невозможности </w:t>
      </w:r>
      <w:proofErr w:type="gramStart"/>
      <w:r w:rsidRPr="00A67C8A">
        <w:rPr>
          <w:rFonts w:ascii="Times New Roman" w:hAnsi="Times New Roman" w:cs="Times New Roman"/>
        </w:rPr>
        <w:t>достижения нормативных параметров ширины пути движения</w:t>
      </w:r>
      <w:proofErr w:type="gramEnd"/>
      <w:r w:rsidRPr="00A67C8A">
        <w:rPr>
          <w:rFonts w:ascii="Times New Roman" w:hAnsi="Times New Roman" w:cs="Times New Roman"/>
        </w:rPr>
        <w:t xml:space="preserve">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4.1.10. 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4.1.11. Уклоны пути движения для проезда инвалидов на креслах-колясках не должны превышать: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 продольный - 5%;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lastRenderedPageBreak/>
        <w:t xml:space="preserve">- поперечный - 1 - 2%.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При устройстве съездов с тротуара около здания и в затесненных местах допускается увеличивать продольный уклон до 10% на протяжении не более 10 м.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4.1.12. Высоту бордюров по краям пешеходных путей следует принимать не менее 0,05 м.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4.1.13. При невозможности организации отдельного наземного прохода для инвалидов и маломобильных групп населения подземные и надземные переходы следует оборудовать пандусами и подъемными устройствами.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4.1.14. 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 и т.п.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Примечание: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 </w:t>
      </w:r>
    </w:p>
    <w:p w:rsidR="00A71120" w:rsidRPr="00A67C8A" w:rsidRDefault="00A71120" w:rsidP="00A71120">
      <w:pPr>
        <w:ind w:firstLine="567"/>
      </w:pPr>
      <w:r w:rsidRPr="00A67C8A">
        <w:t xml:space="preserve">4.1.15. Для открытых лестниц на перепадах рельефа рекомендуется принимать ширину </w:t>
      </w:r>
      <w:proofErr w:type="spellStart"/>
      <w:r w:rsidRPr="00A67C8A">
        <w:t>проступей</w:t>
      </w:r>
      <w:proofErr w:type="spellEnd"/>
      <w:r w:rsidRPr="00A67C8A">
        <w:t xml:space="preserve">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Лестницы должны дублироваться пандусами, а при необходимости - другими средствами подъема.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4.1.16. </w:t>
      </w:r>
      <w:proofErr w:type="gramStart"/>
      <w:r w:rsidRPr="00A67C8A">
        <w:rPr>
          <w:rFonts w:ascii="Times New Roman" w:hAnsi="Times New Roman" w:cs="Times New Roman"/>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w:t>
      </w:r>
      <w:proofErr w:type="gramEnd"/>
      <w:r w:rsidRPr="00A67C8A">
        <w:rPr>
          <w:rFonts w:ascii="Times New Roman" w:hAnsi="Times New Roman" w:cs="Times New Roman"/>
        </w:rPr>
        <w:t xml:space="preserve"> высотой не менее 0,7 м и т.п.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4.1.17. 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мест (но не менее одного места) для транспорта инвалидов с учетом ширины зоны для парковки не менее 3,5 м.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Места парковки оснащаются знаками, применяемыми в международной практике.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4.1.18. 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4.1.19. Площадки и места отдыха следует размещать смежно вне габаритов путей движения мест отдыха и ожидания.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4.1.20. 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lastRenderedPageBreak/>
        <w:t xml:space="preserve">Следует предусматривать линейную посадку деревьев и кустарников для формирования кромок путей пешеходного движения. </w:t>
      </w:r>
    </w:p>
    <w:p w:rsidR="00A71120" w:rsidRPr="00A67C8A" w:rsidRDefault="00A71120" w:rsidP="00A71120">
      <w:pPr>
        <w:pStyle w:val="Default"/>
        <w:ind w:firstLine="567"/>
        <w:rPr>
          <w:rFonts w:ascii="Times New Roman" w:hAnsi="Times New Roman" w:cs="Times New Roman"/>
        </w:rPr>
      </w:pPr>
      <w:r w:rsidRPr="00A67C8A">
        <w:rPr>
          <w:rFonts w:ascii="Times New Roman" w:hAnsi="Times New Roman" w:cs="Times New Roman"/>
        </w:rPr>
        <w:t xml:space="preserve">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 </w:t>
      </w:r>
    </w:p>
    <w:p w:rsidR="00A71120" w:rsidRPr="00A67C8A" w:rsidRDefault="00A71120" w:rsidP="00A71120">
      <w:pPr>
        <w:ind w:firstLine="567"/>
      </w:pPr>
      <w:r w:rsidRPr="00A67C8A">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A71120" w:rsidRPr="00A67C8A" w:rsidRDefault="00A71120" w:rsidP="00A71120">
      <w:pPr>
        <w:ind w:firstLine="567"/>
      </w:pPr>
    </w:p>
    <w:p w:rsidR="00A71120" w:rsidRPr="00A67C8A" w:rsidRDefault="00A71120" w:rsidP="00A71120">
      <w:pPr>
        <w:ind w:firstLine="567"/>
        <w:rPr>
          <w:b/>
        </w:rPr>
      </w:pPr>
      <w:r w:rsidRPr="00A67C8A">
        <w:rPr>
          <w:b/>
        </w:rPr>
        <w:t>4.2. Расчетные показатели</w:t>
      </w:r>
    </w:p>
    <w:p w:rsidR="00A71120" w:rsidRPr="00A67C8A" w:rsidRDefault="00A71120" w:rsidP="00A71120">
      <w:pPr>
        <w:ind w:firstLine="567"/>
      </w:pPr>
      <w:r w:rsidRPr="00A67C8A">
        <w:t>4.2.1. Специализированные жилые дома или группа квартир для инвалидов колясочников (</w:t>
      </w:r>
      <w:proofErr w:type="spellStart"/>
      <w:r w:rsidRPr="00A67C8A">
        <w:t>кол</w:t>
      </w:r>
      <w:proofErr w:type="gramStart"/>
      <w:r w:rsidRPr="00A67C8A">
        <w:t>.ч</w:t>
      </w:r>
      <w:proofErr w:type="gramEnd"/>
      <w:r w:rsidRPr="00A67C8A">
        <w:t>ел</w:t>
      </w:r>
      <w:proofErr w:type="spellEnd"/>
      <w:r w:rsidRPr="00A67C8A">
        <w:t>. на 1000 чел. населения) – 0,5 чел.</w:t>
      </w:r>
    </w:p>
    <w:p w:rsidR="00A71120" w:rsidRPr="00A67C8A" w:rsidRDefault="00A71120" w:rsidP="00A71120">
      <w:pPr>
        <w:ind w:firstLine="567"/>
      </w:pPr>
      <w:r w:rsidRPr="00A67C8A">
        <w:t xml:space="preserve">4.2.2. Количество мест парковки для индивидуального автотранспорта инвалида </w:t>
      </w:r>
      <w:proofErr w:type="gramStart"/>
      <w:r w:rsidRPr="00A67C8A">
        <w:t xml:space="preserve">( </w:t>
      </w:r>
      <w:proofErr w:type="gramEnd"/>
      <w:r w:rsidRPr="00A67C8A">
        <w:t>не менее)</w:t>
      </w:r>
    </w:p>
    <w:p w:rsidR="00A71120" w:rsidRPr="00A67C8A" w:rsidRDefault="00A71120" w:rsidP="00A71120">
      <w:pPr>
        <w:ind w:firstLine="567"/>
        <w:jc w:val="right"/>
      </w:pPr>
      <w:r w:rsidRPr="00A67C8A">
        <w:t>Таблица 27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2126"/>
        <w:gridCol w:w="1800"/>
        <w:gridCol w:w="1602"/>
      </w:tblGrid>
      <w:tr w:rsidR="00A71120" w:rsidRPr="00A67C8A" w:rsidTr="000955B9">
        <w:tc>
          <w:tcPr>
            <w:tcW w:w="4786" w:type="dxa"/>
            <w:vAlign w:val="center"/>
          </w:tcPr>
          <w:p w:rsidR="00A71120" w:rsidRPr="00A67C8A" w:rsidRDefault="00A71120" w:rsidP="000955B9">
            <w:pPr>
              <w:jc w:val="center"/>
            </w:pPr>
            <w:r w:rsidRPr="00A67C8A">
              <w:t>Место размещения</w:t>
            </w:r>
          </w:p>
        </w:tc>
        <w:tc>
          <w:tcPr>
            <w:tcW w:w="2126" w:type="dxa"/>
            <w:vAlign w:val="center"/>
          </w:tcPr>
          <w:p w:rsidR="00A71120" w:rsidRPr="00A67C8A" w:rsidRDefault="00A71120" w:rsidP="000955B9">
            <w:pPr>
              <w:jc w:val="center"/>
            </w:pPr>
            <w:r w:rsidRPr="00A67C8A">
              <w:t>Норма обеспеченности</w:t>
            </w:r>
          </w:p>
        </w:tc>
        <w:tc>
          <w:tcPr>
            <w:tcW w:w="1800" w:type="dxa"/>
          </w:tcPr>
          <w:p w:rsidR="00A71120" w:rsidRPr="00A67C8A" w:rsidRDefault="00A71120" w:rsidP="000955B9">
            <w:pPr>
              <w:jc w:val="center"/>
            </w:pPr>
            <w:r w:rsidRPr="00A67C8A">
              <w:t>Единица измерения</w:t>
            </w:r>
          </w:p>
        </w:tc>
        <w:tc>
          <w:tcPr>
            <w:tcW w:w="1602" w:type="dxa"/>
            <w:vAlign w:val="center"/>
          </w:tcPr>
          <w:p w:rsidR="00A71120" w:rsidRPr="00A67C8A" w:rsidRDefault="00A71120" w:rsidP="000955B9">
            <w:pPr>
              <w:jc w:val="center"/>
            </w:pPr>
            <w:r w:rsidRPr="00A67C8A">
              <w:t>Примечание</w:t>
            </w:r>
          </w:p>
        </w:tc>
      </w:tr>
      <w:tr w:rsidR="00A71120" w:rsidRPr="00A67C8A" w:rsidTr="000955B9">
        <w:tc>
          <w:tcPr>
            <w:tcW w:w="4786" w:type="dxa"/>
            <w:vAlign w:val="center"/>
          </w:tcPr>
          <w:p w:rsidR="00A71120" w:rsidRPr="00A67C8A" w:rsidRDefault="00A71120" w:rsidP="000955B9">
            <w:r w:rsidRPr="00A67C8A">
              <w:t>на открытых стоянках для кратковременного хранения легковых автомобилей около учреждений и предприятий обслуживания</w:t>
            </w:r>
          </w:p>
        </w:tc>
        <w:tc>
          <w:tcPr>
            <w:tcW w:w="2126" w:type="dxa"/>
            <w:vAlign w:val="center"/>
          </w:tcPr>
          <w:p w:rsidR="00A71120" w:rsidRPr="00A67C8A" w:rsidRDefault="00A71120" w:rsidP="000955B9">
            <w:pPr>
              <w:jc w:val="center"/>
            </w:pPr>
            <w:r w:rsidRPr="00A67C8A">
              <w:t>10</w:t>
            </w:r>
          </w:p>
        </w:tc>
        <w:tc>
          <w:tcPr>
            <w:tcW w:w="1800" w:type="dxa"/>
          </w:tcPr>
          <w:p w:rsidR="00A71120" w:rsidRPr="00A67C8A" w:rsidRDefault="00A71120" w:rsidP="000955B9">
            <w:pPr>
              <w:jc w:val="center"/>
            </w:pPr>
            <w:r w:rsidRPr="00A67C8A">
              <w:t>% мест от общего количества парковочных мест</w:t>
            </w:r>
          </w:p>
        </w:tc>
        <w:tc>
          <w:tcPr>
            <w:tcW w:w="1602" w:type="dxa"/>
            <w:vMerge w:val="restart"/>
            <w:vAlign w:val="center"/>
          </w:tcPr>
          <w:p w:rsidR="00A71120" w:rsidRPr="00A67C8A" w:rsidRDefault="00A71120" w:rsidP="000955B9">
            <w:pPr>
              <w:jc w:val="center"/>
            </w:pPr>
            <w:r w:rsidRPr="00A67C8A">
              <w:t>Но не менее одного места</w:t>
            </w:r>
          </w:p>
        </w:tc>
      </w:tr>
      <w:tr w:rsidR="00A71120" w:rsidRPr="00A67C8A" w:rsidTr="000955B9">
        <w:tc>
          <w:tcPr>
            <w:tcW w:w="4786" w:type="dxa"/>
            <w:vAlign w:val="center"/>
          </w:tcPr>
          <w:p w:rsidR="00A71120" w:rsidRPr="00A67C8A" w:rsidRDefault="00A71120" w:rsidP="000955B9">
            <w:r w:rsidRPr="00A67C8A">
              <w:t>на открытых стоянках для кратковременного хранения легковых автомобилей при специализированных зданиях</w:t>
            </w:r>
          </w:p>
        </w:tc>
        <w:tc>
          <w:tcPr>
            <w:tcW w:w="2126" w:type="dxa"/>
            <w:vAlign w:val="center"/>
          </w:tcPr>
          <w:p w:rsidR="00A71120" w:rsidRPr="00A67C8A" w:rsidRDefault="00A71120" w:rsidP="000955B9">
            <w:pPr>
              <w:jc w:val="center"/>
            </w:pPr>
            <w:r w:rsidRPr="00A67C8A">
              <w:t>10</w:t>
            </w:r>
          </w:p>
        </w:tc>
        <w:tc>
          <w:tcPr>
            <w:tcW w:w="1800" w:type="dxa"/>
          </w:tcPr>
          <w:p w:rsidR="00A71120" w:rsidRPr="00A67C8A" w:rsidRDefault="00A71120" w:rsidP="000955B9">
            <w:pPr>
              <w:jc w:val="center"/>
            </w:pPr>
            <w:r w:rsidRPr="00A67C8A">
              <w:t>% мест от общего количества парковочных мест</w:t>
            </w:r>
          </w:p>
        </w:tc>
        <w:tc>
          <w:tcPr>
            <w:tcW w:w="1602" w:type="dxa"/>
            <w:vMerge/>
            <w:vAlign w:val="center"/>
          </w:tcPr>
          <w:p w:rsidR="00A71120" w:rsidRPr="00A67C8A" w:rsidRDefault="00A71120" w:rsidP="000955B9">
            <w:pPr>
              <w:jc w:val="center"/>
            </w:pPr>
          </w:p>
        </w:tc>
      </w:tr>
      <w:tr w:rsidR="00A71120" w:rsidRPr="00A67C8A" w:rsidTr="000955B9">
        <w:tc>
          <w:tcPr>
            <w:tcW w:w="4786" w:type="dxa"/>
            <w:vAlign w:val="center"/>
          </w:tcPr>
          <w:p w:rsidR="00A71120" w:rsidRPr="00A67C8A" w:rsidRDefault="00A71120" w:rsidP="000955B9">
            <w:r w:rsidRPr="00A67C8A">
              <w:t>на открытых стоянках для кратковременного хранения легковых автомобилей около учреждений, специализирующихся на лечении опорно-двигательного аппарата</w:t>
            </w:r>
          </w:p>
        </w:tc>
        <w:tc>
          <w:tcPr>
            <w:tcW w:w="2126" w:type="dxa"/>
            <w:vAlign w:val="center"/>
          </w:tcPr>
          <w:p w:rsidR="00A71120" w:rsidRPr="00A67C8A" w:rsidRDefault="00A71120" w:rsidP="000955B9">
            <w:pPr>
              <w:jc w:val="center"/>
            </w:pPr>
            <w:r w:rsidRPr="00A67C8A">
              <w:t>20</w:t>
            </w:r>
          </w:p>
        </w:tc>
        <w:tc>
          <w:tcPr>
            <w:tcW w:w="1800" w:type="dxa"/>
          </w:tcPr>
          <w:p w:rsidR="00A71120" w:rsidRPr="00A67C8A" w:rsidRDefault="00A71120" w:rsidP="000955B9">
            <w:pPr>
              <w:jc w:val="center"/>
            </w:pPr>
            <w:r w:rsidRPr="00A67C8A">
              <w:t>% мест от общего количества парковочных мест</w:t>
            </w:r>
          </w:p>
        </w:tc>
        <w:tc>
          <w:tcPr>
            <w:tcW w:w="1602" w:type="dxa"/>
            <w:vMerge/>
            <w:vAlign w:val="center"/>
          </w:tcPr>
          <w:p w:rsidR="00A71120" w:rsidRPr="00A67C8A" w:rsidRDefault="00A71120" w:rsidP="000955B9">
            <w:pPr>
              <w:jc w:val="center"/>
            </w:pPr>
          </w:p>
        </w:tc>
      </w:tr>
    </w:tbl>
    <w:p w:rsidR="00A71120" w:rsidRPr="00A67C8A" w:rsidRDefault="00A71120" w:rsidP="00A71120">
      <w:pPr>
        <w:ind w:firstLine="567"/>
      </w:pPr>
    </w:p>
    <w:p w:rsidR="00A71120" w:rsidRPr="00A67C8A" w:rsidRDefault="00A71120" w:rsidP="00A71120">
      <w:pPr>
        <w:ind w:firstLine="567"/>
      </w:pPr>
      <w:r w:rsidRPr="00A67C8A">
        <w:t>4.2.3. Расстояние от жилого дома до мест хранения индивидуального автотранспорта инвалида – не более 100 м; и не менее 10 м.</w:t>
      </w:r>
    </w:p>
    <w:p w:rsidR="00A71120" w:rsidRPr="00A67C8A" w:rsidRDefault="00A71120" w:rsidP="00A71120">
      <w:pPr>
        <w:ind w:firstLine="567"/>
      </w:pPr>
      <w:r w:rsidRPr="00A67C8A">
        <w:t>4.2.4. Расстояние от входа в общественное здание, доступное для инвалидов, до остановки специализированных средств общественного транспорта, перевозящих инвалидов (не более) – 100 м.</w:t>
      </w:r>
    </w:p>
    <w:p w:rsidR="00A71120" w:rsidRPr="00A67C8A" w:rsidRDefault="00A71120" w:rsidP="00A71120">
      <w:pPr>
        <w:ind w:firstLine="567"/>
      </w:pPr>
      <w:r w:rsidRPr="00A67C8A">
        <w:t>4.2.5. Расстояние от жилых зданий, в которых проживают инвалиды, до остановки специализированных средств общественного транспорта, перевозящих инвалидов (не более) – 300 м.</w:t>
      </w:r>
    </w:p>
    <w:p w:rsidR="00A71120" w:rsidRPr="00A67C8A" w:rsidRDefault="00A71120" w:rsidP="00A71120">
      <w:pPr>
        <w:ind w:firstLine="567"/>
      </w:pPr>
      <w:r w:rsidRPr="00A67C8A">
        <w:t xml:space="preserve">4.2.6. Размер </w:t>
      </w:r>
      <w:proofErr w:type="spellStart"/>
      <w:r w:rsidRPr="00A67C8A">
        <w:t>машино</w:t>
      </w:r>
      <w:proofErr w:type="spellEnd"/>
      <w:r w:rsidRPr="00A67C8A">
        <w:t>-места для парковки индивидуального транспорта инвалида, без учета площади проездов (м</w:t>
      </w:r>
      <w:proofErr w:type="gramStart"/>
      <w:r w:rsidRPr="00A67C8A">
        <w:t>2</w:t>
      </w:r>
      <w:proofErr w:type="gramEnd"/>
      <w:r w:rsidRPr="00A67C8A">
        <w:t xml:space="preserve"> на 1 </w:t>
      </w:r>
      <w:proofErr w:type="spellStart"/>
      <w:r w:rsidRPr="00A67C8A">
        <w:t>машино</w:t>
      </w:r>
      <w:proofErr w:type="spellEnd"/>
      <w:r w:rsidRPr="00A67C8A">
        <w:t>-место) – 17,5 м2.</w:t>
      </w:r>
    </w:p>
    <w:p w:rsidR="00A71120" w:rsidRPr="00A67C8A" w:rsidRDefault="00A71120" w:rsidP="00A71120">
      <w:pPr>
        <w:ind w:firstLine="567"/>
      </w:pPr>
      <w:r w:rsidRPr="00A67C8A">
        <w:t>4.2.7. Размер земельного участка  крытого бокса для хранения индивидуального транспорта инвалида (м</w:t>
      </w:r>
      <w:proofErr w:type="gramStart"/>
      <w:r w:rsidRPr="00A67C8A">
        <w:t>2</w:t>
      </w:r>
      <w:proofErr w:type="gramEnd"/>
      <w:r w:rsidRPr="00A67C8A">
        <w:t xml:space="preserve"> на 1 </w:t>
      </w:r>
      <w:proofErr w:type="spellStart"/>
      <w:r w:rsidRPr="00A67C8A">
        <w:t>мшино</w:t>
      </w:r>
      <w:proofErr w:type="spellEnd"/>
      <w:r w:rsidRPr="00A67C8A">
        <w:t>-место) – 21 м2.</w:t>
      </w:r>
    </w:p>
    <w:p w:rsidR="00A71120" w:rsidRPr="00A67C8A" w:rsidRDefault="00A71120" w:rsidP="00A71120">
      <w:pPr>
        <w:ind w:firstLine="567"/>
      </w:pPr>
      <w:r w:rsidRPr="00A67C8A">
        <w:t>4.2.8. Ширина зоны для парковки автомобиля инвалида (не менее) – 3,5 м.</w:t>
      </w:r>
    </w:p>
    <w:p w:rsidR="00A71120" w:rsidRPr="00A67C8A" w:rsidRDefault="00A71120" w:rsidP="00A71120">
      <w:pPr>
        <w:ind w:firstLine="567"/>
      </w:pPr>
      <w:r w:rsidRPr="00A67C8A">
        <w:t>4.2.9. Стоянки с местами для автомобилей инвалидов должны располагаться на расстоянии не более50 м от общественных зданий, сооружений, а также от входов на территории предприятий, использующих труд инвалидов.</w:t>
      </w:r>
    </w:p>
    <w:p w:rsidR="00A71120" w:rsidRPr="00A67C8A" w:rsidRDefault="00A71120" w:rsidP="00A71120">
      <w:pPr>
        <w:ind w:firstLine="283"/>
      </w:pPr>
    </w:p>
    <w:p w:rsidR="00A71120" w:rsidRPr="00A67C8A" w:rsidRDefault="00A71120" w:rsidP="00A71120">
      <w:pPr>
        <w:ind w:firstLine="709"/>
      </w:pPr>
    </w:p>
    <w:p w:rsidR="00A71120" w:rsidRDefault="00A71120" w:rsidP="00A71120">
      <w:r>
        <w:br w:type="page"/>
      </w:r>
    </w:p>
    <w:p w:rsidR="00A71120" w:rsidRDefault="00A71120" w:rsidP="00A71120">
      <w:pPr>
        <w:ind w:firstLine="567"/>
        <w:rPr>
          <w:b/>
        </w:rPr>
      </w:pPr>
      <w:r w:rsidRPr="002D062D">
        <w:rPr>
          <w:b/>
        </w:rPr>
        <w:lastRenderedPageBreak/>
        <w:t>5. РАСЧЕТНЫЕ ПОКАЗАТЕЛИ ОБЕСПЕЧЕННОСТИ И ИНТЕНСИВНОСТИ ИСПОЛЬЗОВАНИЯ ТЕРРИТОРИЙ РЕКРЕАЦИОННЫХ ЗОН</w:t>
      </w:r>
    </w:p>
    <w:p w:rsidR="00A71120" w:rsidRPr="002D062D" w:rsidRDefault="00A71120" w:rsidP="00A71120">
      <w:pPr>
        <w:ind w:firstLine="567"/>
        <w:rPr>
          <w:b/>
        </w:rPr>
      </w:pPr>
    </w:p>
    <w:p w:rsidR="00A71120" w:rsidRPr="002D062D" w:rsidRDefault="00A71120" w:rsidP="00A71120">
      <w:pPr>
        <w:ind w:firstLine="567"/>
        <w:rPr>
          <w:b/>
        </w:rPr>
      </w:pPr>
      <w:r w:rsidRPr="002D062D">
        <w:rPr>
          <w:b/>
        </w:rPr>
        <w:t>5.1. Общие требования</w:t>
      </w:r>
    </w:p>
    <w:p w:rsidR="00A71120" w:rsidRPr="002D062D" w:rsidRDefault="00A71120" w:rsidP="00A71120">
      <w:pPr>
        <w:ind w:firstLine="567"/>
      </w:pPr>
      <w:r w:rsidRPr="002D062D">
        <w:t>5.1.1. Рекреационные зоны предназначены для организации массового отдыха населения, улучшения экологической обстановки городских округов и поселений и включают парки, городские леса, лесопарки, озелененные территории общего пользования, пляжи, водоемы и иные объекты, используемые в рекреационных целях и формирую</w:t>
      </w:r>
      <w:r>
        <w:t>щие систему открытых пространств</w:t>
      </w:r>
      <w:r w:rsidRPr="002D062D">
        <w:t>.</w:t>
      </w:r>
    </w:p>
    <w:p w:rsidR="00A71120" w:rsidRPr="002D062D" w:rsidRDefault="00A71120" w:rsidP="00A71120">
      <w:pPr>
        <w:ind w:firstLine="567"/>
      </w:pPr>
      <w:r w:rsidRPr="002D062D">
        <w:t>5.1.2. В составе рекреационных зон могут быть отдельно выделены зоны садово-дачной застройки, если их использование носит сезонный характер и по степени благоустройства и инженерного оборудования они не могут быть отнесены к жилым зонам.</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5.1.3. Рекреационные зоны формируются на землях общего пользования (парки, городские сады, скверы, бульвары, городские леса, лесопарки и другие озелененные территории общего пользования).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5.1.4. На территории рекреационных зон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указанных объектов. </w:t>
      </w:r>
    </w:p>
    <w:p w:rsidR="00A71120" w:rsidRPr="002D062D" w:rsidRDefault="00A71120" w:rsidP="00A71120">
      <w:pPr>
        <w:ind w:firstLine="567"/>
      </w:pPr>
      <w:r w:rsidRPr="002D062D">
        <w:t xml:space="preserve">5.1.5. На особо охраняемых природных территориях рекреационных зон (национальные парки, природные парки, дендрологические парки и ботанические сады, лесопарки, </w:t>
      </w:r>
      <w:proofErr w:type="spellStart"/>
      <w:r w:rsidRPr="002D062D">
        <w:t>водоохранные</w:t>
      </w:r>
      <w:proofErr w:type="spellEnd"/>
      <w:r w:rsidRPr="002D062D">
        <w:t xml:space="preserve"> зоны и др.) любая деятельность осуществляется согласно статусу территории и режимам особой охраны.</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5.1.6. На озелененных территориях нормируются: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соотношение территорий, занятых зелеными насаждениями, элементами благоустройства, сооружениями и застройкой;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габариты допускаемой застройки и ее назначение; </w:t>
      </w:r>
    </w:p>
    <w:p w:rsidR="00A71120" w:rsidRDefault="00A71120" w:rsidP="00A71120">
      <w:pPr>
        <w:ind w:firstLine="567"/>
      </w:pPr>
      <w:r w:rsidRPr="002D062D">
        <w:t>- расстояния от зеленых насаждений до зданий, сооружений, коммуникаций.</w:t>
      </w:r>
    </w:p>
    <w:p w:rsidR="00A71120" w:rsidRPr="002D062D" w:rsidRDefault="00A71120" w:rsidP="00A71120">
      <w:pPr>
        <w:ind w:firstLine="567"/>
      </w:pPr>
    </w:p>
    <w:p w:rsidR="00A71120" w:rsidRPr="002D062D" w:rsidRDefault="00A71120" w:rsidP="00A71120">
      <w:pPr>
        <w:ind w:firstLine="567"/>
        <w:rPr>
          <w:b/>
        </w:rPr>
      </w:pPr>
      <w:r w:rsidRPr="002D062D">
        <w:rPr>
          <w:b/>
        </w:rPr>
        <w:t>5.2. Озелененные территории общего пользования</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5.2.1. Озелененные территории - объекты градостроительного нормирования - представлены в виде парков, садов, скверов, бульваров, территорий зеленых насаждений в составе участков жилой, общественной, производственной застройки.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5.2.2. Озелененные территории общего пользования, выделяемые в составе рекреационных зон, размещаются во взаимосвязи преимущественно с жилыми и общественно-деловыми зонами.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5.2.3. Удельный вес озелененных территорий различного назначения в пределах застройки городских округов и поселений (уровень </w:t>
      </w:r>
      <w:proofErr w:type="spellStart"/>
      <w:r w:rsidRPr="002D062D">
        <w:rPr>
          <w:rFonts w:ascii="Times New Roman" w:hAnsi="Times New Roman" w:cs="Times New Roman"/>
        </w:rPr>
        <w:t>озелененности</w:t>
      </w:r>
      <w:proofErr w:type="spellEnd"/>
      <w:r w:rsidRPr="002D062D">
        <w:rPr>
          <w:rFonts w:ascii="Times New Roman" w:hAnsi="Times New Roman" w:cs="Times New Roman"/>
        </w:rPr>
        <w:t xml:space="preserve"> территории застройки) должен быть не менее 40%, а в границах территории жилого района не менее 25%, включая суммарную площадь озелененной территории микрорайона (квартала).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5.2.4. Оптимальные параметры общего баланса территории составляют: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открытые пространства: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зеленые насаждения - 65 - 75%;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аллеи и дороги - 10 - 15%;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площадки - 8 - 12%;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сооружения - 5 - 7%;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зона природных ландшафтов: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зеленые насаждения - 93 - 97%;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дорожная сеть - 2 - 5%; </w:t>
      </w:r>
    </w:p>
    <w:p w:rsidR="00A71120" w:rsidRPr="002D062D" w:rsidRDefault="00A71120" w:rsidP="00A71120">
      <w:pPr>
        <w:ind w:firstLine="567"/>
      </w:pPr>
      <w:r w:rsidRPr="002D062D">
        <w:t>- обслуживающие сооружения и хозяйственные постройки - 2%.</w:t>
      </w:r>
    </w:p>
    <w:p w:rsidR="00A71120" w:rsidRPr="002D062D" w:rsidRDefault="00A71120" w:rsidP="00A71120">
      <w:pPr>
        <w:ind w:firstLine="567"/>
      </w:pPr>
      <w:r w:rsidRPr="002D062D">
        <w:t xml:space="preserve">5.2.5. При размещении парков и лесопарков следует максимально сохранять природные комплексы ландшафта территорий, существующие зеленые насаждения, естественный рельеф, верховые болота, луга и т.п., имеющие </w:t>
      </w:r>
      <w:proofErr w:type="spellStart"/>
      <w:r w:rsidRPr="002D062D">
        <w:t>средоохранное</w:t>
      </w:r>
      <w:proofErr w:type="spellEnd"/>
      <w:r w:rsidRPr="002D062D">
        <w:t xml:space="preserve"> и </w:t>
      </w:r>
      <w:proofErr w:type="spellStart"/>
      <w:r w:rsidRPr="002D062D">
        <w:t>средоформирующее</w:t>
      </w:r>
      <w:proofErr w:type="spellEnd"/>
      <w:r w:rsidRPr="002D062D">
        <w:t xml:space="preserve"> значение.</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5.2.6. 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 </w:t>
      </w:r>
    </w:p>
    <w:p w:rsidR="00A71120" w:rsidRPr="002D062D" w:rsidRDefault="00A71120" w:rsidP="00A71120">
      <w:pPr>
        <w:ind w:firstLine="567"/>
      </w:pPr>
      <w:r w:rsidRPr="002D062D">
        <w:lastRenderedPageBreak/>
        <w:t>5.2.7. На территории парка разрешается строительство зданий для обслуживания посетителей и эксплуатации парка, высота которых не превышает 8 м; высота парковых сооружений - аттракционов - не ограничивается. Площадь застройки не должна превышать 7% территории парка</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5.2.8. Элементы территории парка следует принимать </w:t>
      </w:r>
      <w:proofErr w:type="gramStart"/>
      <w:r w:rsidRPr="002D062D">
        <w:rPr>
          <w:rFonts w:ascii="Times New Roman" w:hAnsi="Times New Roman" w:cs="Times New Roman"/>
        </w:rPr>
        <w:t>в</w:t>
      </w:r>
      <w:proofErr w:type="gramEnd"/>
      <w:r w:rsidRPr="002D062D">
        <w:rPr>
          <w:rFonts w:ascii="Times New Roman" w:hAnsi="Times New Roman" w:cs="Times New Roman"/>
        </w:rPr>
        <w:t xml:space="preserve"> % от общей площади парка: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территории зеленых насаждений и водоемов - не менее 70;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аллеи, дорожки, площадки - 25 - 28; </w:t>
      </w:r>
    </w:p>
    <w:p w:rsidR="00A71120" w:rsidRPr="002D062D" w:rsidRDefault="00A71120" w:rsidP="00A71120">
      <w:pPr>
        <w:ind w:firstLine="567"/>
      </w:pPr>
      <w:r w:rsidRPr="002D062D">
        <w:t>- здания и сооружения - 5 – 7</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5.2.9. Радиус доступности должен составлять: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для парков - не более 20 минут;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для парков планировочных районов - не более 15 минут или 1200 м.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5.2.10. Расстояние между жилой застройкой и ближним краем паркового массива следует принимать не менее 30 м. В данной зоне допускается устройство местного или пожарного проезда, пешеходных аллей, площадок отдыха, сплошных зеленых посадок и запрещается размещение площадок для хозяйственных целей и объектов, оказывающих негативное влияние на экологические, санитарно-гигиенические и рекреационные условия.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5.2.11. Запрещается использовать для любых хозяйственных целей территорию парка, примыкающую к жилой застройке.</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5.2.12. Бульвар и пешеходные аллеи представляют собой озелененные территории линейной формы, предназначенные для транзитного пешеходного движения, прогулок, повседневного отдыха.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5.2.13. Бульвары и пешеходные аллеи следует предусматривать в направлении массовых потоков пешеходного движения.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5.2.14. Ширину бульваров с одной продольной пешеходной аллеей следует принимать, </w:t>
      </w:r>
      <w:proofErr w:type="gramStart"/>
      <w:r w:rsidRPr="002D062D">
        <w:rPr>
          <w:rFonts w:ascii="Times New Roman" w:hAnsi="Times New Roman" w:cs="Times New Roman"/>
        </w:rPr>
        <w:t>м</w:t>
      </w:r>
      <w:proofErr w:type="gramEnd"/>
      <w:r w:rsidRPr="002D062D">
        <w:rPr>
          <w:rFonts w:ascii="Times New Roman" w:hAnsi="Times New Roman" w:cs="Times New Roman"/>
        </w:rPr>
        <w:t xml:space="preserve">, не менее, размещаемых: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по оси улиц - 18;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с одной стороны улицы между проезжей частью и застройкой - 10.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5.2.15. Минимальное соотношение ширины и длины бульвара следует принимать не менее 1:3.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5.2.16. </w:t>
      </w:r>
      <w:proofErr w:type="gramStart"/>
      <w:r w:rsidRPr="002D062D">
        <w:rPr>
          <w:rFonts w:ascii="Times New Roman" w:hAnsi="Times New Roman" w:cs="Times New Roman"/>
        </w:rPr>
        <w:t>При ширине бульвара 18 - 25 м следует предусматривать устройство одной аллеи шириной 3 - 6 м, на бульварах шириной более 25 м следует устраивать дополнительно к основной аллее дорожки шириной 1,5 - 3 м, на бульварах шириной более 50 м возможно размещение спортивных площадок, водоемов, объектов рекреационного обслуживания (павильоны, кафе), детских игровых комплексов, велодорожек и лыжных трасс при условии соответствия параметров качества</w:t>
      </w:r>
      <w:proofErr w:type="gramEnd"/>
      <w:r w:rsidRPr="002D062D">
        <w:rPr>
          <w:rFonts w:ascii="Times New Roman" w:hAnsi="Times New Roman" w:cs="Times New Roman"/>
        </w:rPr>
        <w:t xml:space="preserve"> окружающей среды гигиеническим требованиям.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5.2.17. Высота застройки не должна превышать 6 м.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5.2.18. Система входов на бульвар устраивается по длинным его сторонам с шагом не более 250 м, а на улицах с интенсивным движением - в увязке с пешеходными переходами. Вдоль жилых улиц следует проектировать бульварные полосы шириной от 18 до 30 м.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5.2.19. Соотношение элементов территории бульвара следует принимать согласно таблице 28 в зависимости от его ширины. </w:t>
      </w:r>
    </w:p>
    <w:p w:rsidR="00A71120" w:rsidRPr="002D062D" w:rsidRDefault="00A71120" w:rsidP="00A71120">
      <w:pPr>
        <w:pStyle w:val="Default"/>
        <w:jc w:val="right"/>
        <w:rPr>
          <w:rFonts w:ascii="Times New Roman" w:hAnsi="Times New Roman" w:cs="Times New Roman"/>
        </w:rPr>
      </w:pPr>
      <w:r w:rsidRPr="002D062D">
        <w:rPr>
          <w:rFonts w:ascii="Times New Roman" w:hAnsi="Times New Roman" w:cs="Times New Roman"/>
        </w:rPr>
        <w:t xml:space="preserve">Таблица 28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0"/>
        <w:gridCol w:w="2176"/>
        <w:gridCol w:w="3052"/>
        <w:gridCol w:w="2514"/>
      </w:tblGrid>
      <w:tr w:rsidR="00A71120" w:rsidRPr="002D062D" w:rsidTr="000955B9">
        <w:trPr>
          <w:trHeight w:val="612"/>
        </w:trPr>
        <w:tc>
          <w:tcPr>
            <w:tcW w:w="1335" w:type="pct"/>
            <w:vMerge w:val="restart"/>
          </w:tcPr>
          <w:p w:rsidR="00A71120" w:rsidRPr="002D062D" w:rsidRDefault="00A71120" w:rsidP="000955B9">
            <w:pPr>
              <w:pStyle w:val="Default"/>
              <w:rPr>
                <w:rFonts w:ascii="Times New Roman" w:hAnsi="Times New Roman" w:cs="Times New Roman"/>
              </w:rPr>
            </w:pPr>
            <w:r w:rsidRPr="002D062D">
              <w:rPr>
                <w:rFonts w:ascii="Times New Roman" w:hAnsi="Times New Roman" w:cs="Times New Roman"/>
              </w:rPr>
              <w:t xml:space="preserve">Ширина бульвара, </w:t>
            </w:r>
            <w:proofErr w:type="gramStart"/>
            <w:r w:rsidRPr="002D062D">
              <w:rPr>
                <w:rFonts w:ascii="Times New Roman" w:hAnsi="Times New Roman" w:cs="Times New Roman"/>
              </w:rPr>
              <w:t>м</w:t>
            </w:r>
            <w:proofErr w:type="gramEnd"/>
            <w:r w:rsidRPr="002D062D">
              <w:rPr>
                <w:rFonts w:ascii="Times New Roman" w:hAnsi="Times New Roman" w:cs="Times New Roman"/>
              </w:rPr>
              <w:t xml:space="preserve"> </w:t>
            </w:r>
          </w:p>
        </w:tc>
        <w:tc>
          <w:tcPr>
            <w:tcW w:w="3665" w:type="pct"/>
            <w:gridSpan w:val="3"/>
          </w:tcPr>
          <w:p w:rsidR="00A71120" w:rsidRPr="002D062D" w:rsidRDefault="00A71120" w:rsidP="000955B9">
            <w:pPr>
              <w:pStyle w:val="Default"/>
              <w:rPr>
                <w:rFonts w:ascii="Times New Roman" w:hAnsi="Times New Roman" w:cs="Times New Roman"/>
              </w:rPr>
            </w:pPr>
            <w:r w:rsidRPr="002D062D">
              <w:rPr>
                <w:rFonts w:ascii="Times New Roman" w:hAnsi="Times New Roman" w:cs="Times New Roman"/>
              </w:rPr>
              <w:t xml:space="preserve">Элементы территории (% от общей площади) </w:t>
            </w:r>
          </w:p>
        </w:tc>
      </w:tr>
      <w:tr w:rsidR="00A71120" w:rsidRPr="002D062D" w:rsidTr="000955B9">
        <w:trPr>
          <w:trHeight w:val="1025"/>
        </w:trPr>
        <w:tc>
          <w:tcPr>
            <w:tcW w:w="1335" w:type="pct"/>
            <w:vMerge/>
          </w:tcPr>
          <w:p w:rsidR="00A71120" w:rsidRPr="002D062D" w:rsidRDefault="00A71120" w:rsidP="000955B9">
            <w:pPr>
              <w:pStyle w:val="Default"/>
              <w:rPr>
                <w:rFonts w:ascii="Times New Roman" w:hAnsi="Times New Roman" w:cs="Times New Roman"/>
              </w:rPr>
            </w:pPr>
          </w:p>
        </w:tc>
        <w:tc>
          <w:tcPr>
            <w:tcW w:w="1030" w:type="pct"/>
          </w:tcPr>
          <w:p w:rsidR="00A71120" w:rsidRPr="002D062D" w:rsidRDefault="00A71120" w:rsidP="000955B9">
            <w:pPr>
              <w:pStyle w:val="Default"/>
              <w:rPr>
                <w:rFonts w:ascii="Times New Roman" w:hAnsi="Times New Roman" w:cs="Times New Roman"/>
              </w:rPr>
            </w:pPr>
            <w:r w:rsidRPr="002D062D">
              <w:rPr>
                <w:rFonts w:ascii="Times New Roman" w:hAnsi="Times New Roman" w:cs="Times New Roman"/>
              </w:rPr>
              <w:t>территории зеленых насаждений и водоемов</w:t>
            </w:r>
          </w:p>
        </w:tc>
        <w:tc>
          <w:tcPr>
            <w:tcW w:w="1445" w:type="pct"/>
          </w:tcPr>
          <w:p w:rsidR="00A71120" w:rsidRPr="002D062D" w:rsidRDefault="00A71120" w:rsidP="000955B9">
            <w:pPr>
              <w:pStyle w:val="Default"/>
              <w:rPr>
                <w:rFonts w:ascii="Times New Roman" w:hAnsi="Times New Roman" w:cs="Times New Roman"/>
              </w:rPr>
            </w:pPr>
            <w:r w:rsidRPr="002D062D">
              <w:rPr>
                <w:rFonts w:ascii="Times New Roman" w:hAnsi="Times New Roman" w:cs="Times New Roman"/>
              </w:rPr>
              <w:t xml:space="preserve">аллеи, дорожки, площадки </w:t>
            </w:r>
          </w:p>
        </w:tc>
        <w:tc>
          <w:tcPr>
            <w:tcW w:w="1190" w:type="pct"/>
          </w:tcPr>
          <w:p w:rsidR="00A71120" w:rsidRPr="002D062D" w:rsidRDefault="00A71120" w:rsidP="000955B9">
            <w:pPr>
              <w:pStyle w:val="Default"/>
              <w:rPr>
                <w:rFonts w:ascii="Times New Roman" w:hAnsi="Times New Roman" w:cs="Times New Roman"/>
              </w:rPr>
            </w:pPr>
            <w:r w:rsidRPr="002D062D">
              <w:rPr>
                <w:rFonts w:ascii="Times New Roman" w:hAnsi="Times New Roman" w:cs="Times New Roman"/>
              </w:rPr>
              <w:t xml:space="preserve">сооружения и застройка </w:t>
            </w:r>
          </w:p>
        </w:tc>
      </w:tr>
      <w:tr w:rsidR="00A71120" w:rsidRPr="002D062D" w:rsidTr="000955B9">
        <w:trPr>
          <w:trHeight w:val="220"/>
        </w:trPr>
        <w:tc>
          <w:tcPr>
            <w:tcW w:w="1335" w:type="pct"/>
          </w:tcPr>
          <w:p w:rsidR="00A71120" w:rsidRPr="002D062D" w:rsidRDefault="00A71120" w:rsidP="000955B9">
            <w:pPr>
              <w:pStyle w:val="Default"/>
              <w:rPr>
                <w:rFonts w:ascii="Times New Roman" w:hAnsi="Times New Roman" w:cs="Times New Roman"/>
              </w:rPr>
            </w:pPr>
            <w:r w:rsidRPr="002D062D">
              <w:rPr>
                <w:rFonts w:ascii="Times New Roman" w:hAnsi="Times New Roman" w:cs="Times New Roman"/>
              </w:rPr>
              <w:t xml:space="preserve">18 - 25 </w:t>
            </w:r>
          </w:p>
        </w:tc>
        <w:tc>
          <w:tcPr>
            <w:tcW w:w="1030" w:type="pct"/>
          </w:tcPr>
          <w:p w:rsidR="00A71120" w:rsidRPr="002D062D" w:rsidRDefault="00A71120" w:rsidP="000955B9">
            <w:pPr>
              <w:pStyle w:val="Default"/>
              <w:rPr>
                <w:rFonts w:ascii="Times New Roman" w:hAnsi="Times New Roman" w:cs="Times New Roman"/>
              </w:rPr>
            </w:pPr>
            <w:r w:rsidRPr="002D062D">
              <w:rPr>
                <w:rFonts w:ascii="Times New Roman" w:hAnsi="Times New Roman" w:cs="Times New Roman"/>
              </w:rPr>
              <w:t xml:space="preserve">70 - 75 </w:t>
            </w:r>
          </w:p>
        </w:tc>
        <w:tc>
          <w:tcPr>
            <w:tcW w:w="1445" w:type="pct"/>
          </w:tcPr>
          <w:p w:rsidR="00A71120" w:rsidRPr="002D062D" w:rsidRDefault="00A71120" w:rsidP="000955B9">
            <w:pPr>
              <w:pStyle w:val="Default"/>
              <w:rPr>
                <w:rFonts w:ascii="Times New Roman" w:hAnsi="Times New Roman" w:cs="Times New Roman"/>
              </w:rPr>
            </w:pPr>
            <w:r w:rsidRPr="002D062D">
              <w:rPr>
                <w:rFonts w:ascii="Times New Roman" w:hAnsi="Times New Roman" w:cs="Times New Roman"/>
              </w:rPr>
              <w:t xml:space="preserve">30 - 25 </w:t>
            </w:r>
          </w:p>
        </w:tc>
        <w:tc>
          <w:tcPr>
            <w:tcW w:w="1190" w:type="pct"/>
          </w:tcPr>
          <w:p w:rsidR="00A71120" w:rsidRPr="002D062D" w:rsidRDefault="00A71120" w:rsidP="000955B9">
            <w:pPr>
              <w:pStyle w:val="Default"/>
              <w:rPr>
                <w:rFonts w:ascii="Times New Roman" w:hAnsi="Times New Roman" w:cs="Times New Roman"/>
              </w:rPr>
            </w:pPr>
            <w:r w:rsidRPr="002D062D">
              <w:rPr>
                <w:rFonts w:ascii="Times New Roman" w:hAnsi="Times New Roman" w:cs="Times New Roman"/>
              </w:rPr>
              <w:t xml:space="preserve">- </w:t>
            </w:r>
          </w:p>
        </w:tc>
      </w:tr>
      <w:tr w:rsidR="00A71120" w:rsidRPr="002D062D" w:rsidTr="000955B9">
        <w:trPr>
          <w:trHeight w:val="220"/>
        </w:trPr>
        <w:tc>
          <w:tcPr>
            <w:tcW w:w="1335" w:type="pct"/>
          </w:tcPr>
          <w:p w:rsidR="00A71120" w:rsidRPr="002D062D" w:rsidRDefault="00A71120" w:rsidP="000955B9">
            <w:pPr>
              <w:pStyle w:val="Default"/>
              <w:rPr>
                <w:rFonts w:ascii="Times New Roman" w:hAnsi="Times New Roman" w:cs="Times New Roman"/>
              </w:rPr>
            </w:pPr>
            <w:r w:rsidRPr="002D062D">
              <w:rPr>
                <w:rFonts w:ascii="Times New Roman" w:hAnsi="Times New Roman" w:cs="Times New Roman"/>
              </w:rPr>
              <w:t xml:space="preserve">25 - 50 </w:t>
            </w:r>
          </w:p>
        </w:tc>
        <w:tc>
          <w:tcPr>
            <w:tcW w:w="1030" w:type="pct"/>
          </w:tcPr>
          <w:p w:rsidR="00A71120" w:rsidRPr="002D062D" w:rsidRDefault="00A71120" w:rsidP="000955B9">
            <w:pPr>
              <w:pStyle w:val="Default"/>
              <w:rPr>
                <w:rFonts w:ascii="Times New Roman" w:hAnsi="Times New Roman" w:cs="Times New Roman"/>
              </w:rPr>
            </w:pPr>
            <w:r w:rsidRPr="002D062D">
              <w:rPr>
                <w:rFonts w:ascii="Times New Roman" w:hAnsi="Times New Roman" w:cs="Times New Roman"/>
              </w:rPr>
              <w:t xml:space="preserve">75 - 80 </w:t>
            </w:r>
          </w:p>
        </w:tc>
        <w:tc>
          <w:tcPr>
            <w:tcW w:w="1445" w:type="pct"/>
          </w:tcPr>
          <w:p w:rsidR="00A71120" w:rsidRPr="002D062D" w:rsidRDefault="00A71120" w:rsidP="000955B9">
            <w:pPr>
              <w:pStyle w:val="Default"/>
              <w:rPr>
                <w:rFonts w:ascii="Times New Roman" w:hAnsi="Times New Roman" w:cs="Times New Roman"/>
              </w:rPr>
            </w:pPr>
            <w:r w:rsidRPr="002D062D">
              <w:rPr>
                <w:rFonts w:ascii="Times New Roman" w:hAnsi="Times New Roman" w:cs="Times New Roman"/>
              </w:rPr>
              <w:t xml:space="preserve">23 - 17 </w:t>
            </w:r>
          </w:p>
        </w:tc>
        <w:tc>
          <w:tcPr>
            <w:tcW w:w="1190" w:type="pct"/>
          </w:tcPr>
          <w:p w:rsidR="00A71120" w:rsidRPr="002D062D" w:rsidRDefault="00A71120" w:rsidP="000955B9">
            <w:pPr>
              <w:pStyle w:val="Default"/>
              <w:rPr>
                <w:rFonts w:ascii="Times New Roman" w:hAnsi="Times New Roman" w:cs="Times New Roman"/>
              </w:rPr>
            </w:pPr>
            <w:r w:rsidRPr="002D062D">
              <w:rPr>
                <w:rFonts w:ascii="Times New Roman" w:hAnsi="Times New Roman" w:cs="Times New Roman"/>
              </w:rPr>
              <w:t xml:space="preserve">2 - 3 </w:t>
            </w:r>
          </w:p>
        </w:tc>
      </w:tr>
      <w:tr w:rsidR="00A71120" w:rsidRPr="002D062D" w:rsidTr="000955B9">
        <w:trPr>
          <w:trHeight w:val="220"/>
        </w:trPr>
        <w:tc>
          <w:tcPr>
            <w:tcW w:w="1335" w:type="pct"/>
          </w:tcPr>
          <w:p w:rsidR="00A71120" w:rsidRPr="002D062D" w:rsidRDefault="00A71120" w:rsidP="000955B9">
            <w:pPr>
              <w:pStyle w:val="Default"/>
              <w:rPr>
                <w:rFonts w:ascii="Times New Roman" w:hAnsi="Times New Roman" w:cs="Times New Roman"/>
              </w:rPr>
            </w:pPr>
            <w:r w:rsidRPr="002D062D">
              <w:rPr>
                <w:rFonts w:ascii="Times New Roman" w:hAnsi="Times New Roman" w:cs="Times New Roman"/>
              </w:rPr>
              <w:t xml:space="preserve">более 50 </w:t>
            </w:r>
          </w:p>
        </w:tc>
        <w:tc>
          <w:tcPr>
            <w:tcW w:w="1030" w:type="pct"/>
          </w:tcPr>
          <w:p w:rsidR="00A71120" w:rsidRPr="002D062D" w:rsidRDefault="00A71120" w:rsidP="000955B9">
            <w:pPr>
              <w:pStyle w:val="Default"/>
              <w:rPr>
                <w:rFonts w:ascii="Times New Roman" w:hAnsi="Times New Roman" w:cs="Times New Roman"/>
              </w:rPr>
            </w:pPr>
            <w:r w:rsidRPr="002D062D">
              <w:rPr>
                <w:rFonts w:ascii="Times New Roman" w:hAnsi="Times New Roman" w:cs="Times New Roman"/>
              </w:rPr>
              <w:t xml:space="preserve">65 - 70 </w:t>
            </w:r>
          </w:p>
        </w:tc>
        <w:tc>
          <w:tcPr>
            <w:tcW w:w="1445" w:type="pct"/>
          </w:tcPr>
          <w:p w:rsidR="00A71120" w:rsidRPr="002D062D" w:rsidRDefault="00A71120" w:rsidP="000955B9">
            <w:pPr>
              <w:pStyle w:val="Default"/>
              <w:rPr>
                <w:rFonts w:ascii="Times New Roman" w:hAnsi="Times New Roman" w:cs="Times New Roman"/>
              </w:rPr>
            </w:pPr>
            <w:r w:rsidRPr="002D062D">
              <w:rPr>
                <w:rFonts w:ascii="Times New Roman" w:hAnsi="Times New Roman" w:cs="Times New Roman"/>
              </w:rPr>
              <w:t xml:space="preserve">30 - 25 </w:t>
            </w:r>
          </w:p>
        </w:tc>
        <w:tc>
          <w:tcPr>
            <w:tcW w:w="1190" w:type="pct"/>
          </w:tcPr>
          <w:p w:rsidR="00A71120" w:rsidRPr="002D062D" w:rsidRDefault="00A71120" w:rsidP="000955B9">
            <w:pPr>
              <w:pStyle w:val="Default"/>
              <w:rPr>
                <w:rFonts w:ascii="Times New Roman" w:hAnsi="Times New Roman" w:cs="Times New Roman"/>
              </w:rPr>
            </w:pPr>
            <w:r w:rsidRPr="002D062D">
              <w:rPr>
                <w:rFonts w:ascii="Times New Roman" w:hAnsi="Times New Roman" w:cs="Times New Roman"/>
              </w:rPr>
              <w:t xml:space="preserve">не более 5 </w:t>
            </w:r>
          </w:p>
        </w:tc>
      </w:tr>
    </w:tbl>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5.2.20. Сквер представляет собой компактную озелененную территорию, предназначенную для повседневного кратковременного отдыха и транзитного пешеходного передвижения населения, размером, как правило, от 0,5 до 2 га. </w:t>
      </w:r>
    </w:p>
    <w:p w:rsidR="00A71120" w:rsidRPr="002D062D" w:rsidRDefault="00A71120" w:rsidP="00A71120">
      <w:pPr>
        <w:ind w:firstLine="567"/>
      </w:pPr>
      <w:r w:rsidRPr="002D062D">
        <w:t>На территории сквера запрещается размещение застройки.</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lastRenderedPageBreak/>
        <w:t xml:space="preserve">5.2.21. Озелененные территории на участках жилой, общественной, производственной застройки следует проектировать в соответствии с требованиями настоящих нормативов.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5.2.22. 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5.2.23. Пешеходные аллеи следует предусматривать в направлении массовых потоков пешеходного движения, предусматривая на них площадки для кратковременного отдыха.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5.2.24. Покрытия площадок, дорожно-</w:t>
      </w:r>
      <w:proofErr w:type="spellStart"/>
      <w:r w:rsidRPr="002D062D">
        <w:rPr>
          <w:rFonts w:ascii="Times New Roman" w:hAnsi="Times New Roman" w:cs="Times New Roman"/>
        </w:rPr>
        <w:t>тропиночной</w:t>
      </w:r>
      <w:proofErr w:type="spellEnd"/>
      <w:r w:rsidRPr="002D062D">
        <w:rPr>
          <w:rFonts w:ascii="Times New Roman" w:hAnsi="Times New Roman" w:cs="Times New Roman"/>
        </w:rPr>
        <w:t xml:space="preserve"> сети в пределах рекреационных территорий следует применять из плиток, щебня и других прочных минеральных материалов, допуская применение асфальтового покрытия в исключительных случаях. </w:t>
      </w:r>
    </w:p>
    <w:p w:rsidR="00A71120" w:rsidRDefault="00A71120" w:rsidP="00A71120">
      <w:pPr>
        <w:ind w:firstLine="567"/>
      </w:pPr>
      <w:r w:rsidRPr="002D062D">
        <w:t>5.2.25. Озелененные территории общего пользования должны быть благоустроены и оборудованы малыми архитектурными формами: фонтанами и бассейнами, лестницами, беседками, светильниками и др. Число светильников следует определять по нормам освещенности территорий.</w:t>
      </w:r>
    </w:p>
    <w:p w:rsidR="00A71120" w:rsidRPr="002D062D" w:rsidRDefault="00A71120" w:rsidP="00A71120">
      <w:pPr>
        <w:ind w:firstLine="567"/>
      </w:pPr>
    </w:p>
    <w:p w:rsidR="00A71120" w:rsidRPr="002D062D" w:rsidRDefault="00A71120" w:rsidP="00A71120">
      <w:pPr>
        <w:ind w:firstLine="567"/>
        <w:rPr>
          <w:b/>
        </w:rPr>
      </w:pPr>
      <w:r w:rsidRPr="002D062D">
        <w:rPr>
          <w:b/>
        </w:rPr>
        <w:t>5.3. Зоны отдыха</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5.3.1. Зоны отдыха </w:t>
      </w:r>
      <w:r>
        <w:rPr>
          <w:rFonts w:ascii="Times New Roman" w:hAnsi="Times New Roman" w:cs="Times New Roman"/>
        </w:rPr>
        <w:t xml:space="preserve">сельских </w:t>
      </w:r>
      <w:r w:rsidRPr="002D062D">
        <w:rPr>
          <w:rFonts w:ascii="Times New Roman" w:hAnsi="Times New Roman" w:cs="Times New Roman"/>
        </w:rPr>
        <w:t xml:space="preserve"> городских поселений формируются на базе озелененных территорий общего пользования, природных и искусственных водоемов, рек.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5.3.2. Зоны массового кратковременного отдыха следует располагать в пределах доступности на общественном транспорте не более 1,5 ч.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5.3.3. При выделении территорий для рекреационной деятельности необходимо учитывать допустимые нагрузки на природный комплекс с учетом типа ландшафта, его состояния.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5.3.4. Размеры территории зон отдыха следует принимать из расчета не менее 500 - 1000 м</w:t>
      </w:r>
      <w:proofErr w:type="gramStart"/>
      <w:r w:rsidRPr="002D062D">
        <w:rPr>
          <w:rFonts w:ascii="Times New Roman" w:hAnsi="Times New Roman" w:cs="Times New Roman"/>
        </w:rPr>
        <w:t>2</w:t>
      </w:r>
      <w:proofErr w:type="gramEnd"/>
      <w:r w:rsidRPr="002D062D">
        <w:rPr>
          <w:rFonts w:ascii="Times New Roman" w:hAnsi="Times New Roman" w:cs="Times New Roman"/>
        </w:rPr>
        <w:t xml:space="preserve"> на одного посетителя, в том числе интенсивно используемая ее часть для активных видов отдыха должна составлять не менее 100 м2 на одного посетителя. Площадь отдельных участков зоны массового кратковременного отдыха следует принимать не менее 50 га.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5.3.5. Зоны отдыха следует размещать на расстоянии от санаториев, дошкольных санаторно-оздоровительных учреждений, садоводческих товариществ, автомобильных дорог общей сети и железных дорог не менее 500 м, а от домов отдыха - не менее 300 м.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5.3.6. В перечне разрешенных видов строительства допускаются объекты, связанные непосредственно с рекреационной деятельностью (пансионаты, кемпинги, базы отдыха, пляжи, спортивные и игровые площадки и др.), а также с обслуживанием зоны отдыха (загородные рестораны, кафе, центры развлечения, пункты проката и др.). </w:t>
      </w:r>
    </w:p>
    <w:p w:rsidR="00A71120" w:rsidRDefault="00A71120" w:rsidP="00A71120">
      <w:pPr>
        <w:ind w:firstLine="567"/>
      </w:pPr>
      <w:r w:rsidRPr="002D062D">
        <w:t>5.3.7. Проектирование объектов по обслуживанию зон отдыха (нормы обслуживания открытой сети для районов загородного кратковременного отдыха) рекомендуется принимать по таблице 29.</w:t>
      </w:r>
    </w:p>
    <w:p w:rsidR="00A71120" w:rsidRPr="002D062D" w:rsidRDefault="00A71120" w:rsidP="00A71120">
      <w:pPr>
        <w:ind w:firstLine="567"/>
      </w:pPr>
    </w:p>
    <w:p w:rsidR="00A71120" w:rsidRPr="002D062D" w:rsidRDefault="00A71120" w:rsidP="00A71120">
      <w:pPr>
        <w:ind w:firstLine="567"/>
        <w:jc w:val="right"/>
      </w:pPr>
      <w:r w:rsidRPr="002D062D">
        <w:t>Таблица 29</w:t>
      </w:r>
    </w:p>
    <w:tbl>
      <w:tblPr>
        <w:tblStyle w:val="af2"/>
        <w:tblW w:w="0" w:type="auto"/>
        <w:tblLook w:val="04A0" w:firstRow="1" w:lastRow="0" w:firstColumn="1" w:lastColumn="0" w:noHBand="0" w:noVBand="1"/>
      </w:tblPr>
      <w:tblGrid>
        <w:gridCol w:w="4506"/>
        <w:gridCol w:w="3034"/>
        <w:gridCol w:w="2315"/>
      </w:tblGrid>
      <w:tr w:rsidR="00A71120" w:rsidRPr="002D062D" w:rsidTr="000955B9">
        <w:tc>
          <w:tcPr>
            <w:tcW w:w="4506" w:type="dxa"/>
          </w:tcPr>
          <w:p w:rsidR="00A71120" w:rsidRPr="002D062D" w:rsidRDefault="00A71120" w:rsidP="000955B9">
            <w:r w:rsidRPr="002D062D">
              <w:t>Учреждения, предприятия, сооружения</w:t>
            </w:r>
          </w:p>
        </w:tc>
        <w:tc>
          <w:tcPr>
            <w:tcW w:w="3034" w:type="dxa"/>
          </w:tcPr>
          <w:p w:rsidR="00A71120" w:rsidRPr="002D062D" w:rsidRDefault="00A71120" w:rsidP="000955B9">
            <w:pPr>
              <w:jc w:val="center"/>
            </w:pPr>
            <w:r w:rsidRPr="002D062D">
              <w:t>Единица измерения</w:t>
            </w:r>
          </w:p>
        </w:tc>
        <w:tc>
          <w:tcPr>
            <w:tcW w:w="2315" w:type="dxa"/>
          </w:tcPr>
          <w:p w:rsidR="00A71120" w:rsidRPr="002D062D" w:rsidRDefault="00A71120" w:rsidP="000955B9">
            <w:pPr>
              <w:jc w:val="center"/>
            </w:pPr>
            <w:r w:rsidRPr="002D062D">
              <w:t>Обеспеченность на 100 отдыхающих</w:t>
            </w:r>
          </w:p>
        </w:tc>
      </w:tr>
      <w:tr w:rsidR="00A71120" w:rsidRPr="002D062D" w:rsidTr="000955B9">
        <w:tc>
          <w:tcPr>
            <w:tcW w:w="4506" w:type="dxa"/>
          </w:tcPr>
          <w:p w:rsidR="00A71120" w:rsidRPr="002D062D" w:rsidRDefault="00A71120" w:rsidP="000955B9">
            <w:r w:rsidRPr="002D062D">
              <w:t>Предприятия общественного питания:</w:t>
            </w:r>
          </w:p>
          <w:p w:rsidR="00A71120" w:rsidRPr="002D062D" w:rsidRDefault="00A71120" w:rsidP="000955B9">
            <w:r w:rsidRPr="002D062D">
              <w:t>- кафе, закусочные</w:t>
            </w:r>
          </w:p>
          <w:p w:rsidR="00A71120" w:rsidRPr="002D062D" w:rsidRDefault="00A71120" w:rsidP="000955B9">
            <w:r w:rsidRPr="002D062D">
              <w:t>- столовые</w:t>
            </w:r>
          </w:p>
          <w:p w:rsidR="00A71120" w:rsidRPr="002D062D" w:rsidRDefault="00A71120" w:rsidP="000955B9">
            <w:r w:rsidRPr="002D062D">
              <w:t>- рестораны</w:t>
            </w:r>
          </w:p>
        </w:tc>
        <w:tc>
          <w:tcPr>
            <w:tcW w:w="3034" w:type="dxa"/>
          </w:tcPr>
          <w:p w:rsidR="00A71120" w:rsidRPr="002D062D" w:rsidRDefault="00A71120" w:rsidP="000955B9">
            <w:pPr>
              <w:jc w:val="center"/>
            </w:pPr>
            <w:r w:rsidRPr="002D062D">
              <w:t>посадочное место</w:t>
            </w:r>
          </w:p>
        </w:tc>
        <w:tc>
          <w:tcPr>
            <w:tcW w:w="2315" w:type="dxa"/>
          </w:tcPr>
          <w:p w:rsidR="00A71120" w:rsidRPr="002D062D" w:rsidRDefault="00A71120" w:rsidP="000955B9">
            <w:pPr>
              <w:jc w:val="center"/>
            </w:pPr>
          </w:p>
          <w:p w:rsidR="00A71120" w:rsidRPr="002D062D" w:rsidRDefault="00A71120" w:rsidP="000955B9">
            <w:pPr>
              <w:jc w:val="center"/>
            </w:pPr>
            <w:r w:rsidRPr="002D062D">
              <w:t>28</w:t>
            </w:r>
          </w:p>
          <w:p w:rsidR="00A71120" w:rsidRPr="002D062D" w:rsidRDefault="00A71120" w:rsidP="000955B9">
            <w:pPr>
              <w:jc w:val="center"/>
            </w:pPr>
            <w:r w:rsidRPr="002D062D">
              <w:t>40</w:t>
            </w:r>
          </w:p>
          <w:p w:rsidR="00A71120" w:rsidRPr="002D062D" w:rsidRDefault="00A71120" w:rsidP="000955B9">
            <w:pPr>
              <w:jc w:val="center"/>
            </w:pPr>
            <w:r w:rsidRPr="002D062D">
              <w:t>12</w:t>
            </w:r>
          </w:p>
        </w:tc>
      </w:tr>
      <w:tr w:rsidR="00A71120" w:rsidRPr="002D062D" w:rsidTr="000955B9">
        <w:tc>
          <w:tcPr>
            <w:tcW w:w="4506" w:type="dxa"/>
          </w:tcPr>
          <w:p w:rsidR="00A71120" w:rsidRPr="002D062D" w:rsidRDefault="00A71120" w:rsidP="000955B9">
            <w:r w:rsidRPr="002D062D">
              <w:t>Очаги самостоятельного приготовления пищи</w:t>
            </w:r>
          </w:p>
        </w:tc>
        <w:tc>
          <w:tcPr>
            <w:tcW w:w="3034" w:type="dxa"/>
          </w:tcPr>
          <w:p w:rsidR="00A71120" w:rsidRPr="002D062D" w:rsidRDefault="00A71120" w:rsidP="000955B9">
            <w:pPr>
              <w:jc w:val="center"/>
            </w:pPr>
            <w:r w:rsidRPr="002D062D">
              <w:t>шт.</w:t>
            </w:r>
          </w:p>
        </w:tc>
        <w:tc>
          <w:tcPr>
            <w:tcW w:w="2315" w:type="dxa"/>
          </w:tcPr>
          <w:p w:rsidR="00A71120" w:rsidRPr="002D062D" w:rsidRDefault="00A71120" w:rsidP="000955B9">
            <w:pPr>
              <w:jc w:val="center"/>
            </w:pPr>
            <w:r w:rsidRPr="002D062D">
              <w:t>5</w:t>
            </w:r>
          </w:p>
        </w:tc>
      </w:tr>
      <w:tr w:rsidR="00A71120" w:rsidRPr="002D062D" w:rsidTr="000955B9">
        <w:tc>
          <w:tcPr>
            <w:tcW w:w="4506" w:type="dxa"/>
          </w:tcPr>
          <w:p w:rsidR="00A71120" w:rsidRPr="002D062D" w:rsidRDefault="00A71120" w:rsidP="000955B9">
            <w:r w:rsidRPr="002D062D">
              <w:t>Магазины:</w:t>
            </w:r>
          </w:p>
          <w:p w:rsidR="00A71120" w:rsidRPr="002D062D" w:rsidRDefault="00A71120" w:rsidP="000955B9">
            <w:r w:rsidRPr="002D062D">
              <w:t>- продовольственные</w:t>
            </w:r>
          </w:p>
          <w:p w:rsidR="00A71120" w:rsidRPr="002D062D" w:rsidRDefault="00A71120" w:rsidP="000955B9">
            <w:r w:rsidRPr="002D062D">
              <w:t>- непродовольственные</w:t>
            </w:r>
          </w:p>
        </w:tc>
        <w:tc>
          <w:tcPr>
            <w:tcW w:w="3034" w:type="dxa"/>
          </w:tcPr>
          <w:p w:rsidR="00A71120" w:rsidRPr="002D062D" w:rsidRDefault="00A71120" w:rsidP="000955B9">
            <w:pPr>
              <w:jc w:val="center"/>
            </w:pPr>
            <w:r w:rsidRPr="002D062D">
              <w:t>рабочее место</w:t>
            </w:r>
          </w:p>
        </w:tc>
        <w:tc>
          <w:tcPr>
            <w:tcW w:w="2315" w:type="dxa"/>
          </w:tcPr>
          <w:p w:rsidR="00A71120" w:rsidRPr="002D062D" w:rsidRDefault="00A71120" w:rsidP="000955B9">
            <w:pPr>
              <w:jc w:val="center"/>
            </w:pPr>
          </w:p>
          <w:p w:rsidR="00A71120" w:rsidRPr="002D062D" w:rsidRDefault="00A71120" w:rsidP="000955B9">
            <w:pPr>
              <w:jc w:val="center"/>
            </w:pPr>
            <w:r w:rsidRPr="002D062D">
              <w:t>1-1,5</w:t>
            </w:r>
          </w:p>
          <w:p w:rsidR="00A71120" w:rsidRPr="002D062D" w:rsidRDefault="00A71120" w:rsidP="000955B9">
            <w:pPr>
              <w:jc w:val="center"/>
            </w:pPr>
            <w:r w:rsidRPr="002D062D">
              <w:t>0,5-0,8</w:t>
            </w:r>
          </w:p>
        </w:tc>
      </w:tr>
      <w:tr w:rsidR="00A71120" w:rsidRPr="002D062D" w:rsidTr="000955B9">
        <w:tc>
          <w:tcPr>
            <w:tcW w:w="4506" w:type="dxa"/>
          </w:tcPr>
          <w:p w:rsidR="00A71120" w:rsidRPr="002D062D" w:rsidRDefault="00A71120" w:rsidP="000955B9">
            <w:r w:rsidRPr="002D062D">
              <w:t>Пункты проката</w:t>
            </w:r>
          </w:p>
        </w:tc>
        <w:tc>
          <w:tcPr>
            <w:tcW w:w="3034" w:type="dxa"/>
          </w:tcPr>
          <w:p w:rsidR="00A71120" w:rsidRPr="002D062D" w:rsidRDefault="00A71120" w:rsidP="000955B9">
            <w:pPr>
              <w:jc w:val="center"/>
            </w:pPr>
            <w:r w:rsidRPr="002D062D">
              <w:t>рабочее место</w:t>
            </w:r>
          </w:p>
        </w:tc>
        <w:tc>
          <w:tcPr>
            <w:tcW w:w="2315" w:type="dxa"/>
          </w:tcPr>
          <w:p w:rsidR="00A71120" w:rsidRPr="002D062D" w:rsidRDefault="00A71120" w:rsidP="000955B9">
            <w:pPr>
              <w:jc w:val="center"/>
            </w:pPr>
            <w:r w:rsidRPr="002D062D">
              <w:t>0,2</w:t>
            </w:r>
          </w:p>
        </w:tc>
      </w:tr>
      <w:tr w:rsidR="00A71120" w:rsidRPr="002D062D" w:rsidTr="000955B9">
        <w:tc>
          <w:tcPr>
            <w:tcW w:w="4506" w:type="dxa"/>
          </w:tcPr>
          <w:p w:rsidR="00A71120" w:rsidRPr="002D062D" w:rsidRDefault="00A71120" w:rsidP="000955B9">
            <w:r w:rsidRPr="002D062D">
              <w:t>Киноплощадки</w:t>
            </w:r>
          </w:p>
        </w:tc>
        <w:tc>
          <w:tcPr>
            <w:tcW w:w="3034" w:type="dxa"/>
          </w:tcPr>
          <w:p w:rsidR="00A71120" w:rsidRPr="002D062D" w:rsidRDefault="00A71120" w:rsidP="000955B9">
            <w:pPr>
              <w:jc w:val="center"/>
            </w:pPr>
            <w:r w:rsidRPr="002D062D">
              <w:t>зрительное место</w:t>
            </w:r>
          </w:p>
        </w:tc>
        <w:tc>
          <w:tcPr>
            <w:tcW w:w="2315" w:type="dxa"/>
          </w:tcPr>
          <w:p w:rsidR="00A71120" w:rsidRPr="002D062D" w:rsidRDefault="00A71120" w:rsidP="000955B9">
            <w:pPr>
              <w:jc w:val="center"/>
            </w:pPr>
            <w:r w:rsidRPr="002D062D">
              <w:t>20</w:t>
            </w:r>
          </w:p>
        </w:tc>
      </w:tr>
      <w:tr w:rsidR="00A71120" w:rsidRPr="002D062D" w:rsidTr="000955B9">
        <w:tc>
          <w:tcPr>
            <w:tcW w:w="4506" w:type="dxa"/>
          </w:tcPr>
          <w:p w:rsidR="00A71120" w:rsidRPr="002D062D" w:rsidRDefault="00A71120" w:rsidP="000955B9">
            <w:r w:rsidRPr="002D062D">
              <w:t>Танцевальные площадки</w:t>
            </w:r>
          </w:p>
        </w:tc>
        <w:tc>
          <w:tcPr>
            <w:tcW w:w="3034" w:type="dxa"/>
          </w:tcPr>
          <w:p w:rsidR="00A71120" w:rsidRPr="002D062D" w:rsidRDefault="00A71120" w:rsidP="000955B9">
            <w:pPr>
              <w:jc w:val="center"/>
            </w:pPr>
            <w:r w:rsidRPr="002D062D">
              <w:t>м</w:t>
            </w:r>
            <w:proofErr w:type="gramStart"/>
            <w:r w:rsidRPr="002D062D">
              <w:t>2</w:t>
            </w:r>
            <w:proofErr w:type="gramEnd"/>
          </w:p>
        </w:tc>
        <w:tc>
          <w:tcPr>
            <w:tcW w:w="2315" w:type="dxa"/>
          </w:tcPr>
          <w:p w:rsidR="00A71120" w:rsidRPr="002D062D" w:rsidRDefault="00A71120" w:rsidP="000955B9">
            <w:pPr>
              <w:jc w:val="center"/>
            </w:pPr>
            <w:r w:rsidRPr="002D062D">
              <w:t>20-35</w:t>
            </w:r>
          </w:p>
        </w:tc>
      </w:tr>
      <w:tr w:rsidR="00A71120" w:rsidRPr="002D062D" w:rsidTr="000955B9">
        <w:tc>
          <w:tcPr>
            <w:tcW w:w="4506" w:type="dxa"/>
          </w:tcPr>
          <w:p w:rsidR="00A71120" w:rsidRPr="002D062D" w:rsidRDefault="00A71120" w:rsidP="000955B9">
            <w:r w:rsidRPr="002D062D">
              <w:t>Спортгородки</w:t>
            </w:r>
          </w:p>
        </w:tc>
        <w:tc>
          <w:tcPr>
            <w:tcW w:w="3034" w:type="dxa"/>
          </w:tcPr>
          <w:p w:rsidR="00A71120" w:rsidRPr="002D062D" w:rsidRDefault="00A71120" w:rsidP="000955B9">
            <w:pPr>
              <w:jc w:val="center"/>
            </w:pPr>
            <w:r w:rsidRPr="002D062D">
              <w:t>м</w:t>
            </w:r>
            <w:proofErr w:type="gramStart"/>
            <w:r w:rsidRPr="002D062D">
              <w:t>2</w:t>
            </w:r>
            <w:proofErr w:type="gramEnd"/>
          </w:p>
        </w:tc>
        <w:tc>
          <w:tcPr>
            <w:tcW w:w="2315" w:type="dxa"/>
          </w:tcPr>
          <w:p w:rsidR="00A71120" w:rsidRPr="002D062D" w:rsidRDefault="00A71120" w:rsidP="000955B9">
            <w:pPr>
              <w:jc w:val="center"/>
            </w:pPr>
            <w:r w:rsidRPr="002D062D">
              <w:t>3800-4000</w:t>
            </w:r>
          </w:p>
        </w:tc>
      </w:tr>
      <w:tr w:rsidR="00A71120" w:rsidRPr="002D062D" w:rsidTr="000955B9">
        <w:tc>
          <w:tcPr>
            <w:tcW w:w="4506" w:type="dxa"/>
          </w:tcPr>
          <w:p w:rsidR="00A71120" w:rsidRPr="002D062D" w:rsidRDefault="00A71120" w:rsidP="000955B9">
            <w:r w:rsidRPr="002D062D">
              <w:t>Лодочные станции</w:t>
            </w:r>
          </w:p>
        </w:tc>
        <w:tc>
          <w:tcPr>
            <w:tcW w:w="3034" w:type="dxa"/>
          </w:tcPr>
          <w:p w:rsidR="00A71120" w:rsidRPr="002D062D" w:rsidRDefault="00A71120" w:rsidP="000955B9">
            <w:pPr>
              <w:jc w:val="center"/>
            </w:pPr>
            <w:r w:rsidRPr="002D062D">
              <w:t>лодки, шт.</w:t>
            </w:r>
          </w:p>
        </w:tc>
        <w:tc>
          <w:tcPr>
            <w:tcW w:w="2315" w:type="dxa"/>
          </w:tcPr>
          <w:p w:rsidR="00A71120" w:rsidRPr="002D062D" w:rsidRDefault="00A71120" w:rsidP="000955B9">
            <w:pPr>
              <w:jc w:val="center"/>
            </w:pPr>
            <w:r w:rsidRPr="002D062D">
              <w:t>15</w:t>
            </w:r>
          </w:p>
        </w:tc>
      </w:tr>
      <w:tr w:rsidR="00A71120" w:rsidRPr="002D062D" w:rsidTr="000955B9">
        <w:tc>
          <w:tcPr>
            <w:tcW w:w="4506" w:type="dxa"/>
          </w:tcPr>
          <w:p w:rsidR="00A71120" w:rsidRPr="002D062D" w:rsidRDefault="00A71120" w:rsidP="000955B9">
            <w:r w:rsidRPr="002D062D">
              <w:lastRenderedPageBreak/>
              <w:t>Бассейн</w:t>
            </w:r>
          </w:p>
        </w:tc>
        <w:tc>
          <w:tcPr>
            <w:tcW w:w="3034" w:type="dxa"/>
          </w:tcPr>
          <w:p w:rsidR="00A71120" w:rsidRPr="002D062D" w:rsidRDefault="00A71120" w:rsidP="000955B9">
            <w:pPr>
              <w:jc w:val="center"/>
            </w:pPr>
            <w:r w:rsidRPr="002D062D">
              <w:t>м</w:t>
            </w:r>
            <w:proofErr w:type="gramStart"/>
            <w:r w:rsidRPr="002D062D">
              <w:t>2</w:t>
            </w:r>
            <w:proofErr w:type="gramEnd"/>
            <w:r w:rsidRPr="002D062D">
              <w:t xml:space="preserve"> водного зеркала</w:t>
            </w:r>
          </w:p>
        </w:tc>
        <w:tc>
          <w:tcPr>
            <w:tcW w:w="2315" w:type="dxa"/>
          </w:tcPr>
          <w:p w:rsidR="00A71120" w:rsidRPr="002D062D" w:rsidRDefault="00A71120" w:rsidP="000955B9">
            <w:pPr>
              <w:jc w:val="center"/>
            </w:pPr>
            <w:r w:rsidRPr="002D062D">
              <w:t>250</w:t>
            </w:r>
          </w:p>
        </w:tc>
      </w:tr>
      <w:tr w:rsidR="00A71120" w:rsidRPr="002D062D" w:rsidTr="000955B9">
        <w:tc>
          <w:tcPr>
            <w:tcW w:w="4506" w:type="dxa"/>
          </w:tcPr>
          <w:p w:rsidR="00A71120" w:rsidRPr="002D062D" w:rsidRDefault="00A71120" w:rsidP="000955B9">
            <w:proofErr w:type="spellStart"/>
            <w:r w:rsidRPr="002D062D">
              <w:t>Велолыжные</w:t>
            </w:r>
            <w:proofErr w:type="spellEnd"/>
            <w:r w:rsidRPr="002D062D">
              <w:t xml:space="preserve"> станции</w:t>
            </w:r>
          </w:p>
        </w:tc>
        <w:tc>
          <w:tcPr>
            <w:tcW w:w="3034" w:type="dxa"/>
          </w:tcPr>
          <w:p w:rsidR="00A71120" w:rsidRPr="002D062D" w:rsidRDefault="00A71120" w:rsidP="000955B9">
            <w:pPr>
              <w:jc w:val="center"/>
            </w:pPr>
            <w:r w:rsidRPr="002D062D">
              <w:t>место</w:t>
            </w:r>
          </w:p>
        </w:tc>
        <w:tc>
          <w:tcPr>
            <w:tcW w:w="2315" w:type="dxa"/>
          </w:tcPr>
          <w:p w:rsidR="00A71120" w:rsidRPr="002D062D" w:rsidRDefault="00A71120" w:rsidP="000955B9">
            <w:pPr>
              <w:jc w:val="center"/>
            </w:pPr>
            <w:r w:rsidRPr="002D062D">
              <w:t>200</w:t>
            </w:r>
          </w:p>
        </w:tc>
      </w:tr>
      <w:tr w:rsidR="00A71120" w:rsidRPr="002D062D" w:rsidTr="000955B9">
        <w:tc>
          <w:tcPr>
            <w:tcW w:w="4506" w:type="dxa"/>
          </w:tcPr>
          <w:p w:rsidR="00A71120" w:rsidRPr="002D062D" w:rsidRDefault="00A71120" w:rsidP="000955B9">
            <w:r w:rsidRPr="002D062D">
              <w:t>Автостоянки</w:t>
            </w:r>
          </w:p>
        </w:tc>
        <w:tc>
          <w:tcPr>
            <w:tcW w:w="3034" w:type="dxa"/>
          </w:tcPr>
          <w:p w:rsidR="00A71120" w:rsidRPr="002D062D" w:rsidRDefault="00A71120" w:rsidP="000955B9">
            <w:pPr>
              <w:jc w:val="center"/>
            </w:pPr>
            <w:r w:rsidRPr="002D062D">
              <w:t>место</w:t>
            </w:r>
          </w:p>
        </w:tc>
        <w:tc>
          <w:tcPr>
            <w:tcW w:w="2315" w:type="dxa"/>
          </w:tcPr>
          <w:p w:rsidR="00A71120" w:rsidRPr="002D062D" w:rsidRDefault="00A71120" w:rsidP="000955B9">
            <w:pPr>
              <w:jc w:val="center"/>
            </w:pPr>
            <w:r w:rsidRPr="002D062D">
              <w:t>15</w:t>
            </w:r>
          </w:p>
        </w:tc>
      </w:tr>
      <w:tr w:rsidR="00A71120" w:rsidRPr="002D062D" w:rsidTr="000955B9">
        <w:tc>
          <w:tcPr>
            <w:tcW w:w="4506" w:type="dxa"/>
          </w:tcPr>
          <w:p w:rsidR="00A71120" w:rsidRPr="002D062D" w:rsidRDefault="00A71120" w:rsidP="000955B9">
            <w:r w:rsidRPr="002D062D">
              <w:t>Пляжи общего пользования:</w:t>
            </w:r>
          </w:p>
          <w:p w:rsidR="00A71120" w:rsidRPr="002D062D" w:rsidRDefault="00A71120" w:rsidP="000955B9">
            <w:r w:rsidRPr="002D062D">
              <w:t>- пляж</w:t>
            </w:r>
          </w:p>
          <w:p w:rsidR="00A71120" w:rsidRPr="002D062D" w:rsidRDefault="00A71120" w:rsidP="000955B9">
            <w:r w:rsidRPr="002D062D">
              <w:t>- акватория</w:t>
            </w:r>
          </w:p>
        </w:tc>
        <w:tc>
          <w:tcPr>
            <w:tcW w:w="3034" w:type="dxa"/>
          </w:tcPr>
          <w:p w:rsidR="00A71120" w:rsidRPr="002D062D" w:rsidRDefault="00A71120" w:rsidP="000955B9">
            <w:pPr>
              <w:jc w:val="center"/>
            </w:pPr>
          </w:p>
          <w:p w:rsidR="00A71120" w:rsidRPr="002D062D" w:rsidRDefault="00A71120" w:rsidP="000955B9">
            <w:pPr>
              <w:jc w:val="center"/>
            </w:pPr>
            <w:r w:rsidRPr="002D062D">
              <w:t>га</w:t>
            </w:r>
          </w:p>
          <w:p w:rsidR="00A71120" w:rsidRPr="002D062D" w:rsidRDefault="00A71120" w:rsidP="000955B9">
            <w:pPr>
              <w:jc w:val="center"/>
            </w:pPr>
            <w:r w:rsidRPr="002D062D">
              <w:t>га</w:t>
            </w:r>
          </w:p>
        </w:tc>
        <w:tc>
          <w:tcPr>
            <w:tcW w:w="2315" w:type="dxa"/>
          </w:tcPr>
          <w:p w:rsidR="00A71120" w:rsidRPr="002D062D" w:rsidRDefault="00A71120" w:rsidP="000955B9">
            <w:pPr>
              <w:jc w:val="center"/>
            </w:pPr>
          </w:p>
          <w:p w:rsidR="00A71120" w:rsidRPr="002D062D" w:rsidRDefault="00A71120" w:rsidP="000955B9">
            <w:pPr>
              <w:jc w:val="center"/>
            </w:pPr>
            <w:r w:rsidRPr="002D062D">
              <w:t>0,8-1</w:t>
            </w:r>
          </w:p>
          <w:p w:rsidR="00A71120" w:rsidRPr="002D062D" w:rsidRDefault="00A71120" w:rsidP="000955B9">
            <w:pPr>
              <w:jc w:val="center"/>
            </w:pPr>
            <w:r w:rsidRPr="002D062D">
              <w:t>1-2</w:t>
            </w:r>
          </w:p>
        </w:tc>
      </w:tr>
    </w:tbl>
    <w:p w:rsidR="00A71120" w:rsidRPr="002D062D" w:rsidRDefault="00A71120" w:rsidP="00A71120"/>
    <w:p w:rsidR="00A71120" w:rsidRPr="002D062D" w:rsidRDefault="00A71120" w:rsidP="00A71120">
      <w:pPr>
        <w:ind w:firstLine="567"/>
      </w:pPr>
      <w:r w:rsidRPr="002D062D">
        <w:t>5.3.8. При размещении объектов на берегах рек, водоемов необходимо предусматривать природоохранные меры в соответствии с требованиями раздела "Зоны особо охраняемых территорий" настоящих нормативов.</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5.3.9. Размеры территорий пляжей, размещаемых в зонах отдыха, а также минимальную протяженность береговой полосы пляжа следует принимать в соответствии с разделом 1</w:t>
      </w:r>
      <w:r>
        <w:rPr>
          <w:rFonts w:ascii="Times New Roman" w:hAnsi="Times New Roman" w:cs="Times New Roman"/>
        </w:rPr>
        <w:t>5</w:t>
      </w:r>
      <w:r w:rsidRPr="002D062D">
        <w:rPr>
          <w:rFonts w:ascii="Times New Roman" w:hAnsi="Times New Roman" w:cs="Times New Roman"/>
        </w:rPr>
        <w:t xml:space="preserve"> и таблицей 29 настоящих нормативов.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5.3.10. Число единовременных посетителей на пляжах следует определять в соответствии с разделом </w:t>
      </w:r>
      <w:r>
        <w:rPr>
          <w:rFonts w:ascii="Times New Roman" w:hAnsi="Times New Roman" w:cs="Times New Roman"/>
        </w:rPr>
        <w:t>15</w:t>
      </w:r>
      <w:r w:rsidRPr="002D062D">
        <w:rPr>
          <w:rFonts w:ascii="Times New Roman" w:hAnsi="Times New Roman" w:cs="Times New Roman"/>
        </w:rPr>
        <w:t xml:space="preserve"> настоящих нормативов. </w:t>
      </w:r>
    </w:p>
    <w:p w:rsidR="00A71120" w:rsidRDefault="00A71120" w:rsidP="00A71120">
      <w:pPr>
        <w:pStyle w:val="Default"/>
        <w:ind w:firstLine="567"/>
        <w:rPr>
          <w:rFonts w:ascii="Times New Roman" w:hAnsi="Times New Roman" w:cs="Times New Roman"/>
        </w:rPr>
      </w:pPr>
      <w:r w:rsidRPr="002D062D">
        <w:rPr>
          <w:rFonts w:ascii="Times New Roman" w:hAnsi="Times New Roman" w:cs="Times New Roman"/>
        </w:rPr>
        <w:t>5.3.11. Допускается размещать автостоянки, необходимые инженерные сооружения. Размеры стоянок автомобилей, размещаемых у границ лесопарков, зон отдыха и курортных зон, следует определять по заданию на проектирование, а при отсутствии данных – по рекомендации раздела 8 настоящих нормативов.</w:t>
      </w:r>
    </w:p>
    <w:p w:rsidR="00A71120" w:rsidRPr="002D062D" w:rsidRDefault="00A71120" w:rsidP="00A71120">
      <w:pPr>
        <w:pStyle w:val="Default"/>
        <w:ind w:firstLine="567"/>
        <w:rPr>
          <w:rFonts w:ascii="Times New Roman" w:hAnsi="Times New Roman" w:cs="Times New Roman"/>
        </w:rPr>
      </w:pPr>
    </w:p>
    <w:p w:rsidR="00A71120" w:rsidRPr="002D062D" w:rsidRDefault="00A71120" w:rsidP="00A71120">
      <w:pPr>
        <w:pStyle w:val="Default"/>
        <w:ind w:firstLine="567"/>
        <w:rPr>
          <w:rFonts w:ascii="Times New Roman" w:hAnsi="Times New Roman" w:cs="Times New Roman"/>
          <w:b/>
        </w:rPr>
      </w:pPr>
      <w:r w:rsidRPr="00220594">
        <w:rPr>
          <w:rFonts w:ascii="Times New Roman" w:hAnsi="Times New Roman" w:cs="Times New Roman"/>
          <w:b/>
        </w:rPr>
        <w:t>5</w:t>
      </w:r>
      <w:r w:rsidRPr="002D062D">
        <w:rPr>
          <w:rFonts w:ascii="Times New Roman" w:hAnsi="Times New Roman" w:cs="Times New Roman"/>
          <w:b/>
        </w:rPr>
        <w:t>.4. Расчетные показатели</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5.4.1.Площадь озелененной и благоустроенной территории микрорайона (квартала) без учета участков школ и детских дошкольных учреждений (м</w:t>
      </w:r>
      <w:proofErr w:type="gramStart"/>
      <w:r w:rsidRPr="002D062D">
        <w:rPr>
          <w:rFonts w:ascii="Times New Roman" w:hAnsi="Times New Roman" w:cs="Times New Roman"/>
        </w:rPr>
        <w:t>2</w:t>
      </w:r>
      <w:proofErr w:type="gramEnd"/>
      <w:r w:rsidRPr="002D062D">
        <w:rPr>
          <w:rFonts w:ascii="Times New Roman" w:hAnsi="Times New Roman" w:cs="Times New Roman"/>
        </w:rPr>
        <w:t xml:space="preserve"> на 1 чел),</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не менее 6 м</w:t>
      </w:r>
      <w:proofErr w:type="gramStart"/>
      <w:r w:rsidRPr="002D062D">
        <w:rPr>
          <w:rFonts w:ascii="Times New Roman" w:hAnsi="Times New Roman" w:cs="Times New Roman"/>
        </w:rPr>
        <w:t>2</w:t>
      </w:r>
      <w:proofErr w:type="gramEnd"/>
      <w:r w:rsidRPr="002D062D">
        <w:rPr>
          <w:rFonts w:ascii="Times New Roman" w:hAnsi="Times New Roman" w:cs="Times New Roman"/>
        </w:rPr>
        <w:t>.</w:t>
      </w:r>
    </w:p>
    <w:p w:rsidR="00A71120" w:rsidRDefault="00A71120" w:rsidP="00A71120">
      <w:pPr>
        <w:pStyle w:val="Default"/>
        <w:ind w:firstLine="567"/>
        <w:rPr>
          <w:rFonts w:ascii="Times New Roman" w:hAnsi="Times New Roman" w:cs="Times New Roman"/>
          <w:sz w:val="20"/>
        </w:rPr>
      </w:pPr>
      <w:r w:rsidRPr="002D062D">
        <w:rPr>
          <w:rFonts w:ascii="Times New Roman" w:hAnsi="Times New Roman" w:cs="Times New Roman"/>
          <w:sz w:val="20"/>
          <w:u w:val="single"/>
        </w:rPr>
        <w:t>Примечание</w:t>
      </w:r>
      <w:r w:rsidRPr="002D062D">
        <w:rPr>
          <w:rFonts w:ascii="Times New Roman" w:hAnsi="Times New Roman" w:cs="Times New Roman"/>
          <w:sz w:val="20"/>
        </w:rPr>
        <w:t xml:space="preserve">: В площадь озелененной и благоустроенной территории включается вся территория микрорайона </w:t>
      </w:r>
      <w:proofErr w:type="gramStart"/>
      <w:r w:rsidRPr="002D062D">
        <w:rPr>
          <w:rFonts w:ascii="Times New Roman" w:hAnsi="Times New Roman" w:cs="Times New Roman"/>
          <w:sz w:val="20"/>
        </w:rPr>
        <w:t xml:space="preserve">( </w:t>
      </w:r>
      <w:proofErr w:type="gramEnd"/>
      <w:r w:rsidRPr="002D062D">
        <w:rPr>
          <w:rFonts w:ascii="Times New Roman" w:hAnsi="Times New Roman" w:cs="Times New Roman"/>
          <w:sz w:val="20"/>
        </w:rPr>
        <w:t>квартала) с площадками для игр детей, занятий физкультурой и хозяйственные площадки, за исключением площади застройки жилыми домами, участками общественных учреждений, а также проездов.</w:t>
      </w:r>
    </w:p>
    <w:p w:rsidR="00A71120" w:rsidRPr="002D062D" w:rsidRDefault="00A71120" w:rsidP="00A71120">
      <w:pPr>
        <w:pStyle w:val="Default"/>
        <w:ind w:firstLine="567"/>
        <w:rPr>
          <w:rFonts w:ascii="Times New Roman" w:hAnsi="Times New Roman" w:cs="Times New Roman"/>
          <w:sz w:val="20"/>
        </w:rPr>
      </w:pPr>
    </w:p>
    <w:p w:rsidR="00A71120" w:rsidRPr="002D062D" w:rsidRDefault="00A71120" w:rsidP="00A71120">
      <w:pPr>
        <w:pStyle w:val="af3"/>
        <w:spacing w:after="0"/>
        <w:ind w:firstLine="567"/>
        <w:rPr>
          <w:rFonts w:ascii="Times New Roman" w:hAnsi="Times New Roman" w:cs="Times New Roman"/>
        </w:rPr>
      </w:pPr>
      <w:r w:rsidRPr="002D062D">
        <w:rPr>
          <w:rFonts w:ascii="Times New Roman" w:hAnsi="Times New Roman" w:cs="Times New Roman"/>
        </w:rPr>
        <w:t>5.4.2. Минимальная площадь территорий общего пользования (парки, скверы, сады):</w:t>
      </w:r>
    </w:p>
    <w:p w:rsidR="00A71120" w:rsidRPr="002D062D" w:rsidRDefault="00A71120" w:rsidP="00A71120">
      <w:pPr>
        <w:pStyle w:val="2"/>
        <w:numPr>
          <w:ilvl w:val="0"/>
          <w:numId w:val="0"/>
        </w:numPr>
        <w:ind w:firstLine="567"/>
      </w:pPr>
      <w:r w:rsidRPr="002D062D">
        <w:t xml:space="preserve">- парков – </w:t>
      </w:r>
      <w:smartTag w:uri="urn:schemas-microsoft-com:office:smarttags" w:element="metricconverter">
        <w:smartTagPr>
          <w:attr w:name="ProductID" w:val="10 га"/>
        </w:smartTagPr>
        <w:r w:rsidRPr="002D062D">
          <w:t>10 га</w:t>
        </w:r>
      </w:smartTag>
      <w:r w:rsidRPr="002D062D">
        <w:t>;</w:t>
      </w:r>
    </w:p>
    <w:p w:rsidR="00A71120" w:rsidRPr="002D062D" w:rsidRDefault="00A71120" w:rsidP="00A71120">
      <w:pPr>
        <w:pStyle w:val="2"/>
        <w:numPr>
          <w:ilvl w:val="0"/>
          <w:numId w:val="0"/>
        </w:numPr>
        <w:ind w:firstLine="567"/>
      </w:pPr>
      <w:r w:rsidRPr="002D062D">
        <w:t xml:space="preserve">- садов – </w:t>
      </w:r>
      <w:smartTag w:uri="urn:schemas-microsoft-com:office:smarttags" w:element="metricconverter">
        <w:smartTagPr>
          <w:attr w:name="ProductID" w:val="3 га"/>
        </w:smartTagPr>
        <w:r w:rsidRPr="002D062D">
          <w:t>3 га</w:t>
        </w:r>
      </w:smartTag>
      <w:r w:rsidRPr="002D062D">
        <w:t>;</w:t>
      </w:r>
    </w:p>
    <w:p w:rsidR="00A71120" w:rsidRPr="002D062D" w:rsidRDefault="00A71120" w:rsidP="00A71120">
      <w:pPr>
        <w:pStyle w:val="2"/>
        <w:numPr>
          <w:ilvl w:val="0"/>
          <w:numId w:val="0"/>
        </w:numPr>
        <w:ind w:firstLine="567"/>
      </w:pPr>
      <w:r w:rsidRPr="002D062D">
        <w:t xml:space="preserve">- скверов – </w:t>
      </w:r>
      <w:smartTag w:uri="urn:schemas-microsoft-com:office:smarttags" w:element="metricconverter">
        <w:smartTagPr>
          <w:attr w:name="ProductID" w:val="0,5 га"/>
        </w:smartTagPr>
        <w:r w:rsidRPr="002D062D">
          <w:t>0,5 га</w:t>
        </w:r>
      </w:smartTag>
      <w:r w:rsidRPr="002D062D">
        <w:t>.</w:t>
      </w:r>
    </w:p>
    <w:p w:rsidR="00A71120" w:rsidRPr="002D062D" w:rsidRDefault="00A71120" w:rsidP="00A71120">
      <w:pPr>
        <w:pStyle w:val="ac"/>
        <w:spacing w:after="0"/>
        <w:ind w:firstLine="567"/>
      </w:pPr>
      <w:r w:rsidRPr="002D062D">
        <w:rPr>
          <w:u w:val="single"/>
        </w:rPr>
        <w:t>Примечание:</w:t>
      </w:r>
      <w:r w:rsidRPr="002D062D">
        <w:t xml:space="preserve"> В условиях реконструкции площадь территорий общего пользования может быть меньших размеров.</w:t>
      </w:r>
    </w:p>
    <w:p w:rsidR="00A71120" w:rsidRPr="002D062D" w:rsidRDefault="00A71120" w:rsidP="00A71120">
      <w:pPr>
        <w:pStyle w:val="af3"/>
        <w:spacing w:after="0"/>
        <w:ind w:firstLine="567"/>
        <w:rPr>
          <w:rFonts w:ascii="Times New Roman" w:hAnsi="Times New Roman" w:cs="Times New Roman"/>
        </w:rPr>
      </w:pPr>
      <w:r w:rsidRPr="002D062D">
        <w:rPr>
          <w:rFonts w:ascii="Times New Roman" w:hAnsi="Times New Roman" w:cs="Times New Roman"/>
        </w:rPr>
        <w:t xml:space="preserve">5.4.3. Процент </w:t>
      </w:r>
      <w:proofErr w:type="spellStart"/>
      <w:r w:rsidRPr="002D062D">
        <w:rPr>
          <w:rFonts w:ascii="Times New Roman" w:hAnsi="Times New Roman" w:cs="Times New Roman"/>
        </w:rPr>
        <w:t>озелененности</w:t>
      </w:r>
      <w:proofErr w:type="spellEnd"/>
      <w:r w:rsidRPr="002D062D">
        <w:rPr>
          <w:rFonts w:ascii="Times New Roman" w:hAnsi="Times New Roman" w:cs="Times New Roman"/>
        </w:rPr>
        <w:t xml:space="preserve"> территории парков и садов (не менее) (% от общей площади парка, сада) – 70 %.</w:t>
      </w:r>
    </w:p>
    <w:p w:rsidR="00A71120" w:rsidRPr="002D062D" w:rsidRDefault="00A71120" w:rsidP="00A71120">
      <w:pPr>
        <w:pStyle w:val="af3"/>
        <w:spacing w:after="0"/>
        <w:ind w:firstLine="567"/>
        <w:rPr>
          <w:rFonts w:ascii="Times New Roman" w:hAnsi="Times New Roman" w:cs="Times New Roman"/>
        </w:rPr>
      </w:pPr>
      <w:r w:rsidRPr="002D062D">
        <w:rPr>
          <w:rFonts w:ascii="Times New Roman" w:hAnsi="Times New Roman" w:cs="Times New Roman"/>
        </w:rPr>
        <w:t>5.4.4. Расчетное число единовременных посетителей территорий парков (кол</w:t>
      </w:r>
      <w:proofErr w:type="gramStart"/>
      <w:r w:rsidRPr="002D062D">
        <w:rPr>
          <w:rFonts w:ascii="Times New Roman" w:hAnsi="Times New Roman" w:cs="Times New Roman"/>
        </w:rPr>
        <w:t>.</w:t>
      </w:r>
      <w:proofErr w:type="gramEnd"/>
      <w:r w:rsidRPr="002D062D">
        <w:rPr>
          <w:rFonts w:ascii="Times New Roman" w:hAnsi="Times New Roman" w:cs="Times New Roman"/>
        </w:rPr>
        <w:t xml:space="preserve"> </w:t>
      </w:r>
      <w:proofErr w:type="gramStart"/>
      <w:r w:rsidRPr="002D062D">
        <w:rPr>
          <w:rFonts w:ascii="Times New Roman" w:hAnsi="Times New Roman" w:cs="Times New Roman"/>
        </w:rPr>
        <w:t>п</w:t>
      </w:r>
      <w:proofErr w:type="gramEnd"/>
      <w:r w:rsidRPr="002D062D">
        <w:rPr>
          <w:rFonts w:ascii="Times New Roman" w:hAnsi="Times New Roman" w:cs="Times New Roman"/>
        </w:rPr>
        <w:t xml:space="preserve">осетителей на </w:t>
      </w:r>
      <w:smartTag w:uri="urn:schemas-microsoft-com:office:smarttags" w:element="metricconverter">
        <w:smartTagPr>
          <w:attr w:name="ProductID" w:val="1 га"/>
        </w:smartTagPr>
        <w:r w:rsidRPr="002D062D">
          <w:rPr>
            <w:rFonts w:ascii="Times New Roman" w:hAnsi="Times New Roman" w:cs="Times New Roman"/>
          </w:rPr>
          <w:t>1 га</w:t>
        </w:r>
      </w:smartTag>
      <w:r w:rsidRPr="002D062D">
        <w:rPr>
          <w:rFonts w:ascii="Times New Roman" w:hAnsi="Times New Roman" w:cs="Times New Roman"/>
        </w:rPr>
        <w:t xml:space="preserve"> парка) – 100 чел.</w:t>
      </w:r>
    </w:p>
    <w:p w:rsidR="00A71120" w:rsidRPr="002D062D" w:rsidRDefault="00A71120" w:rsidP="00A71120">
      <w:pPr>
        <w:pStyle w:val="af3"/>
        <w:spacing w:after="0"/>
        <w:ind w:firstLine="567"/>
        <w:rPr>
          <w:rFonts w:ascii="Times New Roman" w:hAnsi="Times New Roman" w:cs="Times New Roman"/>
        </w:rPr>
      </w:pPr>
      <w:r w:rsidRPr="002D062D">
        <w:rPr>
          <w:rFonts w:ascii="Times New Roman" w:hAnsi="Times New Roman" w:cs="Times New Roman"/>
        </w:rPr>
        <w:t xml:space="preserve">5.4.5. Размеры земельных участков автостоянок для посетителей парков на одно место следует принимать: </w:t>
      </w:r>
    </w:p>
    <w:p w:rsidR="00A71120" w:rsidRPr="002D062D" w:rsidRDefault="00A71120" w:rsidP="00A71120">
      <w:pPr>
        <w:pStyle w:val="2"/>
        <w:numPr>
          <w:ilvl w:val="0"/>
          <w:numId w:val="0"/>
        </w:numPr>
        <w:ind w:firstLine="567"/>
      </w:pPr>
      <w:r w:rsidRPr="002D062D">
        <w:t xml:space="preserve">- для легковых автомобилей – </w:t>
      </w:r>
      <w:smartTag w:uri="urn:schemas-microsoft-com:office:smarttags" w:element="metricconverter">
        <w:smartTagPr>
          <w:attr w:name="ProductID" w:val="25 м2"/>
        </w:smartTagPr>
        <w:r w:rsidRPr="002D062D">
          <w:t>25 м</w:t>
        </w:r>
        <w:proofErr w:type="gramStart"/>
        <w:r w:rsidRPr="002D062D">
          <w:t>2</w:t>
        </w:r>
      </w:smartTag>
      <w:proofErr w:type="gramEnd"/>
      <w:r w:rsidRPr="002D062D">
        <w:t xml:space="preserve">; </w:t>
      </w:r>
    </w:p>
    <w:p w:rsidR="00A71120" w:rsidRPr="002D062D" w:rsidRDefault="00A71120" w:rsidP="00A71120">
      <w:pPr>
        <w:pStyle w:val="2"/>
        <w:numPr>
          <w:ilvl w:val="0"/>
          <w:numId w:val="0"/>
        </w:numPr>
        <w:ind w:firstLine="567"/>
      </w:pPr>
      <w:r w:rsidRPr="002D062D">
        <w:t xml:space="preserve">- автобусов – </w:t>
      </w:r>
      <w:smartTag w:uri="urn:schemas-microsoft-com:office:smarttags" w:element="metricconverter">
        <w:smartTagPr>
          <w:attr w:name="ProductID" w:val="40 м2"/>
        </w:smartTagPr>
        <w:r w:rsidRPr="002D062D">
          <w:t>40 м</w:t>
        </w:r>
        <w:proofErr w:type="gramStart"/>
        <w:r w:rsidRPr="002D062D">
          <w:t>2</w:t>
        </w:r>
      </w:smartTag>
      <w:proofErr w:type="gramEnd"/>
      <w:r w:rsidRPr="002D062D">
        <w:t xml:space="preserve">; </w:t>
      </w:r>
    </w:p>
    <w:p w:rsidR="00A71120" w:rsidRPr="002D062D" w:rsidRDefault="00A71120" w:rsidP="00A71120">
      <w:pPr>
        <w:pStyle w:val="2"/>
        <w:numPr>
          <w:ilvl w:val="0"/>
          <w:numId w:val="0"/>
        </w:numPr>
        <w:ind w:firstLine="567"/>
      </w:pPr>
      <w:r w:rsidRPr="002D062D">
        <w:t xml:space="preserve">- для велосипедов – </w:t>
      </w:r>
      <w:smartTag w:uri="urn:schemas-microsoft-com:office:smarttags" w:element="metricconverter">
        <w:smartTagPr>
          <w:attr w:name="ProductID" w:val="0,9 м2"/>
        </w:smartTagPr>
        <w:r w:rsidRPr="002D062D">
          <w:t>0,9 м</w:t>
        </w:r>
        <w:proofErr w:type="gramStart"/>
        <w:r w:rsidRPr="002D062D">
          <w:t>2</w:t>
        </w:r>
      </w:smartTag>
      <w:proofErr w:type="gramEnd"/>
      <w:r w:rsidRPr="002D062D">
        <w:t xml:space="preserve">. </w:t>
      </w:r>
    </w:p>
    <w:p w:rsidR="00A71120" w:rsidRDefault="00A71120" w:rsidP="00A71120">
      <w:pPr>
        <w:pStyle w:val="ac"/>
        <w:spacing w:after="0"/>
        <w:ind w:firstLine="567"/>
        <w:rPr>
          <w:sz w:val="20"/>
        </w:rPr>
      </w:pPr>
      <w:r w:rsidRPr="002D062D">
        <w:rPr>
          <w:sz w:val="20"/>
          <w:u w:val="single"/>
        </w:rPr>
        <w:t>Примечание:</w:t>
      </w:r>
      <w:r w:rsidRPr="002D062D">
        <w:rPr>
          <w:sz w:val="20"/>
        </w:rPr>
        <w:t xml:space="preserve"> Автостоянки следует размещать за пределами его территории, но не далее </w:t>
      </w:r>
      <w:smartTag w:uri="urn:schemas-microsoft-com:office:smarttags" w:element="metricconverter">
        <w:smartTagPr>
          <w:attr w:name="ProductID" w:val="400 м"/>
        </w:smartTagPr>
        <w:r w:rsidRPr="002D062D">
          <w:rPr>
            <w:sz w:val="20"/>
          </w:rPr>
          <w:t>400 м</w:t>
        </w:r>
      </w:smartTag>
      <w:r w:rsidRPr="002D062D">
        <w:rPr>
          <w:sz w:val="20"/>
        </w:rPr>
        <w:t xml:space="preserve"> от входа.</w:t>
      </w:r>
    </w:p>
    <w:p w:rsidR="00A71120" w:rsidRPr="002D062D" w:rsidRDefault="00A71120" w:rsidP="00A71120">
      <w:pPr>
        <w:pStyle w:val="ac"/>
        <w:spacing w:after="0"/>
        <w:ind w:firstLine="567"/>
        <w:rPr>
          <w:sz w:val="20"/>
        </w:rPr>
      </w:pPr>
    </w:p>
    <w:p w:rsidR="00A71120" w:rsidRPr="002D062D" w:rsidRDefault="00A71120" w:rsidP="00A71120">
      <w:pPr>
        <w:pStyle w:val="af3"/>
        <w:spacing w:after="0"/>
        <w:ind w:firstLine="567"/>
        <w:rPr>
          <w:rFonts w:ascii="Times New Roman" w:hAnsi="Times New Roman" w:cs="Times New Roman"/>
        </w:rPr>
      </w:pPr>
      <w:r w:rsidRPr="002D062D">
        <w:rPr>
          <w:rFonts w:ascii="Times New Roman" w:hAnsi="Times New Roman" w:cs="Times New Roman"/>
        </w:rPr>
        <w:t>5.4.6. Площадь питомников древесных и кустарниковых растений (м</w:t>
      </w:r>
      <w:proofErr w:type="gramStart"/>
      <w:r w:rsidRPr="002D062D">
        <w:rPr>
          <w:rFonts w:ascii="Times New Roman" w:hAnsi="Times New Roman" w:cs="Times New Roman"/>
        </w:rPr>
        <w:t>2</w:t>
      </w:r>
      <w:proofErr w:type="gramEnd"/>
      <w:r w:rsidRPr="002D062D">
        <w:rPr>
          <w:rFonts w:ascii="Times New Roman" w:hAnsi="Times New Roman" w:cs="Times New Roman"/>
        </w:rPr>
        <w:t xml:space="preserve"> на 1 чел.) - 3-</w:t>
      </w:r>
      <w:smartTag w:uri="urn:schemas-microsoft-com:office:smarttags" w:element="metricconverter">
        <w:smartTagPr>
          <w:attr w:name="ProductID" w:val="5 м2"/>
        </w:smartTagPr>
        <w:r w:rsidRPr="002D062D">
          <w:rPr>
            <w:rFonts w:ascii="Times New Roman" w:hAnsi="Times New Roman" w:cs="Times New Roman"/>
          </w:rPr>
          <w:t>5 м2</w:t>
        </w:r>
      </w:smartTag>
      <w:r w:rsidRPr="002D062D">
        <w:rPr>
          <w:rFonts w:ascii="Times New Roman" w:hAnsi="Times New Roman" w:cs="Times New Roman"/>
        </w:rPr>
        <w:t>.</w:t>
      </w:r>
    </w:p>
    <w:p w:rsidR="00A71120" w:rsidRDefault="00A71120" w:rsidP="00A71120">
      <w:pPr>
        <w:pStyle w:val="af5"/>
        <w:spacing w:after="0"/>
        <w:ind w:left="0" w:firstLine="567"/>
        <w:rPr>
          <w:rFonts w:ascii="Times New Roman" w:hAnsi="Times New Roman" w:cs="Times New Roman"/>
          <w:sz w:val="20"/>
        </w:rPr>
      </w:pPr>
      <w:r w:rsidRPr="002D062D">
        <w:rPr>
          <w:rFonts w:ascii="Times New Roman" w:hAnsi="Times New Roman" w:cs="Times New Roman"/>
          <w:sz w:val="20"/>
          <w:u w:val="single"/>
        </w:rPr>
        <w:t xml:space="preserve">Примечание: </w:t>
      </w:r>
      <w:r w:rsidRPr="002D062D">
        <w:rPr>
          <w:rFonts w:ascii="Times New Roman" w:hAnsi="Times New Roman" w:cs="Times New Roman"/>
          <w:sz w:val="20"/>
        </w:rPr>
        <w:t>Площадь питомников зависит от уровня обеспеченности населения озелененными территориями общего пользования.</w:t>
      </w:r>
    </w:p>
    <w:p w:rsidR="00A71120" w:rsidRPr="002D062D" w:rsidRDefault="00A71120" w:rsidP="00A71120">
      <w:pPr>
        <w:pStyle w:val="af5"/>
        <w:spacing w:after="0"/>
        <w:ind w:left="0" w:firstLine="567"/>
        <w:rPr>
          <w:rFonts w:ascii="Times New Roman" w:hAnsi="Times New Roman" w:cs="Times New Roman"/>
          <w:sz w:val="20"/>
        </w:rPr>
      </w:pPr>
    </w:p>
    <w:p w:rsidR="00A71120" w:rsidRPr="002D062D" w:rsidRDefault="00A71120" w:rsidP="00A71120">
      <w:pPr>
        <w:pStyle w:val="af3"/>
        <w:spacing w:after="0"/>
        <w:ind w:firstLine="567"/>
        <w:rPr>
          <w:rFonts w:ascii="Times New Roman" w:hAnsi="Times New Roman" w:cs="Times New Roman"/>
        </w:rPr>
      </w:pPr>
      <w:r w:rsidRPr="002D062D">
        <w:rPr>
          <w:rFonts w:ascii="Times New Roman" w:hAnsi="Times New Roman" w:cs="Times New Roman"/>
        </w:rPr>
        <w:t>5.4.7. Площадь цветочно-оранжерейных хозяйств (м</w:t>
      </w:r>
      <w:proofErr w:type="gramStart"/>
      <w:r w:rsidRPr="002D062D">
        <w:rPr>
          <w:rFonts w:ascii="Times New Roman" w:hAnsi="Times New Roman" w:cs="Times New Roman"/>
        </w:rPr>
        <w:t>2</w:t>
      </w:r>
      <w:proofErr w:type="gramEnd"/>
      <w:r w:rsidRPr="002D062D">
        <w:rPr>
          <w:rFonts w:ascii="Times New Roman" w:hAnsi="Times New Roman" w:cs="Times New Roman"/>
        </w:rPr>
        <w:t xml:space="preserve"> на 1 чел.) - </w:t>
      </w:r>
      <w:smartTag w:uri="urn:schemas-microsoft-com:office:smarttags" w:element="metricconverter">
        <w:smartTagPr>
          <w:attr w:name="ProductID" w:val="0,4 м2"/>
        </w:smartTagPr>
        <w:r w:rsidRPr="002D062D">
          <w:rPr>
            <w:rFonts w:ascii="Times New Roman" w:hAnsi="Times New Roman" w:cs="Times New Roman"/>
          </w:rPr>
          <w:t>0,4 м2</w:t>
        </w:r>
      </w:smartTag>
      <w:r w:rsidRPr="002D062D">
        <w:rPr>
          <w:rFonts w:ascii="Times New Roman" w:hAnsi="Times New Roman" w:cs="Times New Roman"/>
        </w:rPr>
        <w:t>.</w:t>
      </w:r>
    </w:p>
    <w:p w:rsidR="00A71120" w:rsidRDefault="00A71120" w:rsidP="00A71120">
      <w:pPr>
        <w:pStyle w:val="af5"/>
        <w:spacing w:after="0"/>
        <w:ind w:left="0" w:firstLine="567"/>
        <w:rPr>
          <w:rFonts w:ascii="Times New Roman" w:hAnsi="Times New Roman" w:cs="Times New Roman"/>
          <w:sz w:val="20"/>
        </w:rPr>
      </w:pPr>
      <w:r w:rsidRPr="002D062D">
        <w:rPr>
          <w:rFonts w:ascii="Times New Roman" w:hAnsi="Times New Roman" w:cs="Times New Roman"/>
          <w:sz w:val="20"/>
          <w:u w:val="single"/>
        </w:rPr>
        <w:t xml:space="preserve">Примечание: </w:t>
      </w:r>
      <w:r w:rsidRPr="002D062D">
        <w:rPr>
          <w:rFonts w:ascii="Times New Roman" w:hAnsi="Times New Roman" w:cs="Times New Roman"/>
          <w:sz w:val="20"/>
        </w:rPr>
        <w:t>Площадь оранжерейных хозяйств зависит от уровня обеспеченности населения озелененными территориями общего пользования и уровня их благоустройства.</w:t>
      </w:r>
    </w:p>
    <w:p w:rsidR="00A71120" w:rsidRPr="002D062D" w:rsidRDefault="00A71120" w:rsidP="00A71120">
      <w:pPr>
        <w:pStyle w:val="af5"/>
        <w:spacing w:after="0"/>
        <w:ind w:left="0" w:firstLine="567"/>
        <w:rPr>
          <w:rFonts w:ascii="Times New Roman" w:hAnsi="Times New Roman" w:cs="Times New Roman"/>
          <w:sz w:val="20"/>
        </w:rPr>
      </w:pPr>
    </w:p>
    <w:p w:rsidR="00A71120" w:rsidRPr="002D062D" w:rsidRDefault="00A71120" w:rsidP="00A71120">
      <w:pPr>
        <w:pStyle w:val="af3"/>
        <w:spacing w:after="0"/>
        <w:ind w:firstLine="567"/>
        <w:rPr>
          <w:rFonts w:ascii="Times New Roman" w:hAnsi="Times New Roman" w:cs="Times New Roman"/>
        </w:rPr>
      </w:pPr>
      <w:r w:rsidRPr="002D062D">
        <w:rPr>
          <w:rFonts w:ascii="Times New Roman" w:hAnsi="Times New Roman" w:cs="Times New Roman"/>
        </w:rPr>
        <w:t>5.4.8. Размещение общественных туалетов на территории парков:</w:t>
      </w:r>
    </w:p>
    <w:p w:rsidR="00A71120" w:rsidRPr="002D062D" w:rsidRDefault="00A71120" w:rsidP="00A71120">
      <w:pPr>
        <w:pStyle w:val="af3"/>
        <w:spacing w:after="0"/>
        <w:ind w:firstLine="567"/>
        <w:jc w:val="right"/>
        <w:rPr>
          <w:rFonts w:ascii="Times New Roman" w:hAnsi="Times New Roman" w:cs="Times New Roman"/>
        </w:rPr>
      </w:pPr>
      <w:r w:rsidRPr="002D062D">
        <w:rPr>
          <w:rFonts w:ascii="Times New Roman" w:hAnsi="Times New Roman" w:cs="Times New Roman"/>
        </w:rPr>
        <w:t>Таблица 30</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2693"/>
        <w:gridCol w:w="2268"/>
      </w:tblGrid>
      <w:tr w:rsidR="00A71120" w:rsidRPr="002D062D" w:rsidTr="000955B9">
        <w:tc>
          <w:tcPr>
            <w:tcW w:w="5353" w:type="dxa"/>
          </w:tcPr>
          <w:p w:rsidR="00A71120" w:rsidRPr="002D062D" w:rsidRDefault="00A71120" w:rsidP="000955B9">
            <w:pPr>
              <w:autoSpaceDE w:val="0"/>
              <w:autoSpaceDN w:val="0"/>
              <w:adjustRightInd w:val="0"/>
              <w:jc w:val="both"/>
            </w:pPr>
          </w:p>
        </w:tc>
        <w:tc>
          <w:tcPr>
            <w:tcW w:w="2693" w:type="dxa"/>
          </w:tcPr>
          <w:p w:rsidR="00A71120" w:rsidRPr="002D062D" w:rsidRDefault="00A71120" w:rsidP="000955B9">
            <w:pPr>
              <w:autoSpaceDE w:val="0"/>
              <w:autoSpaceDN w:val="0"/>
              <w:adjustRightInd w:val="0"/>
              <w:jc w:val="center"/>
            </w:pPr>
            <w:r w:rsidRPr="002D062D">
              <w:t>Единица измерения</w:t>
            </w:r>
          </w:p>
        </w:tc>
        <w:tc>
          <w:tcPr>
            <w:tcW w:w="2268" w:type="dxa"/>
            <w:vAlign w:val="center"/>
          </w:tcPr>
          <w:p w:rsidR="00A71120" w:rsidRPr="002D062D" w:rsidRDefault="00A71120" w:rsidP="000955B9">
            <w:pPr>
              <w:autoSpaceDE w:val="0"/>
              <w:autoSpaceDN w:val="0"/>
              <w:adjustRightInd w:val="0"/>
              <w:jc w:val="center"/>
            </w:pPr>
            <w:r w:rsidRPr="002D062D">
              <w:t>Норматив</w:t>
            </w:r>
          </w:p>
        </w:tc>
      </w:tr>
      <w:tr w:rsidR="00A71120" w:rsidRPr="002D062D" w:rsidTr="000955B9">
        <w:tc>
          <w:tcPr>
            <w:tcW w:w="5353" w:type="dxa"/>
          </w:tcPr>
          <w:p w:rsidR="00A71120" w:rsidRPr="002D062D" w:rsidRDefault="00A71120" w:rsidP="000955B9">
            <w:pPr>
              <w:autoSpaceDE w:val="0"/>
              <w:autoSpaceDN w:val="0"/>
              <w:adjustRightInd w:val="0"/>
              <w:jc w:val="both"/>
            </w:pPr>
            <w:r w:rsidRPr="002D062D">
              <w:lastRenderedPageBreak/>
              <w:t>Расстояние от мест массового скопления отдыхающих</w:t>
            </w:r>
          </w:p>
        </w:tc>
        <w:tc>
          <w:tcPr>
            <w:tcW w:w="2693" w:type="dxa"/>
            <w:vAlign w:val="center"/>
          </w:tcPr>
          <w:p w:rsidR="00A71120" w:rsidRPr="002D062D" w:rsidRDefault="00A71120" w:rsidP="000955B9">
            <w:pPr>
              <w:autoSpaceDE w:val="0"/>
              <w:autoSpaceDN w:val="0"/>
              <w:adjustRightInd w:val="0"/>
              <w:jc w:val="center"/>
            </w:pPr>
            <w:r w:rsidRPr="002D062D">
              <w:t>м</w:t>
            </w:r>
          </w:p>
        </w:tc>
        <w:tc>
          <w:tcPr>
            <w:tcW w:w="2268" w:type="dxa"/>
            <w:vAlign w:val="center"/>
          </w:tcPr>
          <w:p w:rsidR="00A71120" w:rsidRPr="002D062D" w:rsidRDefault="00A71120" w:rsidP="000955B9">
            <w:pPr>
              <w:autoSpaceDE w:val="0"/>
              <w:autoSpaceDN w:val="0"/>
              <w:adjustRightInd w:val="0"/>
              <w:jc w:val="center"/>
            </w:pPr>
            <w:r w:rsidRPr="002D062D">
              <w:t xml:space="preserve">не менее 50 </w:t>
            </w:r>
          </w:p>
        </w:tc>
      </w:tr>
      <w:tr w:rsidR="00A71120" w:rsidRPr="002D062D" w:rsidTr="000955B9">
        <w:tc>
          <w:tcPr>
            <w:tcW w:w="5353" w:type="dxa"/>
          </w:tcPr>
          <w:p w:rsidR="00A71120" w:rsidRPr="002D062D" w:rsidRDefault="00A71120" w:rsidP="000955B9">
            <w:pPr>
              <w:autoSpaceDE w:val="0"/>
              <w:autoSpaceDN w:val="0"/>
              <w:adjustRightInd w:val="0"/>
              <w:jc w:val="both"/>
            </w:pPr>
            <w:r w:rsidRPr="002D062D">
              <w:t>Норма обеспеченности</w:t>
            </w:r>
          </w:p>
        </w:tc>
        <w:tc>
          <w:tcPr>
            <w:tcW w:w="2693" w:type="dxa"/>
            <w:vAlign w:val="center"/>
          </w:tcPr>
          <w:p w:rsidR="00A71120" w:rsidRPr="002D062D" w:rsidRDefault="00A71120" w:rsidP="000955B9">
            <w:pPr>
              <w:autoSpaceDE w:val="0"/>
              <w:autoSpaceDN w:val="0"/>
              <w:adjustRightInd w:val="0"/>
              <w:jc w:val="center"/>
            </w:pPr>
            <w:r w:rsidRPr="002D062D">
              <w:t>мест на 1000 посетителей</w:t>
            </w:r>
          </w:p>
        </w:tc>
        <w:tc>
          <w:tcPr>
            <w:tcW w:w="2268" w:type="dxa"/>
            <w:vAlign w:val="center"/>
          </w:tcPr>
          <w:p w:rsidR="00A71120" w:rsidRPr="002D062D" w:rsidRDefault="00A71120" w:rsidP="000955B9">
            <w:pPr>
              <w:autoSpaceDE w:val="0"/>
              <w:autoSpaceDN w:val="0"/>
              <w:adjustRightInd w:val="0"/>
              <w:jc w:val="center"/>
            </w:pPr>
            <w:r w:rsidRPr="002D062D">
              <w:t>2</w:t>
            </w:r>
          </w:p>
        </w:tc>
      </w:tr>
    </w:tbl>
    <w:p w:rsidR="00A71120" w:rsidRPr="002D062D" w:rsidRDefault="00A71120" w:rsidP="00A71120">
      <w:pPr>
        <w:pStyle w:val="Default"/>
        <w:ind w:firstLine="567"/>
        <w:rPr>
          <w:rFonts w:ascii="Times New Roman" w:hAnsi="Times New Roman" w:cs="Times New Roman"/>
        </w:rPr>
      </w:pPr>
    </w:p>
    <w:p w:rsidR="00A71120" w:rsidRPr="002D062D" w:rsidRDefault="00A71120" w:rsidP="00A71120">
      <w:pPr>
        <w:pStyle w:val="af3"/>
        <w:spacing w:after="0"/>
        <w:ind w:firstLine="708"/>
        <w:rPr>
          <w:rFonts w:ascii="Times New Roman" w:hAnsi="Times New Roman" w:cs="Times New Roman"/>
        </w:rPr>
      </w:pPr>
      <w:r w:rsidRPr="002D062D">
        <w:rPr>
          <w:rFonts w:ascii="Times New Roman" w:hAnsi="Times New Roman" w:cs="Times New Roman"/>
        </w:rPr>
        <w:t>5.4.9. Расстояние от зданий, сооружений и объектов инженерного благоустройства до деревьев и кустарников</w:t>
      </w:r>
    </w:p>
    <w:p w:rsidR="00A71120" w:rsidRPr="002D062D" w:rsidRDefault="00A71120" w:rsidP="00A71120">
      <w:pPr>
        <w:pStyle w:val="af3"/>
        <w:spacing w:after="0"/>
        <w:ind w:firstLine="708"/>
        <w:jc w:val="right"/>
        <w:rPr>
          <w:rFonts w:ascii="Times New Roman" w:hAnsi="Times New Roman" w:cs="Times New Roman"/>
        </w:rPr>
      </w:pPr>
      <w:r w:rsidRPr="002D062D">
        <w:rPr>
          <w:rFonts w:ascii="Times New Roman" w:hAnsi="Times New Roman" w:cs="Times New Roman"/>
        </w:rPr>
        <w:t>Таблица 31</w:t>
      </w:r>
    </w:p>
    <w:tbl>
      <w:tblPr>
        <w:tblW w:w="0" w:type="auto"/>
        <w:tblInd w:w="-5" w:type="dxa"/>
        <w:tblLayout w:type="fixed"/>
        <w:tblLook w:val="0000" w:firstRow="0" w:lastRow="0" w:firstColumn="0" w:lastColumn="0" w:noHBand="0" w:noVBand="0"/>
      </w:tblPr>
      <w:tblGrid>
        <w:gridCol w:w="4508"/>
        <w:gridCol w:w="1800"/>
        <w:gridCol w:w="1980"/>
        <w:gridCol w:w="1990"/>
      </w:tblGrid>
      <w:tr w:rsidR="00A71120" w:rsidRPr="002D062D" w:rsidTr="000955B9">
        <w:trPr>
          <w:cantSplit/>
        </w:trPr>
        <w:tc>
          <w:tcPr>
            <w:tcW w:w="4508" w:type="dxa"/>
            <w:vMerge w:val="restart"/>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r w:rsidRPr="002D062D">
              <w:t>Здания, сооружения и объекты инженерного благоустройства</w:t>
            </w:r>
          </w:p>
        </w:tc>
        <w:tc>
          <w:tcPr>
            <w:tcW w:w="3780" w:type="dxa"/>
            <w:gridSpan w:val="2"/>
            <w:tcBorders>
              <w:top w:val="single" w:sz="4" w:space="0" w:color="000000"/>
              <w:left w:val="single" w:sz="4" w:space="0" w:color="000000"/>
              <w:bottom w:val="single" w:sz="4" w:space="0" w:color="000000"/>
            </w:tcBorders>
          </w:tcPr>
          <w:p w:rsidR="00A71120" w:rsidRPr="002D062D" w:rsidRDefault="00A71120" w:rsidP="000955B9">
            <w:pPr>
              <w:snapToGrid w:val="0"/>
              <w:jc w:val="center"/>
            </w:pPr>
            <w:r w:rsidRPr="002D062D">
              <w:t xml:space="preserve">Расстояние, </w:t>
            </w:r>
            <w:proofErr w:type="gramStart"/>
            <w:r w:rsidRPr="002D062D">
              <w:t>м</w:t>
            </w:r>
            <w:proofErr w:type="gramEnd"/>
            <w:r w:rsidRPr="002D062D">
              <w:t xml:space="preserve"> от зданий, сооружений и объектов инженерного благоустройства до оси</w:t>
            </w:r>
          </w:p>
        </w:tc>
        <w:tc>
          <w:tcPr>
            <w:tcW w:w="1990" w:type="dxa"/>
            <w:vMerge w:val="restart"/>
            <w:tcBorders>
              <w:top w:val="single" w:sz="4" w:space="0" w:color="000000"/>
              <w:left w:val="single" w:sz="4" w:space="0" w:color="000000"/>
              <w:bottom w:val="single" w:sz="4" w:space="0" w:color="000000"/>
              <w:right w:val="single" w:sz="4" w:space="0" w:color="000000"/>
            </w:tcBorders>
            <w:vAlign w:val="center"/>
          </w:tcPr>
          <w:p w:rsidR="00A71120" w:rsidRPr="002D062D" w:rsidRDefault="00A71120" w:rsidP="000955B9">
            <w:pPr>
              <w:snapToGrid w:val="0"/>
              <w:jc w:val="center"/>
            </w:pPr>
            <w:r w:rsidRPr="002D062D">
              <w:t>Примечание</w:t>
            </w:r>
          </w:p>
        </w:tc>
      </w:tr>
      <w:tr w:rsidR="00A71120" w:rsidRPr="002D062D" w:rsidTr="000955B9">
        <w:trPr>
          <w:cantSplit/>
        </w:trPr>
        <w:tc>
          <w:tcPr>
            <w:tcW w:w="4508" w:type="dxa"/>
            <w:vMerge/>
            <w:tcBorders>
              <w:top w:val="single" w:sz="4" w:space="0" w:color="000000"/>
              <w:left w:val="single" w:sz="4" w:space="0" w:color="000000"/>
              <w:bottom w:val="single" w:sz="4" w:space="0" w:color="000000"/>
            </w:tcBorders>
            <w:vAlign w:val="center"/>
          </w:tcPr>
          <w:p w:rsidR="00A71120" w:rsidRPr="002D062D" w:rsidRDefault="00A71120" w:rsidP="000955B9"/>
        </w:tc>
        <w:tc>
          <w:tcPr>
            <w:tcW w:w="1800" w:type="dxa"/>
            <w:tcBorders>
              <w:top w:val="single" w:sz="4" w:space="0" w:color="000000"/>
              <w:left w:val="single" w:sz="4" w:space="0" w:color="000000"/>
              <w:bottom w:val="single" w:sz="4" w:space="0" w:color="000000"/>
            </w:tcBorders>
          </w:tcPr>
          <w:p w:rsidR="00A71120" w:rsidRPr="002D062D" w:rsidRDefault="00A71120" w:rsidP="000955B9">
            <w:pPr>
              <w:snapToGrid w:val="0"/>
              <w:jc w:val="center"/>
            </w:pPr>
            <w:r w:rsidRPr="002D062D">
              <w:t>ствола дерева</w:t>
            </w:r>
          </w:p>
        </w:tc>
        <w:tc>
          <w:tcPr>
            <w:tcW w:w="1980" w:type="dxa"/>
            <w:tcBorders>
              <w:top w:val="single" w:sz="4" w:space="0" w:color="000000"/>
              <w:left w:val="single" w:sz="4" w:space="0" w:color="000000"/>
              <w:bottom w:val="single" w:sz="4" w:space="0" w:color="000000"/>
            </w:tcBorders>
          </w:tcPr>
          <w:p w:rsidR="00A71120" w:rsidRPr="002D062D" w:rsidRDefault="00A71120" w:rsidP="000955B9">
            <w:pPr>
              <w:snapToGrid w:val="0"/>
              <w:jc w:val="center"/>
            </w:pPr>
            <w:r w:rsidRPr="002D062D">
              <w:t>кустарника</w:t>
            </w:r>
          </w:p>
        </w:tc>
        <w:tc>
          <w:tcPr>
            <w:tcW w:w="1990" w:type="dxa"/>
            <w:vMerge/>
            <w:tcBorders>
              <w:top w:val="single" w:sz="4" w:space="0" w:color="000000"/>
              <w:left w:val="single" w:sz="4" w:space="0" w:color="000000"/>
              <w:bottom w:val="single" w:sz="4" w:space="0" w:color="000000"/>
              <w:right w:val="single" w:sz="4" w:space="0" w:color="000000"/>
            </w:tcBorders>
            <w:vAlign w:val="center"/>
          </w:tcPr>
          <w:p w:rsidR="00A71120" w:rsidRPr="002D062D" w:rsidRDefault="00A71120" w:rsidP="000955B9"/>
        </w:tc>
      </w:tr>
      <w:tr w:rsidR="00A71120" w:rsidRPr="002D062D" w:rsidTr="000955B9">
        <w:trPr>
          <w:cantSplit/>
        </w:trPr>
        <w:tc>
          <w:tcPr>
            <w:tcW w:w="4508" w:type="dxa"/>
            <w:tcBorders>
              <w:top w:val="single" w:sz="4" w:space="0" w:color="000000"/>
              <w:left w:val="single" w:sz="4" w:space="0" w:color="000000"/>
              <w:bottom w:val="single" w:sz="4" w:space="0" w:color="000000"/>
            </w:tcBorders>
          </w:tcPr>
          <w:p w:rsidR="00A71120" w:rsidRPr="002D062D" w:rsidRDefault="00A71120" w:rsidP="000955B9">
            <w:pPr>
              <w:snapToGrid w:val="0"/>
              <w:jc w:val="both"/>
            </w:pPr>
            <w:r w:rsidRPr="002D062D">
              <w:t>Наружная стена здания и сооружения</w:t>
            </w:r>
          </w:p>
        </w:tc>
        <w:tc>
          <w:tcPr>
            <w:tcW w:w="1800" w:type="dxa"/>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r w:rsidRPr="002D062D">
              <w:t>5,0</w:t>
            </w:r>
          </w:p>
        </w:tc>
        <w:tc>
          <w:tcPr>
            <w:tcW w:w="1980" w:type="dxa"/>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r w:rsidRPr="002D062D">
              <w:t>1,5</w:t>
            </w:r>
          </w:p>
        </w:tc>
        <w:tc>
          <w:tcPr>
            <w:tcW w:w="1990" w:type="dxa"/>
            <w:vMerge w:val="restart"/>
            <w:tcBorders>
              <w:top w:val="single" w:sz="4" w:space="0" w:color="000000"/>
              <w:left w:val="single" w:sz="4" w:space="0" w:color="000000"/>
              <w:bottom w:val="single" w:sz="4" w:space="0" w:color="000000"/>
              <w:right w:val="single" w:sz="4" w:space="0" w:color="000000"/>
            </w:tcBorders>
          </w:tcPr>
          <w:p w:rsidR="00A71120" w:rsidRPr="002D062D" w:rsidRDefault="00A71120" w:rsidP="000955B9">
            <w:pPr>
              <w:snapToGrid w:val="0"/>
            </w:pPr>
            <w:r w:rsidRPr="002D062D">
              <w:t xml:space="preserve">Приведенные нормы относятся к деревьям с диаметром кроны не более </w:t>
            </w:r>
            <w:smartTag w:uri="urn:schemas-microsoft-com:office:smarttags" w:element="metricconverter">
              <w:smartTagPr>
                <w:attr w:name="ProductID" w:val="5 м"/>
              </w:smartTagPr>
              <w:r w:rsidRPr="002D062D">
                <w:t>5 м</w:t>
              </w:r>
            </w:smartTag>
            <w:r w:rsidRPr="002D062D">
              <w:t xml:space="preserve"> и увеличиваются для деревьев с кроной большего диаметра</w:t>
            </w:r>
          </w:p>
        </w:tc>
      </w:tr>
      <w:tr w:rsidR="00A71120" w:rsidRPr="002D062D" w:rsidTr="000955B9">
        <w:trPr>
          <w:cantSplit/>
        </w:trPr>
        <w:tc>
          <w:tcPr>
            <w:tcW w:w="4508" w:type="dxa"/>
            <w:tcBorders>
              <w:top w:val="single" w:sz="4" w:space="0" w:color="000000"/>
              <w:left w:val="single" w:sz="4" w:space="0" w:color="000000"/>
              <w:bottom w:val="single" w:sz="4" w:space="0" w:color="000000"/>
            </w:tcBorders>
          </w:tcPr>
          <w:p w:rsidR="00A71120" w:rsidRPr="002D062D" w:rsidRDefault="00A71120" w:rsidP="000955B9">
            <w:pPr>
              <w:snapToGrid w:val="0"/>
            </w:pPr>
            <w:r w:rsidRPr="002D062D">
              <w:t>Край тротуара и садовой дорожки</w:t>
            </w:r>
          </w:p>
        </w:tc>
        <w:tc>
          <w:tcPr>
            <w:tcW w:w="1800" w:type="dxa"/>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r w:rsidRPr="002D062D">
              <w:t>0,7</w:t>
            </w:r>
          </w:p>
        </w:tc>
        <w:tc>
          <w:tcPr>
            <w:tcW w:w="1980" w:type="dxa"/>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r w:rsidRPr="002D062D">
              <w:t>0,5</w:t>
            </w:r>
          </w:p>
        </w:tc>
        <w:tc>
          <w:tcPr>
            <w:tcW w:w="1990" w:type="dxa"/>
            <w:vMerge/>
            <w:tcBorders>
              <w:top w:val="single" w:sz="4" w:space="0" w:color="000000"/>
              <w:left w:val="single" w:sz="4" w:space="0" w:color="000000"/>
              <w:bottom w:val="single" w:sz="4" w:space="0" w:color="000000"/>
              <w:right w:val="single" w:sz="4" w:space="0" w:color="000000"/>
            </w:tcBorders>
          </w:tcPr>
          <w:p w:rsidR="00A71120" w:rsidRPr="002D062D" w:rsidRDefault="00A71120" w:rsidP="000955B9"/>
        </w:tc>
      </w:tr>
      <w:tr w:rsidR="00A71120" w:rsidRPr="002D062D" w:rsidTr="000955B9">
        <w:trPr>
          <w:cantSplit/>
        </w:trPr>
        <w:tc>
          <w:tcPr>
            <w:tcW w:w="4508" w:type="dxa"/>
            <w:tcBorders>
              <w:top w:val="single" w:sz="4" w:space="0" w:color="000000"/>
              <w:left w:val="single" w:sz="4" w:space="0" w:color="000000"/>
              <w:bottom w:val="single" w:sz="4" w:space="0" w:color="000000"/>
            </w:tcBorders>
          </w:tcPr>
          <w:p w:rsidR="00A71120" w:rsidRPr="002D062D" w:rsidRDefault="00A71120" w:rsidP="000955B9">
            <w:pPr>
              <w:snapToGrid w:val="0"/>
            </w:pPr>
            <w:r w:rsidRPr="002D062D">
              <w:t>Край проезжей части улиц, кромка укрепленной полосы обочины дороги или бровки канавы</w:t>
            </w:r>
          </w:p>
        </w:tc>
        <w:tc>
          <w:tcPr>
            <w:tcW w:w="1800" w:type="dxa"/>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r w:rsidRPr="002D062D">
              <w:t>2,0</w:t>
            </w:r>
          </w:p>
        </w:tc>
        <w:tc>
          <w:tcPr>
            <w:tcW w:w="1980" w:type="dxa"/>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r w:rsidRPr="002D062D">
              <w:t>1,0</w:t>
            </w:r>
          </w:p>
        </w:tc>
        <w:tc>
          <w:tcPr>
            <w:tcW w:w="1990" w:type="dxa"/>
            <w:vMerge/>
            <w:tcBorders>
              <w:top w:val="single" w:sz="4" w:space="0" w:color="000000"/>
              <w:left w:val="single" w:sz="4" w:space="0" w:color="000000"/>
              <w:bottom w:val="single" w:sz="4" w:space="0" w:color="000000"/>
              <w:right w:val="single" w:sz="4" w:space="0" w:color="000000"/>
            </w:tcBorders>
          </w:tcPr>
          <w:p w:rsidR="00A71120" w:rsidRPr="002D062D" w:rsidRDefault="00A71120" w:rsidP="000955B9"/>
        </w:tc>
      </w:tr>
      <w:tr w:rsidR="00A71120" w:rsidRPr="002D062D" w:rsidTr="000955B9">
        <w:trPr>
          <w:cantSplit/>
        </w:trPr>
        <w:tc>
          <w:tcPr>
            <w:tcW w:w="4508" w:type="dxa"/>
            <w:tcBorders>
              <w:top w:val="single" w:sz="4" w:space="0" w:color="000000"/>
              <w:left w:val="single" w:sz="4" w:space="0" w:color="000000"/>
              <w:bottom w:val="single" w:sz="4" w:space="0" w:color="000000"/>
            </w:tcBorders>
          </w:tcPr>
          <w:p w:rsidR="00A71120" w:rsidRPr="002D062D" w:rsidRDefault="00A71120" w:rsidP="000955B9">
            <w:pPr>
              <w:snapToGrid w:val="0"/>
            </w:pPr>
            <w:r w:rsidRPr="002D062D">
              <w:t>Мачта и опора осветительной сети, мостовая опора и эстакада</w:t>
            </w:r>
          </w:p>
        </w:tc>
        <w:tc>
          <w:tcPr>
            <w:tcW w:w="1800" w:type="dxa"/>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r w:rsidRPr="002D062D">
              <w:t>4,0</w:t>
            </w:r>
          </w:p>
        </w:tc>
        <w:tc>
          <w:tcPr>
            <w:tcW w:w="1980" w:type="dxa"/>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r w:rsidRPr="002D062D">
              <w:t>-</w:t>
            </w:r>
          </w:p>
        </w:tc>
        <w:tc>
          <w:tcPr>
            <w:tcW w:w="1990" w:type="dxa"/>
            <w:vMerge/>
            <w:tcBorders>
              <w:top w:val="single" w:sz="4" w:space="0" w:color="000000"/>
              <w:left w:val="single" w:sz="4" w:space="0" w:color="000000"/>
              <w:bottom w:val="single" w:sz="4" w:space="0" w:color="000000"/>
              <w:right w:val="single" w:sz="4" w:space="0" w:color="000000"/>
            </w:tcBorders>
          </w:tcPr>
          <w:p w:rsidR="00A71120" w:rsidRPr="002D062D" w:rsidRDefault="00A71120" w:rsidP="000955B9"/>
        </w:tc>
      </w:tr>
      <w:tr w:rsidR="00A71120" w:rsidRPr="002D062D" w:rsidTr="000955B9">
        <w:trPr>
          <w:cantSplit/>
        </w:trPr>
        <w:tc>
          <w:tcPr>
            <w:tcW w:w="4508" w:type="dxa"/>
            <w:tcBorders>
              <w:top w:val="single" w:sz="4" w:space="0" w:color="000000"/>
              <w:left w:val="single" w:sz="4" w:space="0" w:color="000000"/>
              <w:bottom w:val="single" w:sz="4" w:space="0" w:color="000000"/>
            </w:tcBorders>
          </w:tcPr>
          <w:p w:rsidR="00A71120" w:rsidRPr="002D062D" w:rsidRDefault="00A71120" w:rsidP="000955B9">
            <w:pPr>
              <w:snapToGrid w:val="0"/>
            </w:pPr>
            <w:r w:rsidRPr="002D062D">
              <w:t>Подошва откоса, террасы и др.</w:t>
            </w:r>
          </w:p>
        </w:tc>
        <w:tc>
          <w:tcPr>
            <w:tcW w:w="1800" w:type="dxa"/>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r w:rsidRPr="002D062D">
              <w:t>1,0</w:t>
            </w:r>
          </w:p>
        </w:tc>
        <w:tc>
          <w:tcPr>
            <w:tcW w:w="1980" w:type="dxa"/>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r w:rsidRPr="002D062D">
              <w:t>0,5</w:t>
            </w:r>
          </w:p>
        </w:tc>
        <w:tc>
          <w:tcPr>
            <w:tcW w:w="1990" w:type="dxa"/>
            <w:vMerge/>
            <w:tcBorders>
              <w:top w:val="single" w:sz="4" w:space="0" w:color="000000"/>
              <w:left w:val="single" w:sz="4" w:space="0" w:color="000000"/>
              <w:bottom w:val="single" w:sz="4" w:space="0" w:color="000000"/>
              <w:right w:val="single" w:sz="4" w:space="0" w:color="000000"/>
            </w:tcBorders>
          </w:tcPr>
          <w:p w:rsidR="00A71120" w:rsidRPr="002D062D" w:rsidRDefault="00A71120" w:rsidP="000955B9"/>
        </w:tc>
      </w:tr>
      <w:tr w:rsidR="00A71120" w:rsidRPr="002D062D" w:rsidTr="000955B9">
        <w:trPr>
          <w:cantSplit/>
        </w:trPr>
        <w:tc>
          <w:tcPr>
            <w:tcW w:w="4508" w:type="dxa"/>
            <w:tcBorders>
              <w:top w:val="single" w:sz="4" w:space="0" w:color="000000"/>
              <w:left w:val="single" w:sz="4" w:space="0" w:color="000000"/>
              <w:bottom w:val="single" w:sz="4" w:space="0" w:color="000000"/>
            </w:tcBorders>
          </w:tcPr>
          <w:p w:rsidR="00A71120" w:rsidRPr="002D062D" w:rsidRDefault="00A71120" w:rsidP="000955B9">
            <w:pPr>
              <w:snapToGrid w:val="0"/>
            </w:pPr>
            <w:r w:rsidRPr="002D062D">
              <w:t>Подошва или внутренняя грань подпорной стенки</w:t>
            </w:r>
          </w:p>
        </w:tc>
        <w:tc>
          <w:tcPr>
            <w:tcW w:w="1800" w:type="dxa"/>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r w:rsidRPr="002D062D">
              <w:t>3,0</w:t>
            </w:r>
          </w:p>
        </w:tc>
        <w:tc>
          <w:tcPr>
            <w:tcW w:w="1980" w:type="dxa"/>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r w:rsidRPr="002D062D">
              <w:t>1,0</w:t>
            </w:r>
          </w:p>
        </w:tc>
        <w:tc>
          <w:tcPr>
            <w:tcW w:w="1990" w:type="dxa"/>
            <w:vMerge/>
            <w:tcBorders>
              <w:top w:val="single" w:sz="4" w:space="0" w:color="000000"/>
              <w:left w:val="single" w:sz="4" w:space="0" w:color="000000"/>
              <w:bottom w:val="single" w:sz="4" w:space="0" w:color="000000"/>
              <w:right w:val="single" w:sz="4" w:space="0" w:color="000000"/>
            </w:tcBorders>
          </w:tcPr>
          <w:p w:rsidR="00A71120" w:rsidRPr="002D062D" w:rsidRDefault="00A71120" w:rsidP="000955B9"/>
        </w:tc>
      </w:tr>
      <w:tr w:rsidR="00A71120" w:rsidRPr="002D062D" w:rsidTr="000955B9">
        <w:trPr>
          <w:cantSplit/>
        </w:trPr>
        <w:tc>
          <w:tcPr>
            <w:tcW w:w="4508" w:type="dxa"/>
            <w:tcBorders>
              <w:top w:val="single" w:sz="4" w:space="0" w:color="000000"/>
              <w:left w:val="single" w:sz="4" w:space="0" w:color="000000"/>
              <w:bottom w:val="single" w:sz="4" w:space="0" w:color="000000"/>
            </w:tcBorders>
          </w:tcPr>
          <w:p w:rsidR="00A71120" w:rsidRPr="002D062D" w:rsidRDefault="00A71120" w:rsidP="000955B9">
            <w:pPr>
              <w:snapToGrid w:val="0"/>
            </w:pPr>
            <w:r w:rsidRPr="002D062D">
              <w:t>Подземной сети газопровода, канализации</w:t>
            </w:r>
          </w:p>
        </w:tc>
        <w:tc>
          <w:tcPr>
            <w:tcW w:w="1800" w:type="dxa"/>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r w:rsidRPr="002D062D">
              <w:t>1,5</w:t>
            </w:r>
          </w:p>
        </w:tc>
        <w:tc>
          <w:tcPr>
            <w:tcW w:w="1980" w:type="dxa"/>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r w:rsidRPr="002D062D">
              <w:t>-</w:t>
            </w:r>
          </w:p>
        </w:tc>
        <w:tc>
          <w:tcPr>
            <w:tcW w:w="1990" w:type="dxa"/>
            <w:vMerge/>
            <w:tcBorders>
              <w:top w:val="single" w:sz="4" w:space="0" w:color="000000"/>
              <w:left w:val="single" w:sz="4" w:space="0" w:color="000000"/>
              <w:bottom w:val="single" w:sz="4" w:space="0" w:color="000000"/>
              <w:right w:val="single" w:sz="4" w:space="0" w:color="000000"/>
            </w:tcBorders>
          </w:tcPr>
          <w:p w:rsidR="00A71120" w:rsidRPr="002D062D" w:rsidRDefault="00A71120" w:rsidP="000955B9"/>
        </w:tc>
      </w:tr>
      <w:tr w:rsidR="00A71120" w:rsidRPr="002D062D" w:rsidTr="000955B9">
        <w:trPr>
          <w:cantSplit/>
        </w:trPr>
        <w:tc>
          <w:tcPr>
            <w:tcW w:w="4508" w:type="dxa"/>
            <w:tcBorders>
              <w:top w:val="single" w:sz="4" w:space="0" w:color="000000"/>
              <w:left w:val="single" w:sz="4" w:space="0" w:color="000000"/>
              <w:bottom w:val="single" w:sz="4" w:space="0" w:color="000000"/>
            </w:tcBorders>
          </w:tcPr>
          <w:p w:rsidR="00A71120" w:rsidRPr="002D062D" w:rsidRDefault="00A71120" w:rsidP="000955B9">
            <w:pPr>
              <w:snapToGrid w:val="0"/>
            </w:pPr>
            <w:r w:rsidRPr="002D062D">
              <w:t xml:space="preserve">Подземной тепловой сети (стенка канала, тоннеля или оболочки при </w:t>
            </w:r>
            <w:proofErr w:type="spellStart"/>
            <w:r w:rsidRPr="002D062D">
              <w:t>бесканальной</w:t>
            </w:r>
            <w:proofErr w:type="spellEnd"/>
            <w:r w:rsidRPr="002D062D">
              <w:t xml:space="preserve"> прокладке)</w:t>
            </w:r>
          </w:p>
        </w:tc>
        <w:tc>
          <w:tcPr>
            <w:tcW w:w="1800" w:type="dxa"/>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r w:rsidRPr="002D062D">
              <w:t>2,0</w:t>
            </w:r>
          </w:p>
        </w:tc>
        <w:tc>
          <w:tcPr>
            <w:tcW w:w="1980" w:type="dxa"/>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r w:rsidRPr="002D062D">
              <w:t>1,0</w:t>
            </w:r>
          </w:p>
        </w:tc>
        <w:tc>
          <w:tcPr>
            <w:tcW w:w="1990" w:type="dxa"/>
            <w:vMerge/>
            <w:tcBorders>
              <w:top w:val="single" w:sz="4" w:space="0" w:color="000000"/>
              <w:left w:val="single" w:sz="4" w:space="0" w:color="000000"/>
              <w:bottom w:val="single" w:sz="4" w:space="0" w:color="000000"/>
              <w:right w:val="single" w:sz="4" w:space="0" w:color="000000"/>
            </w:tcBorders>
          </w:tcPr>
          <w:p w:rsidR="00A71120" w:rsidRPr="002D062D" w:rsidRDefault="00A71120" w:rsidP="000955B9"/>
        </w:tc>
      </w:tr>
      <w:tr w:rsidR="00A71120" w:rsidRPr="002D062D" w:rsidTr="000955B9">
        <w:trPr>
          <w:cantSplit/>
        </w:trPr>
        <w:tc>
          <w:tcPr>
            <w:tcW w:w="4508" w:type="dxa"/>
            <w:tcBorders>
              <w:top w:val="single" w:sz="4" w:space="0" w:color="000000"/>
              <w:left w:val="single" w:sz="4" w:space="0" w:color="000000"/>
              <w:bottom w:val="single" w:sz="4" w:space="0" w:color="000000"/>
            </w:tcBorders>
          </w:tcPr>
          <w:p w:rsidR="00A71120" w:rsidRPr="002D062D" w:rsidRDefault="00A71120" w:rsidP="000955B9">
            <w:pPr>
              <w:snapToGrid w:val="0"/>
            </w:pPr>
            <w:r w:rsidRPr="002D062D">
              <w:t>Подземные сети водопровода, дренажа</w:t>
            </w:r>
          </w:p>
        </w:tc>
        <w:tc>
          <w:tcPr>
            <w:tcW w:w="1800" w:type="dxa"/>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r w:rsidRPr="002D062D">
              <w:t>2,0</w:t>
            </w:r>
          </w:p>
        </w:tc>
        <w:tc>
          <w:tcPr>
            <w:tcW w:w="1980" w:type="dxa"/>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r w:rsidRPr="002D062D">
              <w:t>-</w:t>
            </w:r>
          </w:p>
        </w:tc>
        <w:tc>
          <w:tcPr>
            <w:tcW w:w="1990" w:type="dxa"/>
            <w:vMerge/>
            <w:tcBorders>
              <w:top w:val="single" w:sz="4" w:space="0" w:color="000000"/>
              <w:left w:val="single" w:sz="4" w:space="0" w:color="000000"/>
              <w:bottom w:val="single" w:sz="4" w:space="0" w:color="000000"/>
              <w:right w:val="single" w:sz="4" w:space="0" w:color="000000"/>
            </w:tcBorders>
          </w:tcPr>
          <w:p w:rsidR="00A71120" w:rsidRPr="002D062D" w:rsidRDefault="00A71120" w:rsidP="000955B9"/>
        </w:tc>
      </w:tr>
      <w:tr w:rsidR="00A71120" w:rsidRPr="002D062D" w:rsidTr="000955B9">
        <w:trPr>
          <w:cantSplit/>
        </w:trPr>
        <w:tc>
          <w:tcPr>
            <w:tcW w:w="4508" w:type="dxa"/>
            <w:tcBorders>
              <w:top w:val="single" w:sz="4" w:space="0" w:color="000000"/>
              <w:left w:val="single" w:sz="4" w:space="0" w:color="000000"/>
              <w:bottom w:val="single" w:sz="4" w:space="0" w:color="000000"/>
            </w:tcBorders>
          </w:tcPr>
          <w:p w:rsidR="00A71120" w:rsidRPr="002D062D" w:rsidRDefault="00A71120" w:rsidP="000955B9">
            <w:pPr>
              <w:snapToGrid w:val="0"/>
            </w:pPr>
            <w:r w:rsidRPr="002D062D">
              <w:t>Подземный силовой кабель, кабель связи</w:t>
            </w:r>
          </w:p>
        </w:tc>
        <w:tc>
          <w:tcPr>
            <w:tcW w:w="1800" w:type="dxa"/>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r w:rsidRPr="002D062D">
              <w:t>2,0</w:t>
            </w:r>
          </w:p>
        </w:tc>
        <w:tc>
          <w:tcPr>
            <w:tcW w:w="1980" w:type="dxa"/>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r w:rsidRPr="002D062D">
              <w:t>0,7</w:t>
            </w:r>
          </w:p>
        </w:tc>
        <w:tc>
          <w:tcPr>
            <w:tcW w:w="1990" w:type="dxa"/>
            <w:vMerge/>
            <w:tcBorders>
              <w:top w:val="single" w:sz="4" w:space="0" w:color="000000"/>
              <w:left w:val="single" w:sz="4" w:space="0" w:color="000000"/>
              <w:bottom w:val="single" w:sz="4" w:space="0" w:color="000000"/>
              <w:right w:val="single" w:sz="4" w:space="0" w:color="000000"/>
            </w:tcBorders>
          </w:tcPr>
          <w:p w:rsidR="00A71120" w:rsidRPr="002D062D" w:rsidRDefault="00A71120" w:rsidP="000955B9"/>
        </w:tc>
      </w:tr>
    </w:tbl>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5.4.10. Доступность зон массового кратковременного отдыха на транспорте – не более 1,5 часа.</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5.4.11. Площадь территории зон массового кратковременного отдыха – не менее 50 га.</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5.4.12. Размеры зон на территории массового кратковременного отдыха</w:t>
      </w:r>
    </w:p>
    <w:p w:rsidR="00A71120" w:rsidRPr="002D062D" w:rsidRDefault="00A71120" w:rsidP="00A71120">
      <w:pPr>
        <w:pStyle w:val="Default"/>
        <w:rPr>
          <w:rFonts w:ascii="Times New Roman" w:hAnsi="Times New Roman" w:cs="Times New Roman"/>
        </w:rPr>
      </w:pPr>
    </w:p>
    <w:p w:rsidR="00A71120" w:rsidRPr="002D062D" w:rsidRDefault="00A71120" w:rsidP="00A71120">
      <w:pPr>
        <w:pStyle w:val="Default"/>
        <w:jc w:val="right"/>
        <w:rPr>
          <w:rFonts w:ascii="Times New Roman" w:hAnsi="Times New Roman" w:cs="Times New Roman"/>
        </w:rPr>
      </w:pPr>
      <w:r w:rsidRPr="002D062D">
        <w:rPr>
          <w:rFonts w:ascii="Times New Roman" w:hAnsi="Times New Roman" w:cs="Times New Roman"/>
        </w:rPr>
        <w:t>Таблица 32</w:t>
      </w:r>
    </w:p>
    <w:tbl>
      <w:tblPr>
        <w:tblW w:w="10319" w:type="dxa"/>
        <w:tblInd w:w="-5" w:type="dxa"/>
        <w:tblLayout w:type="fixed"/>
        <w:tblLook w:val="0000" w:firstRow="0" w:lastRow="0" w:firstColumn="0" w:lastColumn="0" w:noHBand="0" w:noVBand="0"/>
      </w:tblPr>
      <w:tblGrid>
        <w:gridCol w:w="3941"/>
        <w:gridCol w:w="3190"/>
        <w:gridCol w:w="3188"/>
      </w:tblGrid>
      <w:tr w:rsidR="00A71120" w:rsidRPr="002D062D" w:rsidTr="000955B9">
        <w:tc>
          <w:tcPr>
            <w:tcW w:w="3941" w:type="dxa"/>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r w:rsidRPr="002D062D">
              <w:t>Интенсивность использования</w:t>
            </w:r>
          </w:p>
        </w:tc>
        <w:tc>
          <w:tcPr>
            <w:tcW w:w="3190" w:type="dxa"/>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r w:rsidRPr="002D062D">
              <w:t>Норма обеспеченности</w:t>
            </w:r>
          </w:p>
        </w:tc>
        <w:tc>
          <w:tcPr>
            <w:tcW w:w="3188" w:type="dxa"/>
            <w:tcBorders>
              <w:top w:val="single" w:sz="4" w:space="0" w:color="000000"/>
              <w:left w:val="single" w:sz="4" w:space="0" w:color="000000"/>
              <w:bottom w:val="single" w:sz="4" w:space="0" w:color="000000"/>
              <w:right w:val="single" w:sz="4" w:space="0" w:color="000000"/>
            </w:tcBorders>
          </w:tcPr>
          <w:p w:rsidR="00A71120" w:rsidRPr="002D062D" w:rsidRDefault="00A71120" w:rsidP="000955B9">
            <w:pPr>
              <w:snapToGrid w:val="0"/>
              <w:jc w:val="center"/>
            </w:pPr>
            <w:r w:rsidRPr="002D062D">
              <w:t>Единица измерения</w:t>
            </w:r>
          </w:p>
        </w:tc>
      </w:tr>
      <w:tr w:rsidR="00A71120" w:rsidRPr="002D062D" w:rsidTr="000955B9">
        <w:tc>
          <w:tcPr>
            <w:tcW w:w="3941" w:type="dxa"/>
            <w:tcBorders>
              <w:top w:val="single" w:sz="4" w:space="0" w:color="000000"/>
              <w:left w:val="single" w:sz="4" w:space="0" w:color="000000"/>
              <w:bottom w:val="single" w:sz="4" w:space="0" w:color="000000"/>
            </w:tcBorders>
          </w:tcPr>
          <w:p w:rsidR="00A71120" w:rsidRPr="002D062D" w:rsidRDefault="00A71120" w:rsidP="000955B9">
            <w:pPr>
              <w:snapToGrid w:val="0"/>
              <w:jc w:val="both"/>
            </w:pPr>
            <w:r w:rsidRPr="002D062D">
              <w:t>Зона активного отдыха</w:t>
            </w:r>
          </w:p>
        </w:tc>
        <w:tc>
          <w:tcPr>
            <w:tcW w:w="3190" w:type="dxa"/>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r w:rsidRPr="002D062D">
              <w:t>100</w:t>
            </w:r>
          </w:p>
        </w:tc>
        <w:tc>
          <w:tcPr>
            <w:tcW w:w="3188" w:type="dxa"/>
            <w:vMerge w:val="restart"/>
            <w:tcBorders>
              <w:top w:val="single" w:sz="4" w:space="0" w:color="000000"/>
              <w:left w:val="single" w:sz="4" w:space="0" w:color="000000"/>
              <w:bottom w:val="single" w:sz="4" w:space="0" w:color="000000"/>
              <w:right w:val="single" w:sz="4" w:space="0" w:color="000000"/>
            </w:tcBorders>
            <w:vAlign w:val="center"/>
          </w:tcPr>
          <w:p w:rsidR="00A71120" w:rsidRPr="002D062D" w:rsidRDefault="00A71120" w:rsidP="000955B9">
            <w:pPr>
              <w:snapToGrid w:val="0"/>
              <w:jc w:val="center"/>
            </w:pPr>
            <w:r w:rsidRPr="002D062D">
              <w:t>м</w:t>
            </w:r>
            <w:proofErr w:type="gramStart"/>
            <w:r w:rsidRPr="002D062D">
              <w:t>2</w:t>
            </w:r>
            <w:proofErr w:type="gramEnd"/>
            <w:r w:rsidRPr="002D062D">
              <w:t xml:space="preserve"> на 1 посетителя</w:t>
            </w:r>
          </w:p>
        </w:tc>
      </w:tr>
      <w:tr w:rsidR="00A71120" w:rsidRPr="002D062D" w:rsidTr="000955B9">
        <w:tc>
          <w:tcPr>
            <w:tcW w:w="3941" w:type="dxa"/>
            <w:tcBorders>
              <w:top w:val="single" w:sz="4" w:space="0" w:color="000000"/>
              <w:left w:val="single" w:sz="4" w:space="0" w:color="000000"/>
              <w:bottom w:val="single" w:sz="4" w:space="0" w:color="000000"/>
            </w:tcBorders>
          </w:tcPr>
          <w:p w:rsidR="00A71120" w:rsidRPr="002D062D" w:rsidRDefault="00A71120" w:rsidP="000955B9">
            <w:pPr>
              <w:snapToGrid w:val="0"/>
              <w:jc w:val="both"/>
            </w:pPr>
            <w:r w:rsidRPr="002D062D">
              <w:t>Зона средней и низкой активности</w:t>
            </w:r>
          </w:p>
        </w:tc>
        <w:tc>
          <w:tcPr>
            <w:tcW w:w="3190" w:type="dxa"/>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r w:rsidRPr="002D062D">
              <w:t>500-1000</w:t>
            </w:r>
          </w:p>
        </w:tc>
        <w:tc>
          <w:tcPr>
            <w:tcW w:w="3188" w:type="dxa"/>
            <w:vMerge/>
            <w:tcBorders>
              <w:top w:val="single" w:sz="4" w:space="0" w:color="000000"/>
              <w:left w:val="single" w:sz="4" w:space="0" w:color="000000"/>
              <w:bottom w:val="single" w:sz="4" w:space="0" w:color="000000"/>
              <w:right w:val="single" w:sz="4" w:space="0" w:color="000000"/>
            </w:tcBorders>
            <w:vAlign w:val="center"/>
          </w:tcPr>
          <w:p w:rsidR="00A71120" w:rsidRPr="002D062D" w:rsidRDefault="00A71120" w:rsidP="000955B9"/>
        </w:tc>
      </w:tr>
    </w:tbl>
    <w:p w:rsidR="00A71120" w:rsidRPr="002D062D" w:rsidRDefault="00A71120" w:rsidP="00A71120">
      <w:pPr>
        <w:pStyle w:val="af3"/>
        <w:spacing w:after="0"/>
        <w:rPr>
          <w:rFonts w:ascii="Times New Roman" w:eastAsiaTheme="minorHAnsi" w:hAnsi="Times New Roman" w:cs="Times New Roman"/>
          <w:lang w:eastAsia="en-US"/>
        </w:rPr>
      </w:pPr>
    </w:p>
    <w:p w:rsidR="00A71120" w:rsidRDefault="00A71120" w:rsidP="00A71120">
      <w:pPr>
        <w:pStyle w:val="af3"/>
        <w:spacing w:after="0"/>
        <w:ind w:firstLine="567"/>
        <w:rPr>
          <w:rFonts w:ascii="Times New Roman" w:hAnsi="Times New Roman" w:cs="Times New Roman"/>
        </w:rPr>
      </w:pPr>
      <w:r w:rsidRPr="002D062D">
        <w:rPr>
          <w:rFonts w:ascii="Times New Roman" w:eastAsiaTheme="minorHAnsi" w:hAnsi="Times New Roman" w:cs="Times New Roman"/>
          <w:lang w:eastAsia="en-US"/>
        </w:rPr>
        <w:t xml:space="preserve">5.4.13. </w:t>
      </w:r>
      <w:r w:rsidRPr="002D062D">
        <w:rPr>
          <w:rFonts w:ascii="Times New Roman" w:hAnsi="Times New Roman" w:cs="Times New Roman"/>
        </w:rPr>
        <w:t>Норма обеспеченности учреждениями отдыха и размер их земельного участка</w:t>
      </w:r>
    </w:p>
    <w:p w:rsidR="00A71120" w:rsidRDefault="00A71120" w:rsidP="00A71120">
      <w:pPr>
        <w:pStyle w:val="af3"/>
        <w:spacing w:after="0"/>
        <w:ind w:firstLine="567"/>
        <w:rPr>
          <w:rFonts w:ascii="Times New Roman" w:hAnsi="Times New Roman" w:cs="Times New Roman"/>
        </w:rPr>
      </w:pPr>
    </w:p>
    <w:p w:rsidR="00A71120" w:rsidRDefault="00A71120" w:rsidP="00A71120">
      <w:pPr>
        <w:pStyle w:val="af3"/>
        <w:spacing w:after="0"/>
        <w:ind w:firstLine="567"/>
        <w:rPr>
          <w:rFonts w:ascii="Times New Roman" w:hAnsi="Times New Roman" w:cs="Times New Roman"/>
        </w:rPr>
      </w:pPr>
    </w:p>
    <w:p w:rsidR="00A71120" w:rsidRPr="002D062D" w:rsidRDefault="00A71120" w:rsidP="00A71120">
      <w:pPr>
        <w:pStyle w:val="af3"/>
        <w:spacing w:after="0"/>
        <w:ind w:firstLine="567"/>
        <w:rPr>
          <w:rFonts w:ascii="Times New Roman" w:hAnsi="Times New Roman" w:cs="Times New Roman"/>
        </w:rPr>
      </w:pPr>
    </w:p>
    <w:p w:rsidR="00A71120" w:rsidRPr="002D062D" w:rsidRDefault="00A71120" w:rsidP="00A71120">
      <w:pPr>
        <w:pStyle w:val="af3"/>
        <w:spacing w:after="0"/>
        <w:jc w:val="right"/>
        <w:rPr>
          <w:rFonts w:ascii="Times New Roman" w:hAnsi="Times New Roman" w:cs="Times New Roman"/>
        </w:rPr>
      </w:pPr>
      <w:r w:rsidRPr="002D062D">
        <w:rPr>
          <w:rFonts w:ascii="Times New Roman" w:hAnsi="Times New Roman" w:cs="Times New Roman"/>
        </w:rPr>
        <w:t>Таблица 33</w:t>
      </w:r>
    </w:p>
    <w:tbl>
      <w:tblPr>
        <w:tblW w:w="10319" w:type="dxa"/>
        <w:tblInd w:w="-5" w:type="dxa"/>
        <w:tblLayout w:type="fixed"/>
        <w:tblLook w:val="0000" w:firstRow="0" w:lastRow="0" w:firstColumn="0" w:lastColumn="0" w:noHBand="0" w:noVBand="0"/>
      </w:tblPr>
      <w:tblGrid>
        <w:gridCol w:w="3374"/>
        <w:gridCol w:w="2551"/>
        <w:gridCol w:w="1417"/>
        <w:gridCol w:w="2977"/>
      </w:tblGrid>
      <w:tr w:rsidR="00A71120" w:rsidRPr="002D062D" w:rsidTr="000955B9">
        <w:tc>
          <w:tcPr>
            <w:tcW w:w="3374" w:type="dxa"/>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r w:rsidRPr="002D062D">
              <w:t>Учреждение</w:t>
            </w:r>
          </w:p>
        </w:tc>
        <w:tc>
          <w:tcPr>
            <w:tcW w:w="2551" w:type="dxa"/>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r w:rsidRPr="002D062D">
              <w:t>Норма обеспеченности</w:t>
            </w:r>
          </w:p>
        </w:tc>
        <w:tc>
          <w:tcPr>
            <w:tcW w:w="1417" w:type="dxa"/>
            <w:tcBorders>
              <w:top w:val="single" w:sz="4" w:space="0" w:color="000000"/>
              <w:left w:val="single" w:sz="4" w:space="0" w:color="000000"/>
              <w:bottom w:val="single" w:sz="4" w:space="0" w:color="000000"/>
            </w:tcBorders>
          </w:tcPr>
          <w:p w:rsidR="00A71120" w:rsidRPr="002D062D" w:rsidRDefault="00A71120" w:rsidP="000955B9">
            <w:pPr>
              <w:snapToGrid w:val="0"/>
              <w:jc w:val="center"/>
            </w:pPr>
            <w:r w:rsidRPr="002D062D">
              <w:t>Единица измерения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A71120" w:rsidRPr="002D062D" w:rsidRDefault="00A71120" w:rsidP="000955B9">
            <w:pPr>
              <w:snapToGrid w:val="0"/>
              <w:jc w:val="center"/>
            </w:pPr>
            <w:r w:rsidRPr="002D062D">
              <w:t>Размер земельного участка, м</w:t>
            </w:r>
            <w:proofErr w:type="gramStart"/>
            <w:r w:rsidRPr="002D062D">
              <w:t>2</w:t>
            </w:r>
            <w:proofErr w:type="gramEnd"/>
          </w:p>
        </w:tc>
      </w:tr>
      <w:tr w:rsidR="00A71120" w:rsidRPr="002D062D" w:rsidTr="000955B9">
        <w:tc>
          <w:tcPr>
            <w:tcW w:w="3374" w:type="dxa"/>
            <w:tcBorders>
              <w:top w:val="single" w:sz="4" w:space="0" w:color="000000"/>
              <w:left w:val="single" w:sz="4" w:space="0" w:color="000000"/>
              <w:bottom w:val="single" w:sz="4" w:space="0" w:color="000000"/>
            </w:tcBorders>
          </w:tcPr>
          <w:p w:rsidR="00A71120" w:rsidRPr="002D062D" w:rsidRDefault="00A71120" w:rsidP="000955B9">
            <w:pPr>
              <w:snapToGrid w:val="0"/>
            </w:pPr>
            <w:r w:rsidRPr="002D062D">
              <w:t>Базы отдыха, санатории</w:t>
            </w:r>
          </w:p>
        </w:tc>
        <w:tc>
          <w:tcPr>
            <w:tcW w:w="2551" w:type="dxa"/>
            <w:tcBorders>
              <w:top w:val="single" w:sz="4" w:space="0" w:color="000000"/>
              <w:left w:val="single" w:sz="4" w:space="0" w:color="000000"/>
              <w:bottom w:val="single" w:sz="4" w:space="0" w:color="000000"/>
            </w:tcBorders>
          </w:tcPr>
          <w:p w:rsidR="00A71120" w:rsidRPr="002D062D" w:rsidRDefault="00A71120" w:rsidP="000955B9">
            <w:pPr>
              <w:snapToGrid w:val="0"/>
            </w:pPr>
            <w:r w:rsidRPr="002D062D">
              <w:t xml:space="preserve">по заданию на проектирование </w:t>
            </w:r>
          </w:p>
        </w:tc>
        <w:tc>
          <w:tcPr>
            <w:tcW w:w="1417" w:type="dxa"/>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r w:rsidRPr="002D062D">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A71120" w:rsidRPr="002D062D" w:rsidRDefault="00A71120" w:rsidP="000955B9">
            <w:pPr>
              <w:snapToGrid w:val="0"/>
              <w:jc w:val="center"/>
            </w:pPr>
            <w:r w:rsidRPr="002D062D">
              <w:t>на 1 место 140-160</w:t>
            </w:r>
          </w:p>
        </w:tc>
      </w:tr>
      <w:tr w:rsidR="00A71120" w:rsidRPr="002D062D" w:rsidTr="000955B9">
        <w:tc>
          <w:tcPr>
            <w:tcW w:w="3374" w:type="dxa"/>
            <w:tcBorders>
              <w:top w:val="single" w:sz="4" w:space="0" w:color="000000"/>
              <w:left w:val="single" w:sz="4" w:space="0" w:color="000000"/>
              <w:bottom w:val="single" w:sz="4" w:space="0" w:color="000000"/>
            </w:tcBorders>
          </w:tcPr>
          <w:p w:rsidR="00A71120" w:rsidRPr="002D062D" w:rsidRDefault="00A71120" w:rsidP="000955B9">
            <w:pPr>
              <w:snapToGrid w:val="0"/>
            </w:pPr>
            <w:r w:rsidRPr="002D062D">
              <w:t xml:space="preserve">Туристские базы </w:t>
            </w:r>
          </w:p>
        </w:tc>
        <w:tc>
          <w:tcPr>
            <w:tcW w:w="2551" w:type="dxa"/>
            <w:tcBorders>
              <w:top w:val="single" w:sz="4" w:space="0" w:color="000000"/>
              <w:left w:val="single" w:sz="4" w:space="0" w:color="000000"/>
              <w:bottom w:val="single" w:sz="4" w:space="0" w:color="000000"/>
            </w:tcBorders>
          </w:tcPr>
          <w:p w:rsidR="00A71120" w:rsidRPr="002D062D" w:rsidRDefault="00A71120" w:rsidP="000955B9">
            <w:pPr>
              <w:snapToGrid w:val="0"/>
            </w:pPr>
            <w:r w:rsidRPr="002D062D">
              <w:t xml:space="preserve">по заданию на проектирование </w:t>
            </w:r>
          </w:p>
        </w:tc>
        <w:tc>
          <w:tcPr>
            <w:tcW w:w="1417" w:type="dxa"/>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r w:rsidRPr="002D062D">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A71120" w:rsidRPr="002D062D" w:rsidRDefault="00A71120" w:rsidP="000955B9">
            <w:pPr>
              <w:snapToGrid w:val="0"/>
              <w:jc w:val="center"/>
            </w:pPr>
            <w:r w:rsidRPr="002D062D">
              <w:t>на 1 место 65-80</w:t>
            </w:r>
          </w:p>
        </w:tc>
      </w:tr>
      <w:tr w:rsidR="00A71120" w:rsidRPr="002D062D" w:rsidTr="000955B9">
        <w:tc>
          <w:tcPr>
            <w:tcW w:w="3374" w:type="dxa"/>
            <w:tcBorders>
              <w:top w:val="single" w:sz="4" w:space="0" w:color="000000"/>
              <w:left w:val="single" w:sz="4" w:space="0" w:color="000000"/>
              <w:bottom w:val="single" w:sz="4" w:space="0" w:color="000000"/>
            </w:tcBorders>
          </w:tcPr>
          <w:p w:rsidR="00A71120" w:rsidRPr="002D062D" w:rsidRDefault="00A71120" w:rsidP="000955B9">
            <w:pPr>
              <w:snapToGrid w:val="0"/>
            </w:pPr>
            <w:r w:rsidRPr="002D062D">
              <w:t xml:space="preserve">Туристские базы для семей с </w:t>
            </w:r>
            <w:r w:rsidRPr="002D062D">
              <w:lastRenderedPageBreak/>
              <w:t>детьми</w:t>
            </w:r>
          </w:p>
        </w:tc>
        <w:tc>
          <w:tcPr>
            <w:tcW w:w="2551" w:type="dxa"/>
            <w:tcBorders>
              <w:top w:val="single" w:sz="4" w:space="0" w:color="000000"/>
              <w:left w:val="single" w:sz="4" w:space="0" w:color="000000"/>
              <w:bottom w:val="single" w:sz="4" w:space="0" w:color="000000"/>
            </w:tcBorders>
          </w:tcPr>
          <w:p w:rsidR="00A71120" w:rsidRPr="002D062D" w:rsidRDefault="00A71120" w:rsidP="000955B9">
            <w:pPr>
              <w:snapToGrid w:val="0"/>
            </w:pPr>
            <w:r w:rsidRPr="002D062D">
              <w:lastRenderedPageBreak/>
              <w:t xml:space="preserve">по заданию на </w:t>
            </w:r>
            <w:r w:rsidRPr="002D062D">
              <w:lastRenderedPageBreak/>
              <w:t xml:space="preserve">проектирование </w:t>
            </w:r>
          </w:p>
        </w:tc>
        <w:tc>
          <w:tcPr>
            <w:tcW w:w="1417" w:type="dxa"/>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r w:rsidRPr="002D062D">
              <w:lastRenderedPageBreak/>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A71120" w:rsidRPr="002D062D" w:rsidRDefault="00A71120" w:rsidP="000955B9">
            <w:pPr>
              <w:snapToGrid w:val="0"/>
              <w:jc w:val="center"/>
            </w:pPr>
            <w:r w:rsidRPr="002D062D">
              <w:t>на 1 место 95-120</w:t>
            </w:r>
          </w:p>
        </w:tc>
      </w:tr>
    </w:tbl>
    <w:p w:rsidR="00A71120" w:rsidRPr="002D062D" w:rsidRDefault="00A71120" w:rsidP="00A71120">
      <w:pPr>
        <w:jc w:val="both"/>
      </w:pPr>
    </w:p>
    <w:p w:rsidR="00A71120" w:rsidRPr="002D062D" w:rsidRDefault="00A71120" w:rsidP="00A71120">
      <w:pPr>
        <w:pStyle w:val="af3"/>
        <w:spacing w:after="0"/>
        <w:ind w:firstLine="567"/>
        <w:rPr>
          <w:rFonts w:ascii="Times New Roman" w:hAnsi="Times New Roman" w:cs="Times New Roman"/>
        </w:rPr>
      </w:pPr>
      <w:r w:rsidRPr="002D062D">
        <w:rPr>
          <w:rFonts w:ascii="Times New Roman" w:hAnsi="Times New Roman" w:cs="Times New Roman"/>
        </w:rPr>
        <w:t>5.4.14. Расстояние от зон отдыха до санаториев, дошкольных санитарно-оздоровительных учреждений, садоводческих и огороднических объединений, автомобильных дорог общей сети – не менее 500 м.</w:t>
      </w:r>
    </w:p>
    <w:p w:rsidR="00A71120" w:rsidRPr="002D062D" w:rsidRDefault="00A71120" w:rsidP="00A71120">
      <w:pPr>
        <w:pStyle w:val="af3"/>
        <w:spacing w:after="0"/>
        <w:ind w:firstLine="567"/>
        <w:rPr>
          <w:rFonts w:ascii="Times New Roman" w:hAnsi="Times New Roman" w:cs="Times New Roman"/>
        </w:rPr>
      </w:pPr>
      <w:r w:rsidRPr="002D062D">
        <w:rPr>
          <w:rFonts w:ascii="Times New Roman" w:hAnsi="Times New Roman" w:cs="Times New Roman"/>
        </w:rPr>
        <w:t>5.4.15. Расстояние от зон отдыха до домов отдыха – не менее 300 м.</w:t>
      </w:r>
    </w:p>
    <w:p w:rsidR="00A71120" w:rsidRPr="002B1C12" w:rsidRDefault="00A71120" w:rsidP="00A71120">
      <w:pPr>
        <w:pStyle w:val="Default"/>
        <w:ind w:firstLine="567"/>
        <w:rPr>
          <w:rFonts w:ascii="Arial" w:hAnsi="Arial" w:cs="Arial"/>
        </w:rPr>
      </w:pPr>
    </w:p>
    <w:p w:rsidR="00A71120" w:rsidRDefault="00A71120" w:rsidP="00A71120">
      <w:r>
        <w:br w:type="page"/>
      </w:r>
    </w:p>
    <w:p w:rsidR="00A71120" w:rsidRDefault="00A71120" w:rsidP="00A71120">
      <w:pPr>
        <w:ind w:firstLine="567"/>
      </w:pPr>
      <w:r w:rsidRPr="002D062D">
        <w:rPr>
          <w:b/>
        </w:rPr>
        <w:lastRenderedPageBreak/>
        <w:t xml:space="preserve">6. РАСЧЕТНЫЕ ПОКАЗАТЕЛИ ОБЕСПЕЧЕННОСТИ И </w:t>
      </w:r>
      <w:r>
        <w:rPr>
          <w:b/>
        </w:rPr>
        <w:t>ИН</w:t>
      </w:r>
      <w:r w:rsidRPr="002D062D">
        <w:rPr>
          <w:b/>
        </w:rPr>
        <w:t>ТЕНСИВНОСТИ ИСПОЛЬЗОВАНИЯ САДОВОДЧЕСКИХ И ОГОРОД</w:t>
      </w:r>
      <w:r>
        <w:rPr>
          <w:b/>
        </w:rPr>
        <w:t>НИ</w:t>
      </w:r>
      <w:r w:rsidRPr="002D062D">
        <w:rPr>
          <w:b/>
        </w:rPr>
        <w:t>ЧЕСКИХ ОТВЕДЕНИЙ</w:t>
      </w:r>
      <w:r w:rsidRPr="002D062D">
        <w:t>.</w:t>
      </w:r>
    </w:p>
    <w:p w:rsidR="00A71120" w:rsidRPr="002D062D" w:rsidRDefault="00A71120" w:rsidP="00A71120">
      <w:pPr>
        <w:ind w:firstLine="567"/>
      </w:pPr>
    </w:p>
    <w:p w:rsidR="00A71120" w:rsidRPr="002D062D" w:rsidRDefault="00A71120" w:rsidP="00A71120">
      <w:pPr>
        <w:ind w:firstLine="567"/>
        <w:rPr>
          <w:b/>
        </w:rPr>
      </w:pPr>
      <w:r w:rsidRPr="002D062D">
        <w:rPr>
          <w:b/>
        </w:rPr>
        <w:t>6.1 Общие требования</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6.1.1. Организация зоны (территории) садоводческого (дачного) объединения осуществляется в соответствии с утвержденным органами местного самоуправления проектом планировки территории садоводческого (дачного) объединения.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6.1.2. Проект может разрабатываться как для одной, так и для группы (массива) рядом расположенных территорий садоводческих (дачных) объединений.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6.1.3. Для группы (массива) территорий садоводческих (дачных) объединений, занимающих площадь более 50 га, разрабатывается проектная документация, содержащая основные решения: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внешних связей с системой поселений;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транспортных коммуникаций; </w:t>
      </w:r>
    </w:p>
    <w:p w:rsidR="00A71120" w:rsidRPr="002D062D" w:rsidRDefault="00A71120" w:rsidP="00A71120">
      <w:pPr>
        <w:ind w:firstLine="567"/>
      </w:pPr>
      <w:r w:rsidRPr="002D062D">
        <w:t>- социальной и инженерной инфраструктуры.</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6.1.4. При установлении границ территории садоводческого (дачного)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 в соответствии с требованиями раздела 13 настоящих нормативов.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6.1.5. Запрещается размещение территорий садоводческих (дачных) объединений или индивидуальных дачных и садово-огородных участков в санитарно-защитных зонах промышленных объектов, производств и сооружений.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6.1.6. 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50 м, от автодорог IV категории - не менее 25 м с размещением в ней лесополосы шириной не менее 10 м.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6.1.7. Границы территории садоводческого (дачного) объединения должны отстоять от крайней нити нефтепродуктопровода на расстоянии, не менее 15 м. Указанное расстояние допускается сокращать при соответствующем технико-экономическом обосновании, но не более чем на 30%.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6.1.8. Размер санитарно-защитной зоны в каждом конкретном случае определяется на основании расчетов рассеивания загрязнений атмосферного воздуха и физических факторов (шума, вибрации, ЭМП) с последующим проведением натурных исследований и измерений.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6.1.9. Запрещается проектирование территорий для садоводческих (дачных) объединений на землях, расположенных под линиями высоковольтной передачи 35 </w:t>
      </w:r>
      <w:proofErr w:type="spellStart"/>
      <w:r w:rsidRPr="002D062D">
        <w:rPr>
          <w:rFonts w:ascii="Times New Roman" w:hAnsi="Times New Roman" w:cs="Times New Roman"/>
        </w:rPr>
        <w:t>кВА</w:t>
      </w:r>
      <w:proofErr w:type="spellEnd"/>
      <w:r w:rsidRPr="002D062D">
        <w:rPr>
          <w:rFonts w:ascii="Times New Roman" w:hAnsi="Times New Roman" w:cs="Times New Roman"/>
        </w:rPr>
        <w:t xml:space="preserve"> и выше, а также с пересечением этих земель магистральными газо- и нефтепроводами.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6.1.10. Расстояния по горизонтали от крайних проводов высоковольтных линий (далее - </w:t>
      </w:r>
      <w:proofErr w:type="gramStart"/>
      <w:r w:rsidRPr="002D062D">
        <w:rPr>
          <w:rFonts w:ascii="Times New Roman" w:hAnsi="Times New Roman" w:cs="Times New Roman"/>
        </w:rPr>
        <w:t>ВЛ</w:t>
      </w:r>
      <w:proofErr w:type="gramEnd"/>
      <w:r w:rsidRPr="002D062D">
        <w:rPr>
          <w:rFonts w:ascii="Times New Roman" w:hAnsi="Times New Roman" w:cs="Times New Roman"/>
        </w:rPr>
        <w:t xml:space="preserve">) до границы территории садоводческого (дачного) объединения (охранная зона) должны быть не менее, м: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- 10 - для </w:t>
      </w:r>
      <w:proofErr w:type="gramStart"/>
      <w:r w:rsidRPr="002D062D">
        <w:rPr>
          <w:rFonts w:ascii="Times New Roman" w:hAnsi="Times New Roman" w:cs="Times New Roman"/>
        </w:rPr>
        <w:t>ВЛ</w:t>
      </w:r>
      <w:proofErr w:type="gramEnd"/>
      <w:r w:rsidRPr="002D062D">
        <w:rPr>
          <w:rFonts w:ascii="Times New Roman" w:hAnsi="Times New Roman" w:cs="Times New Roman"/>
        </w:rPr>
        <w:t xml:space="preserve"> до 20 кВт;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- 15 - для </w:t>
      </w:r>
      <w:proofErr w:type="gramStart"/>
      <w:r w:rsidRPr="002D062D">
        <w:rPr>
          <w:rFonts w:ascii="Times New Roman" w:hAnsi="Times New Roman" w:cs="Times New Roman"/>
        </w:rPr>
        <w:t>ВЛ</w:t>
      </w:r>
      <w:proofErr w:type="gramEnd"/>
      <w:r w:rsidRPr="002D062D">
        <w:rPr>
          <w:rFonts w:ascii="Times New Roman" w:hAnsi="Times New Roman" w:cs="Times New Roman"/>
        </w:rPr>
        <w:t xml:space="preserve"> 35 кВт;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- 20 - для </w:t>
      </w:r>
      <w:proofErr w:type="gramStart"/>
      <w:r w:rsidRPr="002D062D">
        <w:rPr>
          <w:rFonts w:ascii="Times New Roman" w:hAnsi="Times New Roman" w:cs="Times New Roman"/>
        </w:rPr>
        <w:t>ВЛ</w:t>
      </w:r>
      <w:proofErr w:type="gramEnd"/>
      <w:r w:rsidRPr="002D062D">
        <w:rPr>
          <w:rFonts w:ascii="Times New Roman" w:hAnsi="Times New Roman" w:cs="Times New Roman"/>
        </w:rPr>
        <w:t xml:space="preserve"> 110 кВт;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- 25 - для </w:t>
      </w:r>
      <w:proofErr w:type="gramStart"/>
      <w:r w:rsidRPr="002D062D">
        <w:rPr>
          <w:rFonts w:ascii="Times New Roman" w:hAnsi="Times New Roman" w:cs="Times New Roman"/>
        </w:rPr>
        <w:t>ВЛ</w:t>
      </w:r>
      <w:proofErr w:type="gramEnd"/>
      <w:r w:rsidRPr="002D062D">
        <w:rPr>
          <w:rFonts w:ascii="Times New Roman" w:hAnsi="Times New Roman" w:cs="Times New Roman"/>
        </w:rPr>
        <w:t xml:space="preserve"> 150 - 220 кВт;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- 30 - для </w:t>
      </w:r>
      <w:proofErr w:type="gramStart"/>
      <w:r w:rsidRPr="002D062D">
        <w:rPr>
          <w:rFonts w:ascii="Times New Roman" w:hAnsi="Times New Roman" w:cs="Times New Roman"/>
        </w:rPr>
        <w:t>ВЛ</w:t>
      </w:r>
      <w:proofErr w:type="gramEnd"/>
      <w:r w:rsidRPr="002D062D">
        <w:rPr>
          <w:rFonts w:ascii="Times New Roman" w:hAnsi="Times New Roman" w:cs="Times New Roman"/>
        </w:rPr>
        <w:t xml:space="preserve"> 330 - 500 кВт.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6.1.11. Расстояние от застройки до лесных массивов на территории садоводческих (дачных) объединений должно быть не менее 15 м.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6.1.12. При пересечении территории садоводческого (дачного) объединения инженерными коммуникациями следует предусматривать санитарно-защитные зоны.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6.1.13. Рекомендуемые минимальные расстояния от наземных магистральных газопроводов, не содержащих сероводород, должны быть не менее, </w:t>
      </w:r>
      <w:proofErr w:type="gramStart"/>
      <w:r w:rsidRPr="002D062D">
        <w:rPr>
          <w:rFonts w:ascii="Times New Roman" w:hAnsi="Times New Roman" w:cs="Times New Roman"/>
        </w:rPr>
        <w:t>м</w:t>
      </w:r>
      <w:proofErr w:type="gramEnd"/>
      <w:r w:rsidRPr="002D062D">
        <w:rPr>
          <w:rFonts w:ascii="Times New Roman" w:hAnsi="Times New Roman" w:cs="Times New Roman"/>
        </w:rPr>
        <w:t xml:space="preserve">: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для трубопроводов 1 класса с диаметром труб: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до 300 мм - 100;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от 300 до 600 мм - 150;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от 600 до 800 мм - 200;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lastRenderedPageBreak/>
        <w:t xml:space="preserve">- от 800 до 1000 мм - 250;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от 1000 до 1200 мм - 300;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свыше 1200 мм - 350;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для трубопроводов 2 класса с диаметром труб: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до 300 мм - 75;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свыше 300 мм - 125.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6.1.14. Рекомендуемые минимальные разрывы от трубопроводов для сжиженных углеводородных газов должны быть не менее, </w:t>
      </w:r>
      <w:proofErr w:type="gramStart"/>
      <w:r w:rsidRPr="002D062D">
        <w:rPr>
          <w:rFonts w:ascii="Times New Roman" w:hAnsi="Times New Roman" w:cs="Times New Roman"/>
        </w:rPr>
        <w:t>м</w:t>
      </w:r>
      <w:proofErr w:type="gramEnd"/>
      <w:r w:rsidRPr="002D062D">
        <w:rPr>
          <w:rFonts w:ascii="Times New Roman" w:hAnsi="Times New Roman" w:cs="Times New Roman"/>
        </w:rPr>
        <w:t xml:space="preserve">, при диаметре труб: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до 150 мм - 100;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от 150 до 300 мм - 175;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от 300 до 500 мм - 350;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от 500 до 1000 мм - 800. </w:t>
      </w:r>
    </w:p>
    <w:p w:rsidR="00A71120" w:rsidRPr="002D062D" w:rsidRDefault="00A71120" w:rsidP="00A71120">
      <w:pPr>
        <w:pStyle w:val="Default"/>
        <w:ind w:firstLine="567"/>
        <w:rPr>
          <w:rFonts w:ascii="Times New Roman" w:hAnsi="Times New Roman" w:cs="Times New Roman"/>
          <w:sz w:val="20"/>
        </w:rPr>
      </w:pPr>
      <w:r w:rsidRPr="002D062D">
        <w:rPr>
          <w:rFonts w:ascii="Times New Roman" w:hAnsi="Times New Roman" w:cs="Times New Roman"/>
          <w:sz w:val="20"/>
          <w:u w:val="single"/>
        </w:rPr>
        <w:t>Примечания</w:t>
      </w:r>
      <w:r w:rsidRPr="002D062D">
        <w:rPr>
          <w:rFonts w:ascii="Times New Roman" w:hAnsi="Times New Roman" w:cs="Times New Roman"/>
          <w:sz w:val="20"/>
        </w:rPr>
        <w:t xml:space="preserve">: </w:t>
      </w:r>
    </w:p>
    <w:p w:rsidR="00A71120" w:rsidRPr="002D062D" w:rsidRDefault="00A71120" w:rsidP="00A71120">
      <w:pPr>
        <w:pStyle w:val="Default"/>
        <w:ind w:firstLine="567"/>
        <w:rPr>
          <w:rFonts w:ascii="Times New Roman" w:hAnsi="Times New Roman" w:cs="Times New Roman"/>
          <w:sz w:val="20"/>
        </w:rPr>
      </w:pPr>
      <w:r w:rsidRPr="002D062D">
        <w:rPr>
          <w:rFonts w:ascii="Times New Roman" w:hAnsi="Times New Roman" w:cs="Times New Roman"/>
          <w:sz w:val="20"/>
        </w:rPr>
        <w:t xml:space="preserve">1. Минимальные расстояния при наземной прокладке увеличиваются в 2 раза для I класса и в 1,5 раза для II класса. </w:t>
      </w:r>
    </w:p>
    <w:p w:rsidR="00A71120" w:rsidRPr="002D062D" w:rsidRDefault="00A71120" w:rsidP="00A71120">
      <w:pPr>
        <w:pStyle w:val="Default"/>
        <w:ind w:firstLine="567"/>
        <w:rPr>
          <w:rFonts w:ascii="Times New Roman" w:hAnsi="Times New Roman" w:cs="Times New Roman"/>
          <w:sz w:val="20"/>
        </w:rPr>
      </w:pPr>
      <w:r w:rsidRPr="002D062D">
        <w:rPr>
          <w:rFonts w:ascii="Times New Roman" w:hAnsi="Times New Roman" w:cs="Times New Roman"/>
          <w:sz w:val="20"/>
        </w:rPr>
        <w:t xml:space="preserve">2. Разрывы от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2 км.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6.1.15. Рекомендуемые минимальные разрывы от газопроводов низкого давления должны быть не менее 20 м.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6.1.16. Рекомендуемые минимальные расстояния от магистральных трубопроводов для транспортирования нефти должны быть не менее, </w:t>
      </w:r>
      <w:proofErr w:type="gramStart"/>
      <w:r w:rsidRPr="002D062D">
        <w:rPr>
          <w:rFonts w:ascii="Times New Roman" w:hAnsi="Times New Roman" w:cs="Times New Roman"/>
        </w:rPr>
        <w:t>м</w:t>
      </w:r>
      <w:proofErr w:type="gramEnd"/>
      <w:r w:rsidRPr="002D062D">
        <w:rPr>
          <w:rFonts w:ascii="Times New Roman" w:hAnsi="Times New Roman" w:cs="Times New Roman"/>
        </w:rPr>
        <w:t xml:space="preserve">, при диаметре труб: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до 300 мм - 50;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от 300 до 600 мм - 50;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от 600 до 1000 мм - 75; </w:t>
      </w:r>
    </w:p>
    <w:p w:rsidR="00A71120" w:rsidRDefault="00A71120" w:rsidP="00A71120">
      <w:pPr>
        <w:ind w:firstLine="567"/>
      </w:pPr>
      <w:r w:rsidRPr="002D062D">
        <w:t>- от 1000 до 1400 мм - 100.</w:t>
      </w:r>
    </w:p>
    <w:p w:rsidR="00A71120" w:rsidRPr="002D062D" w:rsidRDefault="00A71120" w:rsidP="00A71120">
      <w:pPr>
        <w:ind w:firstLine="567"/>
      </w:pPr>
    </w:p>
    <w:p w:rsidR="00A71120" w:rsidRPr="002D062D" w:rsidRDefault="00A71120" w:rsidP="00A71120">
      <w:pPr>
        <w:ind w:firstLine="567"/>
        <w:rPr>
          <w:b/>
        </w:rPr>
      </w:pPr>
      <w:r w:rsidRPr="002D062D">
        <w:rPr>
          <w:b/>
        </w:rPr>
        <w:t>6.2. Территория садоводческого (дачного) объединения</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6.2.1. Земельный участок, предоставленный садоводческому (дачному) объединению, состоит из земель общего пользования и индивидуальных участков.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6.2.2. 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 Минимально необходимый состав зданий, сооружений, площадок общего пользования приведен в таблице 34. </w:t>
      </w:r>
    </w:p>
    <w:p w:rsidR="00A71120" w:rsidRPr="002D062D" w:rsidRDefault="00A71120" w:rsidP="00A71120">
      <w:pPr>
        <w:ind w:firstLine="567"/>
        <w:jc w:val="right"/>
        <w:rPr>
          <w:b/>
        </w:rPr>
      </w:pPr>
      <w:r w:rsidRPr="002D062D">
        <w:t>Таблица 34</w:t>
      </w:r>
    </w:p>
    <w:tbl>
      <w:tblPr>
        <w:tblStyle w:val="af2"/>
        <w:tblW w:w="0" w:type="auto"/>
        <w:tblLook w:val="04A0" w:firstRow="1" w:lastRow="0" w:firstColumn="1" w:lastColumn="0" w:noHBand="0" w:noVBand="1"/>
      </w:tblPr>
      <w:tblGrid>
        <w:gridCol w:w="2392"/>
        <w:gridCol w:w="2393"/>
        <w:gridCol w:w="2393"/>
        <w:gridCol w:w="2393"/>
      </w:tblGrid>
      <w:tr w:rsidR="00A71120" w:rsidRPr="002D062D" w:rsidTr="000955B9">
        <w:trPr>
          <w:trHeight w:val="895"/>
        </w:trPr>
        <w:tc>
          <w:tcPr>
            <w:tcW w:w="2392" w:type="dxa"/>
            <w:vMerge w:val="restart"/>
          </w:tcPr>
          <w:p w:rsidR="00A71120" w:rsidRPr="002D062D" w:rsidRDefault="00A71120" w:rsidP="000955B9">
            <w:pPr>
              <w:jc w:val="center"/>
            </w:pPr>
            <w:r w:rsidRPr="002D062D">
              <w:t>Объекты</w:t>
            </w:r>
          </w:p>
        </w:tc>
        <w:tc>
          <w:tcPr>
            <w:tcW w:w="7179" w:type="dxa"/>
            <w:gridSpan w:val="3"/>
          </w:tcPr>
          <w:p w:rsidR="00A71120" w:rsidRPr="002D062D" w:rsidRDefault="00A71120" w:rsidP="000955B9">
            <w:pPr>
              <w:pStyle w:val="Default"/>
              <w:jc w:val="center"/>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6963"/>
            </w:tblGrid>
            <w:tr w:rsidR="00A71120" w:rsidRPr="002D062D" w:rsidTr="000955B9">
              <w:trPr>
                <w:trHeight w:val="758"/>
              </w:trPr>
              <w:tc>
                <w:tcPr>
                  <w:tcW w:w="0" w:type="auto"/>
                </w:tcPr>
                <w:p w:rsidR="00A71120" w:rsidRPr="002D062D" w:rsidRDefault="00A71120" w:rsidP="000955B9">
                  <w:pPr>
                    <w:pStyle w:val="Default"/>
                    <w:jc w:val="center"/>
                    <w:rPr>
                      <w:rFonts w:ascii="Times New Roman" w:hAnsi="Times New Roman" w:cs="Times New Roman"/>
                    </w:rPr>
                  </w:pPr>
                  <w:r w:rsidRPr="002D062D">
                    <w:rPr>
                      <w:rFonts w:ascii="Times New Roman" w:hAnsi="Times New Roman" w:cs="Times New Roman"/>
                    </w:rPr>
                    <w:t>Удельные размеры земельных участков, кв. м на 1 садовый участок, на территории садоводческих (дачных) объединений с числом участков:</w:t>
                  </w:r>
                </w:p>
              </w:tc>
            </w:tr>
          </w:tbl>
          <w:p w:rsidR="00A71120" w:rsidRPr="002D062D" w:rsidRDefault="00A71120" w:rsidP="000955B9">
            <w:pPr>
              <w:jc w:val="center"/>
            </w:pPr>
          </w:p>
        </w:tc>
      </w:tr>
      <w:tr w:rsidR="00A71120" w:rsidRPr="002D062D" w:rsidTr="000955B9">
        <w:tc>
          <w:tcPr>
            <w:tcW w:w="2392" w:type="dxa"/>
            <w:vMerge/>
          </w:tcPr>
          <w:p w:rsidR="00A71120" w:rsidRPr="002D062D" w:rsidRDefault="00A71120" w:rsidP="000955B9">
            <w:pPr>
              <w:jc w:val="center"/>
            </w:pPr>
          </w:p>
        </w:tc>
        <w:tc>
          <w:tcPr>
            <w:tcW w:w="2393" w:type="dxa"/>
          </w:tcPr>
          <w:p w:rsidR="00A71120" w:rsidRPr="002D062D" w:rsidRDefault="00A71120" w:rsidP="000955B9">
            <w:pPr>
              <w:jc w:val="center"/>
            </w:pPr>
            <w:r w:rsidRPr="002D062D">
              <w:t>15 – 100</w:t>
            </w:r>
          </w:p>
        </w:tc>
        <w:tc>
          <w:tcPr>
            <w:tcW w:w="2393" w:type="dxa"/>
          </w:tcPr>
          <w:p w:rsidR="00A71120" w:rsidRPr="002D062D" w:rsidRDefault="00A71120" w:rsidP="000955B9">
            <w:pPr>
              <w:jc w:val="center"/>
            </w:pPr>
            <w:r w:rsidRPr="002D062D">
              <w:t>101 – 300</w:t>
            </w:r>
          </w:p>
        </w:tc>
        <w:tc>
          <w:tcPr>
            <w:tcW w:w="2393" w:type="dxa"/>
          </w:tcPr>
          <w:p w:rsidR="00A71120" w:rsidRPr="002D062D" w:rsidRDefault="00A71120" w:rsidP="000955B9">
            <w:pPr>
              <w:jc w:val="center"/>
            </w:pPr>
            <w:r w:rsidRPr="002D062D">
              <w:t>301 и более</w:t>
            </w:r>
          </w:p>
        </w:tc>
      </w:tr>
      <w:tr w:rsidR="00A71120" w:rsidRPr="002D062D" w:rsidTr="000955B9">
        <w:tc>
          <w:tcPr>
            <w:tcW w:w="2392" w:type="dxa"/>
          </w:tcPr>
          <w:p w:rsidR="00A71120" w:rsidRPr="002D062D" w:rsidRDefault="00A71120" w:rsidP="000955B9">
            <w:pPr>
              <w:pStyle w:val="Default"/>
              <w:jc w:val="center"/>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2176"/>
            </w:tblGrid>
            <w:tr w:rsidR="00A71120" w:rsidRPr="002D062D" w:rsidTr="000955B9">
              <w:trPr>
                <w:trHeight w:val="489"/>
              </w:trPr>
              <w:tc>
                <w:tcPr>
                  <w:tcW w:w="0" w:type="auto"/>
                </w:tcPr>
                <w:p w:rsidR="00A71120" w:rsidRPr="002D062D" w:rsidRDefault="00A71120" w:rsidP="000955B9">
                  <w:pPr>
                    <w:pStyle w:val="Default"/>
                    <w:jc w:val="center"/>
                    <w:rPr>
                      <w:rFonts w:ascii="Times New Roman" w:hAnsi="Times New Roman" w:cs="Times New Roman"/>
                    </w:rPr>
                  </w:pPr>
                  <w:proofErr w:type="gramStart"/>
                  <w:r w:rsidRPr="002D062D">
                    <w:rPr>
                      <w:rFonts w:ascii="Times New Roman" w:hAnsi="Times New Roman" w:cs="Times New Roman"/>
                    </w:rPr>
                    <w:t>Сторожка</w:t>
                  </w:r>
                  <w:proofErr w:type="gramEnd"/>
                  <w:r w:rsidRPr="002D062D">
                    <w:rPr>
                      <w:rFonts w:ascii="Times New Roman" w:hAnsi="Times New Roman" w:cs="Times New Roman"/>
                    </w:rPr>
                    <w:t xml:space="preserve"> с правлением объединения</w:t>
                  </w:r>
                </w:p>
              </w:tc>
            </w:tr>
          </w:tbl>
          <w:p w:rsidR="00A71120" w:rsidRPr="002D062D" w:rsidRDefault="00A71120" w:rsidP="000955B9">
            <w:pPr>
              <w:jc w:val="center"/>
            </w:pPr>
          </w:p>
        </w:tc>
        <w:tc>
          <w:tcPr>
            <w:tcW w:w="2393" w:type="dxa"/>
          </w:tcPr>
          <w:p w:rsidR="00A71120" w:rsidRPr="002D062D" w:rsidRDefault="00A71120" w:rsidP="000955B9">
            <w:pPr>
              <w:jc w:val="center"/>
            </w:pPr>
            <w:r w:rsidRPr="002D062D">
              <w:t>1- 0,7</w:t>
            </w:r>
          </w:p>
        </w:tc>
        <w:tc>
          <w:tcPr>
            <w:tcW w:w="2393" w:type="dxa"/>
          </w:tcPr>
          <w:p w:rsidR="00A71120" w:rsidRPr="002D062D" w:rsidRDefault="00A71120" w:rsidP="000955B9">
            <w:pPr>
              <w:jc w:val="center"/>
            </w:pPr>
            <w:r w:rsidRPr="002D062D">
              <w:t>0,7 – 0,5</w:t>
            </w:r>
          </w:p>
        </w:tc>
        <w:tc>
          <w:tcPr>
            <w:tcW w:w="2393" w:type="dxa"/>
          </w:tcPr>
          <w:p w:rsidR="00A71120" w:rsidRPr="002D062D" w:rsidRDefault="00A71120" w:rsidP="000955B9">
            <w:pPr>
              <w:jc w:val="center"/>
            </w:pPr>
            <w:r w:rsidRPr="002D062D">
              <w:t>0,4</w:t>
            </w:r>
          </w:p>
        </w:tc>
      </w:tr>
      <w:tr w:rsidR="00A71120" w:rsidRPr="002D062D" w:rsidTr="000955B9">
        <w:tc>
          <w:tcPr>
            <w:tcW w:w="2392" w:type="dxa"/>
          </w:tcPr>
          <w:p w:rsidR="00A71120" w:rsidRPr="002D062D" w:rsidRDefault="00A71120" w:rsidP="000955B9">
            <w:pPr>
              <w:pStyle w:val="Default"/>
              <w:jc w:val="center"/>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2176"/>
            </w:tblGrid>
            <w:tr w:rsidR="00A71120" w:rsidRPr="002D062D" w:rsidTr="000955B9">
              <w:trPr>
                <w:trHeight w:val="489"/>
              </w:trPr>
              <w:tc>
                <w:tcPr>
                  <w:tcW w:w="0" w:type="auto"/>
                </w:tcPr>
                <w:p w:rsidR="00A71120" w:rsidRPr="002D062D" w:rsidRDefault="00A71120" w:rsidP="000955B9">
                  <w:pPr>
                    <w:pStyle w:val="Default"/>
                    <w:jc w:val="center"/>
                    <w:rPr>
                      <w:rFonts w:ascii="Times New Roman" w:hAnsi="Times New Roman" w:cs="Times New Roman"/>
                    </w:rPr>
                  </w:pPr>
                  <w:r w:rsidRPr="002D062D">
                    <w:rPr>
                      <w:rFonts w:ascii="Times New Roman" w:hAnsi="Times New Roman" w:cs="Times New Roman"/>
                    </w:rPr>
                    <w:t>Магазин смешанной торговли</w:t>
                  </w:r>
                </w:p>
              </w:tc>
            </w:tr>
          </w:tbl>
          <w:p w:rsidR="00A71120" w:rsidRPr="002D062D" w:rsidRDefault="00A71120" w:rsidP="000955B9">
            <w:pPr>
              <w:jc w:val="center"/>
            </w:pPr>
          </w:p>
        </w:tc>
        <w:tc>
          <w:tcPr>
            <w:tcW w:w="2393" w:type="dxa"/>
          </w:tcPr>
          <w:p w:rsidR="00A71120" w:rsidRPr="002D062D" w:rsidRDefault="00A71120" w:rsidP="000955B9">
            <w:pPr>
              <w:jc w:val="center"/>
            </w:pPr>
            <w:r w:rsidRPr="002D062D">
              <w:t>2- 0,5</w:t>
            </w:r>
          </w:p>
        </w:tc>
        <w:tc>
          <w:tcPr>
            <w:tcW w:w="2393" w:type="dxa"/>
          </w:tcPr>
          <w:p w:rsidR="00A71120" w:rsidRPr="002D062D" w:rsidRDefault="00A71120" w:rsidP="000955B9">
            <w:pPr>
              <w:jc w:val="center"/>
            </w:pPr>
            <w:r w:rsidRPr="002D062D">
              <w:t>0,5 – 0,2</w:t>
            </w:r>
          </w:p>
        </w:tc>
        <w:tc>
          <w:tcPr>
            <w:tcW w:w="2393" w:type="dxa"/>
          </w:tcPr>
          <w:p w:rsidR="00A71120" w:rsidRPr="002D062D" w:rsidRDefault="00A71120" w:rsidP="000955B9">
            <w:pPr>
              <w:jc w:val="center"/>
            </w:pPr>
            <w:r w:rsidRPr="002D062D">
              <w:t>0,2 и менее</w:t>
            </w:r>
          </w:p>
        </w:tc>
      </w:tr>
      <w:tr w:rsidR="00A71120" w:rsidRPr="002D062D" w:rsidTr="000955B9">
        <w:tc>
          <w:tcPr>
            <w:tcW w:w="2392" w:type="dxa"/>
          </w:tcPr>
          <w:p w:rsidR="00A71120" w:rsidRPr="002D062D" w:rsidRDefault="00A71120" w:rsidP="000955B9">
            <w:pPr>
              <w:pStyle w:val="Default"/>
              <w:jc w:val="center"/>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2176"/>
            </w:tblGrid>
            <w:tr w:rsidR="00A71120" w:rsidRPr="002D062D" w:rsidTr="000955B9">
              <w:trPr>
                <w:trHeight w:val="756"/>
              </w:trPr>
              <w:tc>
                <w:tcPr>
                  <w:tcW w:w="0" w:type="auto"/>
                </w:tcPr>
                <w:p w:rsidR="00A71120" w:rsidRPr="002D062D" w:rsidRDefault="00A71120" w:rsidP="000955B9">
                  <w:pPr>
                    <w:pStyle w:val="Default"/>
                    <w:jc w:val="center"/>
                    <w:rPr>
                      <w:rFonts w:ascii="Times New Roman" w:hAnsi="Times New Roman" w:cs="Times New Roman"/>
                    </w:rPr>
                  </w:pPr>
                  <w:r w:rsidRPr="002D062D">
                    <w:rPr>
                      <w:rFonts w:ascii="Times New Roman" w:hAnsi="Times New Roman" w:cs="Times New Roman"/>
                    </w:rPr>
                    <w:t>Здания и сооружения для хранения средств пожаротушения</w:t>
                  </w:r>
                </w:p>
              </w:tc>
            </w:tr>
          </w:tbl>
          <w:p w:rsidR="00A71120" w:rsidRPr="002D062D" w:rsidRDefault="00A71120" w:rsidP="000955B9">
            <w:pPr>
              <w:jc w:val="center"/>
            </w:pPr>
          </w:p>
        </w:tc>
        <w:tc>
          <w:tcPr>
            <w:tcW w:w="2393" w:type="dxa"/>
          </w:tcPr>
          <w:p w:rsidR="00A71120" w:rsidRPr="002D062D" w:rsidRDefault="00A71120" w:rsidP="000955B9">
            <w:pPr>
              <w:jc w:val="center"/>
            </w:pPr>
            <w:r w:rsidRPr="002D062D">
              <w:t>0,5</w:t>
            </w:r>
          </w:p>
        </w:tc>
        <w:tc>
          <w:tcPr>
            <w:tcW w:w="2393" w:type="dxa"/>
          </w:tcPr>
          <w:p w:rsidR="00A71120" w:rsidRPr="002D062D" w:rsidRDefault="00A71120" w:rsidP="000955B9">
            <w:pPr>
              <w:jc w:val="center"/>
            </w:pPr>
            <w:r w:rsidRPr="002D062D">
              <w:t>0,4</w:t>
            </w:r>
          </w:p>
        </w:tc>
        <w:tc>
          <w:tcPr>
            <w:tcW w:w="2393" w:type="dxa"/>
          </w:tcPr>
          <w:p w:rsidR="00A71120" w:rsidRPr="002D062D" w:rsidRDefault="00A71120" w:rsidP="000955B9">
            <w:pPr>
              <w:jc w:val="center"/>
            </w:pPr>
            <w:r w:rsidRPr="002D062D">
              <w:t>0,35</w:t>
            </w:r>
          </w:p>
        </w:tc>
      </w:tr>
      <w:tr w:rsidR="00A71120" w:rsidRPr="002D062D" w:rsidTr="000955B9">
        <w:tc>
          <w:tcPr>
            <w:tcW w:w="2392" w:type="dxa"/>
          </w:tcPr>
          <w:p w:rsidR="00A71120" w:rsidRPr="002D062D" w:rsidRDefault="00A71120" w:rsidP="000955B9">
            <w:pPr>
              <w:pStyle w:val="Default"/>
              <w:jc w:val="center"/>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2176"/>
            </w:tblGrid>
            <w:tr w:rsidR="00A71120" w:rsidRPr="002D062D" w:rsidTr="000955B9">
              <w:trPr>
                <w:trHeight w:val="489"/>
              </w:trPr>
              <w:tc>
                <w:tcPr>
                  <w:tcW w:w="0" w:type="auto"/>
                </w:tcPr>
                <w:p w:rsidR="00A71120" w:rsidRPr="002D062D" w:rsidRDefault="00A71120" w:rsidP="000955B9">
                  <w:pPr>
                    <w:pStyle w:val="Default"/>
                    <w:jc w:val="center"/>
                    <w:rPr>
                      <w:rFonts w:ascii="Times New Roman" w:hAnsi="Times New Roman" w:cs="Times New Roman"/>
                    </w:rPr>
                  </w:pPr>
                  <w:r w:rsidRPr="002D062D">
                    <w:rPr>
                      <w:rFonts w:ascii="Times New Roman" w:hAnsi="Times New Roman" w:cs="Times New Roman"/>
                    </w:rPr>
                    <w:lastRenderedPageBreak/>
                    <w:t>Площадки для мусоросборников</w:t>
                  </w:r>
                </w:p>
              </w:tc>
            </w:tr>
          </w:tbl>
          <w:p w:rsidR="00A71120" w:rsidRPr="002D062D" w:rsidRDefault="00A71120" w:rsidP="000955B9">
            <w:pPr>
              <w:jc w:val="center"/>
            </w:pPr>
          </w:p>
        </w:tc>
        <w:tc>
          <w:tcPr>
            <w:tcW w:w="2393" w:type="dxa"/>
          </w:tcPr>
          <w:p w:rsidR="00A71120" w:rsidRPr="002D062D" w:rsidRDefault="00A71120" w:rsidP="000955B9">
            <w:pPr>
              <w:jc w:val="center"/>
            </w:pPr>
            <w:r w:rsidRPr="002D062D">
              <w:lastRenderedPageBreak/>
              <w:t>0,1</w:t>
            </w:r>
          </w:p>
        </w:tc>
        <w:tc>
          <w:tcPr>
            <w:tcW w:w="2393" w:type="dxa"/>
          </w:tcPr>
          <w:p w:rsidR="00A71120" w:rsidRPr="002D062D" w:rsidRDefault="00A71120" w:rsidP="000955B9">
            <w:pPr>
              <w:jc w:val="center"/>
            </w:pPr>
            <w:r w:rsidRPr="002D062D">
              <w:t>0,1</w:t>
            </w:r>
          </w:p>
        </w:tc>
        <w:tc>
          <w:tcPr>
            <w:tcW w:w="2393" w:type="dxa"/>
          </w:tcPr>
          <w:p w:rsidR="00A71120" w:rsidRPr="002D062D" w:rsidRDefault="00A71120" w:rsidP="000955B9">
            <w:pPr>
              <w:jc w:val="center"/>
            </w:pPr>
            <w:r w:rsidRPr="002D062D">
              <w:t>0,1</w:t>
            </w:r>
          </w:p>
        </w:tc>
      </w:tr>
      <w:tr w:rsidR="00A71120" w:rsidRPr="002D062D" w:rsidTr="000955B9">
        <w:tc>
          <w:tcPr>
            <w:tcW w:w="2392" w:type="dxa"/>
          </w:tcPr>
          <w:p w:rsidR="00A71120" w:rsidRPr="002D062D" w:rsidRDefault="00A71120" w:rsidP="000955B9">
            <w:pPr>
              <w:pStyle w:val="Default"/>
              <w:jc w:val="center"/>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2176"/>
            </w:tblGrid>
            <w:tr w:rsidR="00A71120" w:rsidRPr="002D062D" w:rsidTr="000955B9">
              <w:trPr>
                <w:trHeight w:val="1296"/>
              </w:trPr>
              <w:tc>
                <w:tcPr>
                  <w:tcW w:w="0" w:type="auto"/>
                </w:tcPr>
                <w:p w:rsidR="00A71120" w:rsidRPr="002D062D" w:rsidRDefault="00A71120" w:rsidP="000955B9">
                  <w:pPr>
                    <w:pStyle w:val="Default"/>
                    <w:jc w:val="center"/>
                    <w:rPr>
                      <w:rFonts w:ascii="Times New Roman" w:hAnsi="Times New Roman" w:cs="Times New Roman"/>
                    </w:rPr>
                  </w:pPr>
                  <w:r w:rsidRPr="002D062D">
                    <w:rPr>
                      <w:rFonts w:ascii="Times New Roman" w:hAnsi="Times New Roman" w:cs="Times New Roman"/>
                    </w:rPr>
                    <w:t>Площадка для стоянки автомобилей при въезде на территорию садоводческого объединения</w:t>
                  </w:r>
                </w:p>
              </w:tc>
            </w:tr>
          </w:tbl>
          <w:p w:rsidR="00A71120" w:rsidRPr="002D062D" w:rsidRDefault="00A71120" w:rsidP="000955B9">
            <w:pPr>
              <w:jc w:val="center"/>
            </w:pPr>
          </w:p>
        </w:tc>
        <w:tc>
          <w:tcPr>
            <w:tcW w:w="2393" w:type="dxa"/>
          </w:tcPr>
          <w:p w:rsidR="00A71120" w:rsidRPr="002D062D" w:rsidRDefault="00A71120" w:rsidP="000955B9">
            <w:pPr>
              <w:jc w:val="center"/>
            </w:pPr>
            <w:r w:rsidRPr="002D062D">
              <w:t>0,9</w:t>
            </w:r>
          </w:p>
        </w:tc>
        <w:tc>
          <w:tcPr>
            <w:tcW w:w="2393" w:type="dxa"/>
          </w:tcPr>
          <w:p w:rsidR="00A71120" w:rsidRPr="002D062D" w:rsidRDefault="00A71120" w:rsidP="000955B9">
            <w:pPr>
              <w:jc w:val="center"/>
            </w:pPr>
            <w:r w:rsidRPr="002D062D">
              <w:t>0,9 – 0,4</w:t>
            </w:r>
          </w:p>
        </w:tc>
        <w:tc>
          <w:tcPr>
            <w:tcW w:w="2393" w:type="dxa"/>
          </w:tcPr>
          <w:p w:rsidR="00A71120" w:rsidRPr="002D062D" w:rsidRDefault="00A71120" w:rsidP="000955B9">
            <w:pPr>
              <w:jc w:val="center"/>
            </w:pPr>
            <w:r w:rsidRPr="002D062D">
              <w:t>0,4 и менее</w:t>
            </w:r>
          </w:p>
        </w:tc>
      </w:tr>
    </w:tbl>
    <w:p w:rsidR="00A71120" w:rsidRPr="002D062D" w:rsidRDefault="00A71120" w:rsidP="00A71120">
      <w:pPr>
        <w:pStyle w:val="Default"/>
        <w:ind w:firstLine="567"/>
        <w:rPr>
          <w:rFonts w:ascii="Times New Roman" w:hAnsi="Times New Roman" w:cs="Times New Roman"/>
        </w:rPr>
      </w:pP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6.2.3. Здания и сооружения общего пользования должны отстоять от границ садовых (дачных) участков не менее чем на 4 м.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6.2.4. Планировочное решение территории садоводческого (дачного) объединения должно обеспечивать проезд автотранспорта ко всем индивидуальным садовым участкам, объединенным в группы, и объектам общего пользования.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6.2.5. На территории садоводческого (дачного) объединения ширина улиц и проездов в красных линиях должна быть, </w:t>
      </w:r>
      <w:proofErr w:type="gramStart"/>
      <w:r w:rsidRPr="002D062D">
        <w:rPr>
          <w:rFonts w:ascii="Times New Roman" w:hAnsi="Times New Roman" w:cs="Times New Roman"/>
        </w:rPr>
        <w:t>м</w:t>
      </w:r>
      <w:proofErr w:type="gramEnd"/>
      <w:r w:rsidRPr="002D062D">
        <w:rPr>
          <w:rFonts w:ascii="Times New Roman" w:hAnsi="Times New Roman" w:cs="Times New Roman"/>
        </w:rPr>
        <w:t xml:space="preserve">: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для улиц - не менее 15;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для проездов - не менее 9.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Минимальный радиус закругления края проезжей части - 6,0 м.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Ширина проезжей части улиц и проездов принимается: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для улиц - не менее 7,0 м; </w:t>
      </w:r>
    </w:p>
    <w:p w:rsidR="00A71120" w:rsidRPr="002D062D" w:rsidRDefault="00A71120" w:rsidP="00A71120">
      <w:pPr>
        <w:ind w:firstLine="567"/>
      </w:pPr>
      <w:r w:rsidRPr="002D062D">
        <w:t>- для проездов - не менее 3,5 м.</w:t>
      </w:r>
    </w:p>
    <w:p w:rsidR="00A71120" w:rsidRPr="002D062D" w:rsidRDefault="00A71120" w:rsidP="00A71120">
      <w:pPr>
        <w:ind w:firstLine="567"/>
      </w:pPr>
      <w:r w:rsidRPr="002D062D">
        <w:t>6.2.6. 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A71120" w:rsidRPr="002D062D" w:rsidRDefault="00A71120" w:rsidP="00A71120">
      <w:pPr>
        <w:ind w:firstLine="567"/>
      </w:pPr>
      <w:r w:rsidRPr="002D062D">
        <w:t>6.2.7. Максимальная протяженность тупикового проезда не должна превышать 150 м.</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6.2.8. Тупиковые проезды следует проектировать протяженностью не более 150 м. При этом тупиковые проезды должны заканчиваться площадками для разворота пожарной техники размером не менее 12 x 12 м. Использование разворотной площадки для стоянки автомобилей не допускается. </w:t>
      </w:r>
    </w:p>
    <w:p w:rsidR="00A71120" w:rsidRPr="002D062D" w:rsidRDefault="00A71120" w:rsidP="00A71120">
      <w:pPr>
        <w:ind w:firstLine="567"/>
      </w:pPr>
      <w:r w:rsidRPr="002D062D">
        <w:t>6.2.9. Территория садоводческого (дачного) объединения должна быть оборудована инженерной инфраструктурой в соответствии с требованиями раздела 10 настоящих нормативов.</w:t>
      </w:r>
    </w:p>
    <w:p w:rsidR="00A71120" w:rsidRPr="002D062D" w:rsidRDefault="00A71120" w:rsidP="00A71120">
      <w:pPr>
        <w:ind w:firstLine="567"/>
      </w:pPr>
      <w:r w:rsidRPr="002D062D">
        <w:t xml:space="preserve">6.2.10. Сбор, удаление и обезвреживание нечистот могут быть </w:t>
      </w:r>
      <w:proofErr w:type="spellStart"/>
      <w:r w:rsidRPr="002D062D">
        <w:t>неканализованными</w:t>
      </w:r>
      <w:proofErr w:type="spellEnd"/>
      <w:r w:rsidRPr="002D062D">
        <w:t xml:space="preserve">, с помощью местных очистных сооружений, размещение и устройство которых осуществляется с соблюдением соответствующих норм и согласованием в установленном порядке. </w:t>
      </w:r>
      <w:proofErr w:type="gramStart"/>
      <w:r w:rsidRPr="002D062D">
        <w:t>Возможно</w:t>
      </w:r>
      <w:proofErr w:type="gramEnd"/>
      <w:r w:rsidRPr="002D062D">
        <w:t xml:space="preserve"> также подключение к централизованным системам канализации при соблюдении требований раздела "Зоны инженерной инфраструктуры".</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6.2.11. Для отходов на территории общего пользования проектируются площадки контейнеров для мусора.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Площадки для мусорных контейнеров размещаются на расстоянии не менее 20 и не более 100 м от границ садовых участков. </w:t>
      </w:r>
    </w:p>
    <w:p w:rsidR="00A71120" w:rsidRPr="002D062D" w:rsidRDefault="00A71120" w:rsidP="00A71120">
      <w:pPr>
        <w:ind w:firstLine="567"/>
      </w:pPr>
      <w:r w:rsidRPr="002D062D">
        <w:t>6.2.12. Отвод поверхностных стоков и дренажных вод с территории садоводческих (дачных) объединений в кюветы и канавы осуществляется в соответствии с проектом планировки территории садоводческого (дачного) объединения.</w:t>
      </w:r>
    </w:p>
    <w:p w:rsidR="00A71120" w:rsidRPr="002D062D" w:rsidRDefault="00A71120" w:rsidP="00A71120">
      <w:pPr>
        <w:ind w:firstLine="567"/>
      </w:pPr>
      <w:r w:rsidRPr="002D062D">
        <w:t>6.2.13. При проектировании территории общего пользования запрещается размещение складов минеральных удобрений и химикатов вблизи открытых водоемов и водозаборных скважин.</w:t>
      </w:r>
    </w:p>
    <w:p w:rsidR="00A71120" w:rsidRPr="002D062D" w:rsidRDefault="00A71120" w:rsidP="00A71120">
      <w:pPr>
        <w:ind w:firstLine="567"/>
      </w:pPr>
      <w:r w:rsidRPr="002D062D">
        <w:t>6.2.14. Для обеспечения пожарной безопасности на территории садоводческого (дачного) объединения должны соблюдаться требования раздела 14 настоящих нормативов.</w:t>
      </w:r>
    </w:p>
    <w:p w:rsidR="00A71120" w:rsidRPr="002D062D" w:rsidRDefault="00A71120" w:rsidP="00A71120">
      <w:pPr>
        <w:ind w:firstLine="567"/>
      </w:pPr>
    </w:p>
    <w:p w:rsidR="00A71120" w:rsidRPr="002D062D" w:rsidRDefault="00A71120" w:rsidP="00A71120">
      <w:pPr>
        <w:pStyle w:val="Default"/>
        <w:ind w:firstLine="567"/>
        <w:rPr>
          <w:rFonts w:ascii="Times New Roman" w:hAnsi="Times New Roman" w:cs="Times New Roman"/>
          <w:b/>
        </w:rPr>
      </w:pPr>
      <w:r w:rsidRPr="002D062D">
        <w:rPr>
          <w:rFonts w:ascii="Times New Roman" w:hAnsi="Times New Roman" w:cs="Times New Roman"/>
          <w:b/>
        </w:rPr>
        <w:t>6.3. Территория индивидуального садового (дачного) участка</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6.3.1. Площадь индивидуального садового (дачного) участка принимается не менее 0,06 га.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lastRenderedPageBreak/>
        <w:t xml:space="preserve">6.3.2. Индивидуальные садовые (дачные) участки, как правило, должны быть ограждены. Ограждения с целью минимального затенения территории соседних участков должны быть сетчатые или решетчатые высотой 1,5 м. Допускается устройство глухих ограждений со стороны улиц и проездов по решению общего собрания членов садоводческого (дачного) объединения.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6.3.3. На садовом (дачном) участке могут возводиться жилое строение (или дом), хозяйственные постройки и сооружения, в том числе: постройки для содержания мелкого скота и птицы, теплицы и другие сооружения с утепленным грунтом, постройка для хранения инвентаря, баня, душ, навес или стоянка для автомобиля, уборная.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6.3.4. Допускается группировать и блокировать строения (или дома) на двух соседних участках при однорядной застройке и на четырех соседних участках при двухрядной застройке. </w:t>
      </w:r>
    </w:p>
    <w:p w:rsidR="00A71120" w:rsidRPr="002D062D" w:rsidRDefault="00A71120" w:rsidP="00A71120">
      <w:pPr>
        <w:ind w:firstLine="567"/>
      </w:pPr>
      <w:r w:rsidRPr="002D062D">
        <w:t>6.3.5. Противопожарные расстояния между строениями и сооружениями в пределах одного садового участка не нормируются.</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6.3.6. Противопожарные расстояния между строениями и сооружениями, расположенными на соседних индивидуальных земельных участках, а также между крайними строениями групп (при группировке или блокировке) устанавливаются в соответствии с требованиями раздела "Пожарная безопасность".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6.3.7. Жилое строение (или дом) должно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6.3.8. Минимальные расстояния до границы соседнего участка по санитарно-бытовым условиям должны быть, </w:t>
      </w:r>
      <w:proofErr w:type="gramStart"/>
      <w:r w:rsidRPr="002D062D">
        <w:rPr>
          <w:rFonts w:ascii="Times New Roman" w:hAnsi="Times New Roman" w:cs="Times New Roman"/>
        </w:rPr>
        <w:t>м</w:t>
      </w:r>
      <w:proofErr w:type="gramEnd"/>
      <w:r w:rsidRPr="002D062D">
        <w:rPr>
          <w:rFonts w:ascii="Times New Roman" w:hAnsi="Times New Roman" w:cs="Times New Roman"/>
        </w:rPr>
        <w:t xml:space="preserve">: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от жилого строения (или дома) - 3;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от постройки для содержания мелкого скота и птицы - 4; </w:t>
      </w:r>
    </w:p>
    <w:p w:rsidR="00A71120" w:rsidRPr="002D062D" w:rsidRDefault="00A71120" w:rsidP="00A71120">
      <w:pPr>
        <w:ind w:firstLine="567"/>
      </w:pPr>
      <w:r w:rsidRPr="002D062D">
        <w:t>- от других построек - 1;</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от стволов деревьев: </w:t>
      </w:r>
    </w:p>
    <w:p w:rsidR="00A71120" w:rsidRPr="002D062D" w:rsidRDefault="00A71120" w:rsidP="00A71120">
      <w:pPr>
        <w:pStyle w:val="Default"/>
        <w:ind w:firstLine="990"/>
        <w:rPr>
          <w:rFonts w:ascii="Times New Roman" w:hAnsi="Times New Roman" w:cs="Times New Roman"/>
        </w:rPr>
      </w:pPr>
      <w:r w:rsidRPr="002D062D">
        <w:rPr>
          <w:rFonts w:ascii="Times New Roman" w:hAnsi="Times New Roman" w:cs="Times New Roman"/>
        </w:rPr>
        <w:t xml:space="preserve">- высокорослых - 4; </w:t>
      </w:r>
    </w:p>
    <w:p w:rsidR="00A71120" w:rsidRPr="002D062D" w:rsidRDefault="00A71120" w:rsidP="00A71120">
      <w:pPr>
        <w:pStyle w:val="Default"/>
        <w:ind w:firstLine="990"/>
        <w:rPr>
          <w:rFonts w:ascii="Times New Roman" w:hAnsi="Times New Roman" w:cs="Times New Roman"/>
        </w:rPr>
      </w:pPr>
      <w:r w:rsidRPr="002D062D">
        <w:rPr>
          <w:rFonts w:ascii="Times New Roman" w:hAnsi="Times New Roman" w:cs="Times New Roman"/>
        </w:rPr>
        <w:t xml:space="preserve">- среднерослых - 2;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от кустарника - 1.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6.3.9. 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6.3.10. При возведении на садовом (дачном) участке хозяйственных построек, располагаемых на расстоянии 1 м от границы соседнего садового участка, следует скат крыши ориентировать на свой участок.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6.3.11. Минимальные расстояния между постройками по санитарно-бытовым условиям должны быть, </w:t>
      </w:r>
      <w:proofErr w:type="gramStart"/>
      <w:r w:rsidRPr="002D062D">
        <w:rPr>
          <w:rFonts w:ascii="Times New Roman" w:hAnsi="Times New Roman" w:cs="Times New Roman"/>
        </w:rPr>
        <w:t>м</w:t>
      </w:r>
      <w:proofErr w:type="gramEnd"/>
      <w:r w:rsidRPr="002D062D">
        <w:rPr>
          <w:rFonts w:ascii="Times New Roman" w:hAnsi="Times New Roman" w:cs="Times New Roman"/>
        </w:rPr>
        <w:t xml:space="preserve">: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от жилого строения (или дома) и погреба до уборной и постройки для содержания мелкого скота и птицы - 12;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до душа, бани (сауны) - 8;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 от шахтного колодца до уборной и компостного устройства в зависимости от направления движения грунтовых вод - 50 (при соответствующем гидрогеологическом обосновании может быть увеличено).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Указанные расстояния должны соблюдаться как между постройками на одном участке, так и между постройками, расположенными на смежных участках.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6.3.12. 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 </w:t>
      </w:r>
    </w:p>
    <w:p w:rsidR="00A71120" w:rsidRPr="002D062D" w:rsidRDefault="00A71120" w:rsidP="00A71120">
      <w:pPr>
        <w:pStyle w:val="Default"/>
        <w:ind w:firstLine="567"/>
        <w:rPr>
          <w:rFonts w:ascii="Times New Roman" w:hAnsi="Times New Roman" w:cs="Times New Roman"/>
        </w:rPr>
      </w:pPr>
      <w:r w:rsidRPr="002D062D">
        <w:rPr>
          <w:rFonts w:ascii="Times New Roman" w:hAnsi="Times New Roman" w:cs="Times New Roman"/>
        </w:rPr>
        <w:t xml:space="preserve">В этих случаях расстояние до границы с соседним участком измеряется отдельно от каждого объекта блокировки. </w:t>
      </w:r>
    </w:p>
    <w:p w:rsidR="00A71120" w:rsidRPr="002D062D" w:rsidRDefault="00A71120" w:rsidP="00A71120">
      <w:pPr>
        <w:ind w:firstLine="567"/>
      </w:pPr>
      <w:r w:rsidRPr="002D062D">
        <w:lastRenderedPageBreak/>
        <w:t>6.3.13.  Стоянки для автомобилей могут быть отдельно стоящими, встроенными или пристроенными к садовому дому и хозяйственным постройкам.</w:t>
      </w:r>
    </w:p>
    <w:p w:rsidR="00A71120" w:rsidRPr="002D062D" w:rsidRDefault="00A71120" w:rsidP="00A71120">
      <w:pPr>
        <w:ind w:firstLine="567"/>
      </w:pPr>
    </w:p>
    <w:p w:rsidR="00A71120" w:rsidRPr="002D062D" w:rsidRDefault="00A71120" w:rsidP="00A71120">
      <w:pPr>
        <w:ind w:firstLine="567"/>
        <w:rPr>
          <w:b/>
        </w:rPr>
      </w:pPr>
      <w:r w:rsidRPr="002D062D">
        <w:rPr>
          <w:b/>
        </w:rPr>
        <w:t>6.4. Расчетные показатели.</w:t>
      </w:r>
    </w:p>
    <w:p w:rsidR="00A71120" w:rsidRPr="002D062D" w:rsidRDefault="00A71120" w:rsidP="00A71120">
      <w:pPr>
        <w:pStyle w:val="af3"/>
        <w:spacing w:after="0"/>
        <w:ind w:firstLine="567"/>
        <w:rPr>
          <w:rFonts w:ascii="Times New Roman" w:hAnsi="Times New Roman" w:cs="Times New Roman"/>
        </w:rPr>
      </w:pPr>
      <w:r w:rsidRPr="002D062D">
        <w:rPr>
          <w:rFonts w:ascii="Times New Roman" w:hAnsi="Times New Roman" w:cs="Times New Roman"/>
        </w:rPr>
        <w:t>6.4.1. Классификация садоводческих, огороднических и дачных</w:t>
      </w:r>
      <w:r w:rsidRPr="002D062D">
        <w:rPr>
          <w:rFonts w:ascii="Times New Roman" w:hAnsi="Times New Roman" w:cs="Times New Roman"/>
          <w:i/>
        </w:rPr>
        <w:t xml:space="preserve"> </w:t>
      </w:r>
      <w:r w:rsidRPr="002D062D">
        <w:rPr>
          <w:rFonts w:ascii="Times New Roman" w:hAnsi="Times New Roman" w:cs="Times New Roman"/>
        </w:rPr>
        <w:t>объединений</w:t>
      </w:r>
    </w:p>
    <w:p w:rsidR="00A71120" w:rsidRPr="002D062D" w:rsidRDefault="00A71120" w:rsidP="00A71120">
      <w:pPr>
        <w:pStyle w:val="af3"/>
        <w:spacing w:after="0"/>
        <w:ind w:firstLine="567"/>
        <w:jc w:val="right"/>
        <w:rPr>
          <w:rFonts w:ascii="Times New Roman" w:hAnsi="Times New Roman" w:cs="Times New Roman"/>
        </w:rPr>
      </w:pPr>
      <w:r w:rsidRPr="002D062D">
        <w:rPr>
          <w:rFonts w:ascii="Times New Roman" w:hAnsi="Times New Roman" w:cs="Times New Roman"/>
        </w:rPr>
        <w:t>Таблица 36</w:t>
      </w:r>
    </w:p>
    <w:tbl>
      <w:tblPr>
        <w:tblW w:w="5000" w:type="pct"/>
        <w:tblLook w:val="0000" w:firstRow="0" w:lastRow="0" w:firstColumn="0" w:lastColumn="0" w:noHBand="0" w:noVBand="0"/>
      </w:tblPr>
      <w:tblGrid>
        <w:gridCol w:w="5733"/>
        <w:gridCol w:w="4829"/>
      </w:tblGrid>
      <w:tr w:rsidR="00A71120" w:rsidRPr="002D062D" w:rsidTr="000955B9">
        <w:tc>
          <w:tcPr>
            <w:tcW w:w="2714" w:type="pct"/>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r w:rsidRPr="002D062D">
              <w:t>Тип садоводческого и огороднического объединения</w:t>
            </w:r>
          </w:p>
        </w:tc>
        <w:tc>
          <w:tcPr>
            <w:tcW w:w="2286" w:type="pct"/>
            <w:tcBorders>
              <w:top w:val="single" w:sz="4" w:space="0" w:color="000000"/>
              <w:left w:val="single" w:sz="4" w:space="0" w:color="000000"/>
              <w:bottom w:val="single" w:sz="4" w:space="0" w:color="000000"/>
              <w:right w:val="single" w:sz="4" w:space="0" w:color="000000"/>
            </w:tcBorders>
            <w:vAlign w:val="center"/>
          </w:tcPr>
          <w:p w:rsidR="00A71120" w:rsidRPr="002D062D" w:rsidRDefault="00A71120" w:rsidP="000955B9">
            <w:pPr>
              <w:snapToGrid w:val="0"/>
              <w:jc w:val="center"/>
            </w:pPr>
            <w:r w:rsidRPr="002D062D">
              <w:t>Количество садовых участков</w:t>
            </w:r>
          </w:p>
        </w:tc>
      </w:tr>
      <w:tr w:rsidR="00A71120" w:rsidRPr="002D062D" w:rsidTr="000955B9">
        <w:tc>
          <w:tcPr>
            <w:tcW w:w="2714" w:type="pct"/>
            <w:tcBorders>
              <w:top w:val="single" w:sz="4" w:space="0" w:color="000000"/>
              <w:left w:val="single" w:sz="4" w:space="0" w:color="000000"/>
              <w:bottom w:val="single" w:sz="4" w:space="0" w:color="000000"/>
            </w:tcBorders>
          </w:tcPr>
          <w:p w:rsidR="00A71120" w:rsidRPr="002D062D" w:rsidRDefault="00A71120" w:rsidP="000955B9">
            <w:pPr>
              <w:snapToGrid w:val="0"/>
              <w:jc w:val="both"/>
            </w:pPr>
            <w:r w:rsidRPr="002D062D">
              <w:t>Малые</w:t>
            </w:r>
          </w:p>
        </w:tc>
        <w:tc>
          <w:tcPr>
            <w:tcW w:w="2286" w:type="pct"/>
            <w:tcBorders>
              <w:top w:val="single" w:sz="4" w:space="0" w:color="000000"/>
              <w:left w:val="single" w:sz="4" w:space="0" w:color="000000"/>
              <w:bottom w:val="single" w:sz="4" w:space="0" w:color="000000"/>
              <w:right w:val="single" w:sz="4" w:space="0" w:color="000000"/>
            </w:tcBorders>
            <w:vAlign w:val="center"/>
          </w:tcPr>
          <w:p w:rsidR="00A71120" w:rsidRPr="002D062D" w:rsidRDefault="00A71120" w:rsidP="000955B9">
            <w:pPr>
              <w:snapToGrid w:val="0"/>
              <w:jc w:val="center"/>
            </w:pPr>
            <w:r w:rsidRPr="002D062D">
              <w:t>15 - 100</w:t>
            </w:r>
          </w:p>
        </w:tc>
      </w:tr>
      <w:tr w:rsidR="00A71120" w:rsidRPr="002D062D" w:rsidTr="000955B9">
        <w:tc>
          <w:tcPr>
            <w:tcW w:w="2714" w:type="pct"/>
            <w:tcBorders>
              <w:top w:val="single" w:sz="4" w:space="0" w:color="000000"/>
              <w:left w:val="single" w:sz="4" w:space="0" w:color="000000"/>
              <w:bottom w:val="single" w:sz="4" w:space="0" w:color="000000"/>
            </w:tcBorders>
          </w:tcPr>
          <w:p w:rsidR="00A71120" w:rsidRPr="002D062D" w:rsidRDefault="00A71120" w:rsidP="000955B9">
            <w:pPr>
              <w:snapToGrid w:val="0"/>
              <w:jc w:val="both"/>
            </w:pPr>
            <w:r w:rsidRPr="002D062D">
              <w:t xml:space="preserve">Средние </w:t>
            </w:r>
          </w:p>
        </w:tc>
        <w:tc>
          <w:tcPr>
            <w:tcW w:w="2286" w:type="pct"/>
            <w:tcBorders>
              <w:top w:val="single" w:sz="4" w:space="0" w:color="000000"/>
              <w:left w:val="single" w:sz="4" w:space="0" w:color="000000"/>
              <w:bottom w:val="single" w:sz="4" w:space="0" w:color="000000"/>
              <w:right w:val="single" w:sz="4" w:space="0" w:color="000000"/>
            </w:tcBorders>
            <w:vAlign w:val="center"/>
          </w:tcPr>
          <w:p w:rsidR="00A71120" w:rsidRPr="002D062D" w:rsidRDefault="00A71120" w:rsidP="000955B9">
            <w:pPr>
              <w:snapToGrid w:val="0"/>
              <w:jc w:val="center"/>
            </w:pPr>
            <w:r w:rsidRPr="002D062D">
              <w:t>101 – 300</w:t>
            </w:r>
          </w:p>
        </w:tc>
      </w:tr>
      <w:tr w:rsidR="00A71120" w:rsidRPr="002D062D" w:rsidTr="000955B9">
        <w:tc>
          <w:tcPr>
            <w:tcW w:w="2714" w:type="pct"/>
            <w:tcBorders>
              <w:top w:val="single" w:sz="4" w:space="0" w:color="000000"/>
              <w:left w:val="single" w:sz="4" w:space="0" w:color="000000"/>
              <w:bottom w:val="single" w:sz="4" w:space="0" w:color="000000"/>
            </w:tcBorders>
          </w:tcPr>
          <w:p w:rsidR="00A71120" w:rsidRPr="002D062D" w:rsidRDefault="00A71120" w:rsidP="000955B9">
            <w:pPr>
              <w:snapToGrid w:val="0"/>
              <w:jc w:val="both"/>
            </w:pPr>
            <w:r w:rsidRPr="002D062D">
              <w:t>Крупные</w:t>
            </w:r>
          </w:p>
        </w:tc>
        <w:tc>
          <w:tcPr>
            <w:tcW w:w="2286" w:type="pct"/>
            <w:tcBorders>
              <w:top w:val="single" w:sz="4" w:space="0" w:color="000000"/>
              <w:left w:val="single" w:sz="4" w:space="0" w:color="000000"/>
              <w:bottom w:val="single" w:sz="4" w:space="0" w:color="000000"/>
              <w:right w:val="single" w:sz="4" w:space="0" w:color="000000"/>
            </w:tcBorders>
            <w:vAlign w:val="center"/>
          </w:tcPr>
          <w:p w:rsidR="00A71120" w:rsidRPr="002D062D" w:rsidRDefault="00A71120" w:rsidP="000955B9">
            <w:pPr>
              <w:snapToGrid w:val="0"/>
              <w:jc w:val="center"/>
            </w:pPr>
            <w:r w:rsidRPr="002D062D">
              <w:t>301 и более</w:t>
            </w:r>
          </w:p>
        </w:tc>
      </w:tr>
    </w:tbl>
    <w:p w:rsidR="00A71120" w:rsidRPr="002D062D" w:rsidRDefault="00A71120" w:rsidP="00A71120">
      <w:pPr>
        <w:ind w:firstLine="567"/>
        <w:jc w:val="both"/>
      </w:pPr>
    </w:p>
    <w:p w:rsidR="00A71120" w:rsidRPr="002D062D" w:rsidRDefault="00A71120" w:rsidP="00A71120">
      <w:pPr>
        <w:pStyle w:val="af3"/>
        <w:spacing w:after="0"/>
        <w:ind w:firstLine="567"/>
        <w:rPr>
          <w:rFonts w:ascii="Times New Roman" w:hAnsi="Times New Roman" w:cs="Times New Roman"/>
        </w:rPr>
      </w:pPr>
      <w:r w:rsidRPr="002D062D">
        <w:rPr>
          <w:rFonts w:ascii="Times New Roman" w:hAnsi="Times New Roman" w:cs="Times New Roman"/>
        </w:rPr>
        <w:t>6.4.2. Предельные размеры земельных участков для ведения:</w:t>
      </w:r>
    </w:p>
    <w:p w:rsidR="00A71120" w:rsidRPr="002D062D" w:rsidRDefault="00A71120" w:rsidP="00A71120">
      <w:pPr>
        <w:pStyle w:val="af3"/>
        <w:spacing w:after="0"/>
        <w:ind w:firstLine="567"/>
        <w:jc w:val="right"/>
        <w:rPr>
          <w:rFonts w:ascii="Times New Roman" w:hAnsi="Times New Roman" w:cs="Times New Roman"/>
        </w:rPr>
      </w:pPr>
      <w:r w:rsidRPr="002D062D">
        <w:rPr>
          <w:rFonts w:ascii="Times New Roman" w:hAnsi="Times New Roman" w:cs="Times New Roman"/>
        </w:rPr>
        <w:t>Таблица 37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2"/>
        <w:gridCol w:w="2805"/>
        <w:gridCol w:w="2805"/>
      </w:tblGrid>
      <w:tr w:rsidR="00A71120" w:rsidRPr="002D062D" w:rsidTr="000955B9">
        <w:tc>
          <w:tcPr>
            <w:tcW w:w="2344" w:type="pct"/>
            <w:vMerge w:val="restart"/>
            <w:vAlign w:val="center"/>
          </w:tcPr>
          <w:p w:rsidR="00A71120" w:rsidRPr="002D062D" w:rsidRDefault="00A71120" w:rsidP="000955B9">
            <w:pPr>
              <w:jc w:val="center"/>
            </w:pPr>
            <w:r w:rsidRPr="002D062D">
              <w:t>Цель предоставления</w:t>
            </w:r>
          </w:p>
        </w:tc>
        <w:tc>
          <w:tcPr>
            <w:tcW w:w="2656" w:type="pct"/>
            <w:gridSpan w:val="2"/>
            <w:vAlign w:val="center"/>
          </w:tcPr>
          <w:p w:rsidR="00A71120" w:rsidRPr="002D062D" w:rsidRDefault="00A71120" w:rsidP="000955B9">
            <w:pPr>
              <w:jc w:val="center"/>
            </w:pPr>
            <w:r w:rsidRPr="002D062D">
              <w:t xml:space="preserve">Размеры земельных участков, </w:t>
            </w:r>
            <w:proofErr w:type="gramStart"/>
            <w:r w:rsidRPr="002D062D">
              <w:t>га</w:t>
            </w:r>
            <w:proofErr w:type="gramEnd"/>
          </w:p>
        </w:tc>
      </w:tr>
      <w:tr w:rsidR="00A71120" w:rsidRPr="002D062D" w:rsidTr="000955B9">
        <w:tc>
          <w:tcPr>
            <w:tcW w:w="2344" w:type="pct"/>
            <w:vMerge/>
          </w:tcPr>
          <w:p w:rsidR="00A71120" w:rsidRPr="002D062D" w:rsidRDefault="00A71120" w:rsidP="000955B9"/>
        </w:tc>
        <w:tc>
          <w:tcPr>
            <w:tcW w:w="1328" w:type="pct"/>
            <w:vAlign w:val="center"/>
          </w:tcPr>
          <w:p w:rsidR="00A71120" w:rsidRPr="002D062D" w:rsidRDefault="00A71120" w:rsidP="000955B9">
            <w:pPr>
              <w:jc w:val="center"/>
            </w:pPr>
            <w:r w:rsidRPr="002D062D">
              <w:t>минимальные</w:t>
            </w:r>
          </w:p>
        </w:tc>
        <w:tc>
          <w:tcPr>
            <w:tcW w:w="1328" w:type="pct"/>
            <w:vAlign w:val="center"/>
          </w:tcPr>
          <w:p w:rsidR="00A71120" w:rsidRPr="002D062D" w:rsidRDefault="00A71120" w:rsidP="000955B9">
            <w:pPr>
              <w:jc w:val="center"/>
            </w:pPr>
            <w:r w:rsidRPr="002D062D">
              <w:t>максимальные</w:t>
            </w:r>
          </w:p>
        </w:tc>
      </w:tr>
      <w:tr w:rsidR="00A71120" w:rsidRPr="002D062D" w:rsidTr="000955B9">
        <w:tc>
          <w:tcPr>
            <w:tcW w:w="2344" w:type="pct"/>
            <w:shd w:val="clear" w:color="auto" w:fill="auto"/>
          </w:tcPr>
          <w:p w:rsidR="00A71120" w:rsidRPr="002D062D" w:rsidRDefault="00A71120" w:rsidP="000955B9">
            <w:r w:rsidRPr="002D062D">
              <w:t>садоводства</w:t>
            </w:r>
          </w:p>
        </w:tc>
        <w:tc>
          <w:tcPr>
            <w:tcW w:w="1328" w:type="pct"/>
            <w:vAlign w:val="center"/>
          </w:tcPr>
          <w:p w:rsidR="00A71120" w:rsidRPr="002D062D" w:rsidRDefault="00A71120" w:rsidP="000955B9">
            <w:pPr>
              <w:jc w:val="center"/>
            </w:pPr>
            <w:r w:rsidRPr="002D062D">
              <w:t>0,06</w:t>
            </w:r>
          </w:p>
        </w:tc>
        <w:tc>
          <w:tcPr>
            <w:tcW w:w="1328" w:type="pct"/>
            <w:vAlign w:val="center"/>
          </w:tcPr>
          <w:p w:rsidR="00A71120" w:rsidRPr="002D062D" w:rsidRDefault="00A71120" w:rsidP="000955B9">
            <w:pPr>
              <w:jc w:val="center"/>
            </w:pPr>
            <w:r w:rsidRPr="002D062D">
              <w:t>0,30</w:t>
            </w:r>
          </w:p>
        </w:tc>
      </w:tr>
      <w:tr w:rsidR="00A71120" w:rsidRPr="002D062D" w:rsidTr="000955B9">
        <w:tc>
          <w:tcPr>
            <w:tcW w:w="2344" w:type="pct"/>
            <w:shd w:val="clear" w:color="auto" w:fill="auto"/>
          </w:tcPr>
          <w:p w:rsidR="00A71120" w:rsidRPr="002D062D" w:rsidRDefault="00A71120" w:rsidP="000955B9">
            <w:r w:rsidRPr="002D062D">
              <w:t>огородничества</w:t>
            </w:r>
          </w:p>
        </w:tc>
        <w:tc>
          <w:tcPr>
            <w:tcW w:w="1328" w:type="pct"/>
            <w:vAlign w:val="center"/>
          </w:tcPr>
          <w:p w:rsidR="00A71120" w:rsidRPr="002D062D" w:rsidRDefault="00A71120" w:rsidP="000955B9">
            <w:pPr>
              <w:jc w:val="center"/>
            </w:pPr>
            <w:r w:rsidRPr="002D062D">
              <w:t>0,04</w:t>
            </w:r>
          </w:p>
        </w:tc>
        <w:tc>
          <w:tcPr>
            <w:tcW w:w="1328" w:type="pct"/>
            <w:vAlign w:val="center"/>
          </w:tcPr>
          <w:p w:rsidR="00A71120" w:rsidRPr="002D062D" w:rsidRDefault="00A71120" w:rsidP="000955B9">
            <w:pPr>
              <w:jc w:val="center"/>
            </w:pPr>
            <w:r w:rsidRPr="002D062D">
              <w:t>0,30</w:t>
            </w:r>
          </w:p>
        </w:tc>
      </w:tr>
      <w:tr w:rsidR="00A71120" w:rsidRPr="002D062D" w:rsidTr="000955B9">
        <w:tc>
          <w:tcPr>
            <w:tcW w:w="2344" w:type="pct"/>
            <w:shd w:val="clear" w:color="auto" w:fill="auto"/>
          </w:tcPr>
          <w:p w:rsidR="00A71120" w:rsidRPr="002D062D" w:rsidRDefault="00A71120" w:rsidP="000955B9">
            <w:r w:rsidRPr="002D062D">
              <w:t>дачного строительства</w:t>
            </w:r>
          </w:p>
        </w:tc>
        <w:tc>
          <w:tcPr>
            <w:tcW w:w="1328" w:type="pct"/>
            <w:vAlign w:val="center"/>
          </w:tcPr>
          <w:p w:rsidR="00A71120" w:rsidRPr="002D062D" w:rsidRDefault="00A71120" w:rsidP="000955B9">
            <w:pPr>
              <w:jc w:val="center"/>
            </w:pPr>
            <w:r w:rsidRPr="002D062D">
              <w:t>0,10</w:t>
            </w:r>
          </w:p>
        </w:tc>
        <w:tc>
          <w:tcPr>
            <w:tcW w:w="1328" w:type="pct"/>
            <w:vAlign w:val="center"/>
          </w:tcPr>
          <w:p w:rsidR="00A71120" w:rsidRPr="002D062D" w:rsidRDefault="00A71120" w:rsidP="000955B9">
            <w:pPr>
              <w:jc w:val="center"/>
            </w:pPr>
            <w:r w:rsidRPr="002D062D">
              <w:t>0,30</w:t>
            </w:r>
          </w:p>
        </w:tc>
      </w:tr>
    </w:tbl>
    <w:p w:rsidR="00A71120" w:rsidRPr="002D062D" w:rsidRDefault="00A71120" w:rsidP="00A71120">
      <w:pPr>
        <w:ind w:firstLine="567"/>
        <w:jc w:val="both"/>
        <w:rPr>
          <w:b/>
        </w:rPr>
      </w:pPr>
    </w:p>
    <w:p w:rsidR="00A71120" w:rsidRPr="002D062D" w:rsidRDefault="00A71120" w:rsidP="00A71120">
      <w:pPr>
        <w:pStyle w:val="af3"/>
        <w:spacing w:after="0"/>
        <w:ind w:firstLine="567"/>
        <w:rPr>
          <w:rFonts w:ascii="Times New Roman" w:hAnsi="Times New Roman" w:cs="Times New Roman"/>
        </w:rPr>
      </w:pPr>
      <w:r w:rsidRPr="002D062D">
        <w:rPr>
          <w:rFonts w:ascii="Times New Roman" w:hAnsi="Times New Roman" w:cs="Times New Roman"/>
        </w:rPr>
        <w:t>6.4.3. Расстояние от автомобильных и железных дорог до садоводческих, огороднических и дачных</w:t>
      </w:r>
      <w:r w:rsidRPr="002D062D">
        <w:rPr>
          <w:rFonts w:ascii="Times New Roman" w:hAnsi="Times New Roman" w:cs="Times New Roman"/>
          <w:i/>
        </w:rPr>
        <w:t xml:space="preserve"> </w:t>
      </w:r>
      <w:r w:rsidRPr="002D062D">
        <w:rPr>
          <w:rFonts w:ascii="Times New Roman" w:hAnsi="Times New Roman" w:cs="Times New Roman"/>
        </w:rPr>
        <w:t>объединений</w:t>
      </w:r>
    </w:p>
    <w:p w:rsidR="00A71120" w:rsidRPr="002D062D" w:rsidRDefault="00A71120" w:rsidP="00A71120">
      <w:pPr>
        <w:pStyle w:val="af3"/>
        <w:spacing w:after="0"/>
        <w:ind w:firstLine="567"/>
        <w:jc w:val="right"/>
        <w:rPr>
          <w:rFonts w:ascii="Times New Roman" w:hAnsi="Times New Roman" w:cs="Times New Roman"/>
        </w:rPr>
      </w:pPr>
      <w:r w:rsidRPr="002D062D">
        <w:rPr>
          <w:rFonts w:ascii="Times New Roman" w:hAnsi="Times New Roman" w:cs="Times New Roman"/>
        </w:rPr>
        <w:t>Таблица 38</w:t>
      </w:r>
    </w:p>
    <w:tbl>
      <w:tblPr>
        <w:tblW w:w="9920" w:type="dxa"/>
        <w:tblInd w:w="-5" w:type="dxa"/>
        <w:tblLayout w:type="fixed"/>
        <w:tblLook w:val="0000" w:firstRow="0" w:lastRow="0" w:firstColumn="0" w:lastColumn="0" w:noHBand="0" w:noVBand="0"/>
      </w:tblPr>
      <w:tblGrid>
        <w:gridCol w:w="4723"/>
        <w:gridCol w:w="2620"/>
        <w:gridCol w:w="2577"/>
      </w:tblGrid>
      <w:tr w:rsidR="00A71120" w:rsidRPr="002D062D" w:rsidTr="000955B9">
        <w:trPr>
          <w:trHeight w:val="723"/>
        </w:trPr>
        <w:tc>
          <w:tcPr>
            <w:tcW w:w="4723" w:type="dxa"/>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p>
        </w:tc>
        <w:tc>
          <w:tcPr>
            <w:tcW w:w="2620" w:type="dxa"/>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r w:rsidRPr="002D062D">
              <w:t xml:space="preserve">Расстояние (не менее), </w:t>
            </w:r>
            <w:proofErr w:type="gramStart"/>
            <w:r w:rsidRPr="002D062D">
              <w:t>м</w:t>
            </w:r>
            <w:proofErr w:type="gramEnd"/>
          </w:p>
        </w:tc>
        <w:tc>
          <w:tcPr>
            <w:tcW w:w="2577" w:type="dxa"/>
            <w:tcBorders>
              <w:top w:val="single" w:sz="4" w:space="0" w:color="000000"/>
              <w:left w:val="single" w:sz="4" w:space="0" w:color="000000"/>
              <w:bottom w:val="single" w:sz="4" w:space="0" w:color="000000"/>
              <w:right w:val="single" w:sz="4" w:space="0" w:color="000000"/>
            </w:tcBorders>
            <w:vAlign w:val="center"/>
          </w:tcPr>
          <w:p w:rsidR="00A71120" w:rsidRPr="002D062D" w:rsidRDefault="00A71120" w:rsidP="000955B9">
            <w:pPr>
              <w:snapToGrid w:val="0"/>
              <w:jc w:val="center"/>
            </w:pPr>
            <w:r w:rsidRPr="002D062D">
              <w:t>Примечание</w:t>
            </w:r>
          </w:p>
        </w:tc>
      </w:tr>
      <w:tr w:rsidR="00A71120" w:rsidRPr="002D062D" w:rsidTr="000955B9">
        <w:trPr>
          <w:cantSplit/>
          <w:trHeight w:hRule="exact" w:val="314"/>
        </w:trPr>
        <w:tc>
          <w:tcPr>
            <w:tcW w:w="4723" w:type="dxa"/>
            <w:tcBorders>
              <w:top w:val="single" w:sz="4" w:space="0" w:color="000000"/>
              <w:left w:val="single" w:sz="4" w:space="0" w:color="000000"/>
              <w:bottom w:val="single" w:sz="4" w:space="0" w:color="000000"/>
            </w:tcBorders>
          </w:tcPr>
          <w:p w:rsidR="00A71120" w:rsidRPr="002D062D" w:rsidRDefault="00A71120" w:rsidP="000955B9">
            <w:pPr>
              <w:snapToGrid w:val="0"/>
            </w:pPr>
            <w:r w:rsidRPr="002D062D">
              <w:t>Железные дороги любой категории</w:t>
            </w:r>
          </w:p>
        </w:tc>
        <w:tc>
          <w:tcPr>
            <w:tcW w:w="2620" w:type="dxa"/>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r w:rsidRPr="002D062D">
              <w:t>50</w:t>
            </w:r>
          </w:p>
        </w:tc>
        <w:tc>
          <w:tcPr>
            <w:tcW w:w="2577" w:type="dxa"/>
            <w:vMerge w:val="restart"/>
            <w:tcBorders>
              <w:top w:val="single" w:sz="4" w:space="0" w:color="000000"/>
              <w:left w:val="single" w:sz="4" w:space="0" w:color="000000"/>
              <w:bottom w:val="single" w:sz="4" w:space="0" w:color="000000"/>
              <w:right w:val="single" w:sz="4" w:space="0" w:color="000000"/>
            </w:tcBorders>
          </w:tcPr>
          <w:p w:rsidR="00A71120" w:rsidRPr="002D062D" w:rsidRDefault="00A71120" w:rsidP="000955B9">
            <w:pPr>
              <w:snapToGrid w:val="0"/>
              <w:jc w:val="center"/>
            </w:pPr>
            <w:r w:rsidRPr="002D062D">
              <w:t xml:space="preserve">Устройство лесополосы не менее </w:t>
            </w:r>
            <w:smartTag w:uri="urn:schemas-microsoft-com:office:smarttags" w:element="metricconverter">
              <w:smartTagPr>
                <w:attr w:name="ProductID" w:val="10 м"/>
              </w:smartTagPr>
              <w:r w:rsidRPr="002D062D">
                <w:t>10 м</w:t>
              </w:r>
            </w:smartTag>
            <w:r w:rsidRPr="002D062D">
              <w:t>.</w:t>
            </w:r>
          </w:p>
        </w:tc>
      </w:tr>
      <w:tr w:rsidR="00A71120" w:rsidRPr="002D062D" w:rsidTr="000955B9">
        <w:trPr>
          <w:cantSplit/>
          <w:trHeight w:hRule="exact" w:val="314"/>
        </w:trPr>
        <w:tc>
          <w:tcPr>
            <w:tcW w:w="4723" w:type="dxa"/>
            <w:tcBorders>
              <w:top w:val="single" w:sz="4" w:space="0" w:color="000000"/>
              <w:left w:val="single" w:sz="4" w:space="0" w:color="000000"/>
              <w:bottom w:val="single" w:sz="4" w:space="0" w:color="000000"/>
            </w:tcBorders>
          </w:tcPr>
          <w:p w:rsidR="00A71120" w:rsidRPr="002D062D" w:rsidRDefault="00A71120" w:rsidP="000955B9">
            <w:pPr>
              <w:snapToGrid w:val="0"/>
            </w:pPr>
            <w:r w:rsidRPr="002D062D">
              <w:t xml:space="preserve">Автодороги </w:t>
            </w:r>
            <w:r w:rsidRPr="002D062D">
              <w:rPr>
                <w:lang w:val="en-US"/>
              </w:rPr>
              <w:t>I</w:t>
            </w:r>
            <w:r w:rsidRPr="002D062D">
              <w:t xml:space="preserve">, </w:t>
            </w:r>
            <w:r w:rsidRPr="002D062D">
              <w:rPr>
                <w:lang w:val="en-US"/>
              </w:rPr>
              <w:t>II</w:t>
            </w:r>
            <w:r w:rsidRPr="002D062D">
              <w:t xml:space="preserve">, </w:t>
            </w:r>
            <w:r w:rsidRPr="002D062D">
              <w:rPr>
                <w:lang w:val="en-US"/>
              </w:rPr>
              <w:t>III</w:t>
            </w:r>
            <w:r w:rsidRPr="002D062D">
              <w:t xml:space="preserve"> категории</w:t>
            </w:r>
          </w:p>
        </w:tc>
        <w:tc>
          <w:tcPr>
            <w:tcW w:w="2620" w:type="dxa"/>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r w:rsidRPr="002D062D">
              <w:t>50</w:t>
            </w:r>
          </w:p>
        </w:tc>
        <w:tc>
          <w:tcPr>
            <w:tcW w:w="2577" w:type="dxa"/>
            <w:vMerge/>
            <w:tcBorders>
              <w:top w:val="single" w:sz="4" w:space="0" w:color="000000"/>
              <w:left w:val="single" w:sz="4" w:space="0" w:color="000000"/>
              <w:bottom w:val="single" w:sz="4" w:space="0" w:color="000000"/>
              <w:right w:val="single" w:sz="4" w:space="0" w:color="000000"/>
            </w:tcBorders>
          </w:tcPr>
          <w:p w:rsidR="00A71120" w:rsidRPr="002D062D" w:rsidRDefault="00A71120" w:rsidP="000955B9"/>
        </w:tc>
      </w:tr>
      <w:tr w:rsidR="00A71120" w:rsidRPr="002D062D" w:rsidTr="000955B9">
        <w:trPr>
          <w:cantSplit/>
          <w:trHeight w:hRule="exact" w:val="314"/>
        </w:trPr>
        <w:tc>
          <w:tcPr>
            <w:tcW w:w="4723" w:type="dxa"/>
            <w:tcBorders>
              <w:top w:val="single" w:sz="4" w:space="0" w:color="000000"/>
              <w:left w:val="single" w:sz="4" w:space="0" w:color="000000"/>
              <w:bottom w:val="single" w:sz="4" w:space="0" w:color="000000"/>
            </w:tcBorders>
          </w:tcPr>
          <w:p w:rsidR="00A71120" w:rsidRPr="002D062D" w:rsidRDefault="00A71120" w:rsidP="000955B9">
            <w:pPr>
              <w:snapToGrid w:val="0"/>
            </w:pPr>
            <w:r w:rsidRPr="002D062D">
              <w:t xml:space="preserve">Автодороги </w:t>
            </w:r>
            <w:r w:rsidRPr="002D062D">
              <w:rPr>
                <w:lang w:val="en-US"/>
              </w:rPr>
              <w:t>IV</w:t>
            </w:r>
            <w:r w:rsidRPr="002D062D">
              <w:t xml:space="preserve"> категории</w:t>
            </w:r>
          </w:p>
        </w:tc>
        <w:tc>
          <w:tcPr>
            <w:tcW w:w="2620" w:type="dxa"/>
            <w:tcBorders>
              <w:top w:val="single" w:sz="4" w:space="0" w:color="000000"/>
              <w:left w:val="single" w:sz="4" w:space="0" w:color="000000"/>
              <w:bottom w:val="single" w:sz="4" w:space="0" w:color="000000"/>
            </w:tcBorders>
            <w:vAlign w:val="center"/>
          </w:tcPr>
          <w:p w:rsidR="00A71120" w:rsidRPr="002D062D" w:rsidRDefault="00A71120" w:rsidP="000955B9">
            <w:pPr>
              <w:snapToGrid w:val="0"/>
              <w:jc w:val="center"/>
            </w:pPr>
            <w:r w:rsidRPr="002D062D">
              <w:t>25</w:t>
            </w:r>
          </w:p>
        </w:tc>
        <w:tc>
          <w:tcPr>
            <w:tcW w:w="2577" w:type="dxa"/>
            <w:vMerge/>
            <w:tcBorders>
              <w:top w:val="single" w:sz="4" w:space="0" w:color="000000"/>
              <w:left w:val="single" w:sz="4" w:space="0" w:color="000000"/>
              <w:bottom w:val="single" w:sz="4" w:space="0" w:color="000000"/>
              <w:right w:val="single" w:sz="4" w:space="0" w:color="000000"/>
            </w:tcBorders>
          </w:tcPr>
          <w:p w:rsidR="00A71120" w:rsidRPr="002D062D" w:rsidRDefault="00A71120" w:rsidP="000955B9"/>
        </w:tc>
      </w:tr>
    </w:tbl>
    <w:p w:rsidR="00A71120" w:rsidRPr="002D062D" w:rsidRDefault="00A71120" w:rsidP="00A71120">
      <w:pPr>
        <w:ind w:firstLine="567"/>
        <w:jc w:val="both"/>
      </w:pPr>
    </w:p>
    <w:p w:rsidR="00A71120" w:rsidRPr="002D062D" w:rsidRDefault="00A71120" w:rsidP="00A71120">
      <w:pPr>
        <w:pStyle w:val="af3"/>
        <w:spacing w:after="0"/>
        <w:ind w:firstLine="567"/>
        <w:rPr>
          <w:rFonts w:ascii="Times New Roman" w:hAnsi="Times New Roman" w:cs="Times New Roman"/>
        </w:rPr>
      </w:pPr>
      <w:r w:rsidRPr="002D062D">
        <w:rPr>
          <w:rFonts w:ascii="Times New Roman" w:hAnsi="Times New Roman" w:cs="Times New Roman"/>
        </w:rPr>
        <w:t xml:space="preserve">6.4.4. Расстояние от границ застроенной территории до лесных массивов на территории садоводческих и огороднических (дачных) объединений (не менее) – </w:t>
      </w:r>
      <w:smartTag w:uri="urn:schemas-microsoft-com:office:smarttags" w:element="metricconverter">
        <w:smartTagPr>
          <w:attr w:name="ProductID" w:val="15 м"/>
        </w:smartTagPr>
        <w:r w:rsidRPr="002D062D">
          <w:rPr>
            <w:rFonts w:ascii="Times New Roman" w:hAnsi="Times New Roman" w:cs="Times New Roman"/>
          </w:rPr>
          <w:t>15 м</w:t>
        </w:r>
      </w:smartTag>
      <w:r w:rsidRPr="002D062D">
        <w:rPr>
          <w:rFonts w:ascii="Times New Roman" w:hAnsi="Times New Roman" w:cs="Times New Roman"/>
        </w:rPr>
        <w:t>.</w:t>
      </w:r>
    </w:p>
    <w:p w:rsidR="00A71120" w:rsidRPr="002D062D" w:rsidRDefault="00A71120" w:rsidP="00A71120">
      <w:pPr>
        <w:pStyle w:val="af3"/>
        <w:spacing w:after="0"/>
        <w:ind w:firstLine="567"/>
        <w:rPr>
          <w:rFonts w:ascii="Times New Roman" w:hAnsi="Times New Roman" w:cs="Times New Roman"/>
        </w:rPr>
      </w:pPr>
      <w:r w:rsidRPr="002D062D">
        <w:rPr>
          <w:rFonts w:ascii="Times New Roman" w:hAnsi="Times New Roman" w:cs="Times New Roman"/>
        </w:rPr>
        <w:t>6.4.5. Здания и сооружения общего пользо</w:t>
      </w:r>
      <w:r w:rsidRPr="002D062D">
        <w:rPr>
          <w:rFonts w:ascii="Times New Roman" w:hAnsi="Times New Roman" w:cs="Times New Roman"/>
        </w:rPr>
        <w:softHyphen/>
        <w:t>вания должны отстоять от границ садовых уча</w:t>
      </w:r>
      <w:r w:rsidRPr="002D062D">
        <w:rPr>
          <w:rFonts w:ascii="Times New Roman" w:hAnsi="Times New Roman" w:cs="Times New Roman"/>
        </w:rPr>
        <w:softHyphen/>
        <w:t xml:space="preserve">стков не менее чем на </w:t>
      </w:r>
      <w:smartTag w:uri="urn:schemas-microsoft-com:office:smarttags" w:element="metricconverter">
        <w:smartTagPr>
          <w:attr w:name="ProductID" w:val="4 м"/>
        </w:smartTagPr>
        <w:r w:rsidRPr="002D062D">
          <w:rPr>
            <w:rFonts w:ascii="Times New Roman" w:hAnsi="Times New Roman" w:cs="Times New Roman"/>
          </w:rPr>
          <w:t>4 м</w:t>
        </w:r>
      </w:smartTag>
      <w:r w:rsidRPr="002D062D">
        <w:rPr>
          <w:rFonts w:ascii="Times New Roman" w:hAnsi="Times New Roman" w:cs="Times New Roman"/>
        </w:rPr>
        <w:t>.</w:t>
      </w:r>
    </w:p>
    <w:p w:rsidR="00A71120" w:rsidRPr="002D062D" w:rsidRDefault="00A71120" w:rsidP="00A71120">
      <w:pPr>
        <w:pStyle w:val="af3"/>
        <w:spacing w:after="0"/>
        <w:ind w:firstLine="567"/>
        <w:rPr>
          <w:rFonts w:ascii="Times New Roman" w:hAnsi="Times New Roman" w:cs="Times New Roman"/>
        </w:rPr>
      </w:pPr>
      <w:r w:rsidRPr="002D062D">
        <w:rPr>
          <w:rFonts w:ascii="Times New Roman" w:hAnsi="Times New Roman" w:cs="Times New Roman"/>
        </w:rPr>
        <w:t>6.4.6. Размеры и состав площадок общего пользования на территориях садоводческих и огороднических (дачных) объединений</w:t>
      </w:r>
    </w:p>
    <w:p w:rsidR="00A71120" w:rsidRPr="002D062D" w:rsidRDefault="00A71120" w:rsidP="00A71120">
      <w:pPr>
        <w:pStyle w:val="af3"/>
        <w:spacing w:after="0"/>
        <w:ind w:firstLine="567"/>
        <w:jc w:val="right"/>
        <w:rPr>
          <w:rFonts w:ascii="Times New Roman" w:hAnsi="Times New Roman" w:cs="Times New Roman"/>
        </w:rPr>
      </w:pPr>
      <w:r w:rsidRPr="002D062D">
        <w:rPr>
          <w:rFonts w:ascii="Times New Roman" w:hAnsi="Times New Roman" w:cs="Times New Roman"/>
        </w:rPr>
        <w:t>Таблица 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2"/>
        <w:gridCol w:w="1801"/>
        <w:gridCol w:w="1869"/>
        <w:gridCol w:w="1999"/>
      </w:tblGrid>
      <w:tr w:rsidR="00A71120" w:rsidRPr="002D062D" w:rsidTr="000955B9">
        <w:tc>
          <w:tcPr>
            <w:tcW w:w="3902" w:type="dxa"/>
            <w:vMerge w:val="restart"/>
            <w:vAlign w:val="center"/>
          </w:tcPr>
          <w:p w:rsidR="00A71120" w:rsidRPr="002D062D" w:rsidRDefault="00A71120" w:rsidP="000955B9">
            <w:pPr>
              <w:ind w:firstLine="567"/>
              <w:jc w:val="center"/>
            </w:pPr>
            <w:r w:rsidRPr="002D062D">
              <w:t>Наименование объекта</w:t>
            </w:r>
          </w:p>
        </w:tc>
        <w:tc>
          <w:tcPr>
            <w:tcW w:w="5669" w:type="dxa"/>
            <w:gridSpan w:val="3"/>
            <w:vAlign w:val="center"/>
          </w:tcPr>
          <w:p w:rsidR="00A71120" w:rsidRPr="002D062D" w:rsidRDefault="00A71120" w:rsidP="000955B9">
            <w:pPr>
              <w:ind w:firstLine="567"/>
              <w:jc w:val="center"/>
            </w:pPr>
            <w:r w:rsidRPr="002D062D">
              <w:t>Размеры земельных участков, м</w:t>
            </w:r>
            <w:proofErr w:type="gramStart"/>
            <w:r w:rsidRPr="002D062D">
              <w:t>2</w:t>
            </w:r>
            <w:proofErr w:type="gramEnd"/>
            <w:r w:rsidRPr="002D062D">
              <w:t xml:space="preserve"> на 1 садовый участок</w:t>
            </w:r>
          </w:p>
        </w:tc>
      </w:tr>
      <w:tr w:rsidR="00A71120" w:rsidRPr="002D062D" w:rsidTr="000955B9">
        <w:tc>
          <w:tcPr>
            <w:tcW w:w="3902" w:type="dxa"/>
            <w:vMerge/>
          </w:tcPr>
          <w:p w:rsidR="00A71120" w:rsidRPr="002D062D" w:rsidRDefault="00A71120" w:rsidP="000955B9">
            <w:pPr>
              <w:ind w:firstLine="567"/>
            </w:pPr>
          </w:p>
        </w:tc>
        <w:tc>
          <w:tcPr>
            <w:tcW w:w="1801" w:type="dxa"/>
            <w:vAlign w:val="center"/>
          </w:tcPr>
          <w:p w:rsidR="00A71120" w:rsidRPr="002D062D" w:rsidRDefault="00A71120" w:rsidP="000955B9">
            <w:pPr>
              <w:ind w:firstLine="567"/>
              <w:jc w:val="center"/>
            </w:pPr>
            <w:r w:rsidRPr="002D062D">
              <w:t>до 100 (малые)</w:t>
            </w:r>
          </w:p>
        </w:tc>
        <w:tc>
          <w:tcPr>
            <w:tcW w:w="1869" w:type="dxa"/>
            <w:vAlign w:val="center"/>
          </w:tcPr>
          <w:p w:rsidR="00A71120" w:rsidRPr="002D062D" w:rsidRDefault="00A71120" w:rsidP="000955B9">
            <w:pPr>
              <w:ind w:firstLine="567"/>
              <w:jc w:val="center"/>
            </w:pPr>
            <w:r w:rsidRPr="002D062D">
              <w:t>101-300 (средние)</w:t>
            </w:r>
          </w:p>
        </w:tc>
        <w:tc>
          <w:tcPr>
            <w:tcW w:w="1999" w:type="dxa"/>
            <w:vAlign w:val="center"/>
          </w:tcPr>
          <w:p w:rsidR="00A71120" w:rsidRPr="002D062D" w:rsidRDefault="00A71120" w:rsidP="000955B9">
            <w:pPr>
              <w:ind w:firstLine="567"/>
              <w:jc w:val="center"/>
            </w:pPr>
            <w:r w:rsidRPr="002D062D">
              <w:t>301 и более (крупные)</w:t>
            </w:r>
          </w:p>
        </w:tc>
      </w:tr>
      <w:tr w:rsidR="00A71120" w:rsidRPr="002D062D" w:rsidTr="000955B9">
        <w:tc>
          <w:tcPr>
            <w:tcW w:w="3902" w:type="dxa"/>
          </w:tcPr>
          <w:p w:rsidR="00A71120" w:rsidRPr="002D062D" w:rsidRDefault="00A71120" w:rsidP="000955B9">
            <w:pPr>
              <w:ind w:firstLine="567"/>
            </w:pPr>
            <w:r w:rsidRPr="002D062D">
              <w:t>Здания и сооружения для хранения средств пожаротушения</w:t>
            </w:r>
          </w:p>
        </w:tc>
        <w:tc>
          <w:tcPr>
            <w:tcW w:w="1801" w:type="dxa"/>
            <w:vAlign w:val="center"/>
          </w:tcPr>
          <w:p w:rsidR="00A71120" w:rsidRPr="002D062D" w:rsidRDefault="00A71120" w:rsidP="000955B9">
            <w:pPr>
              <w:ind w:firstLine="567"/>
              <w:jc w:val="center"/>
            </w:pPr>
            <w:r w:rsidRPr="002D062D">
              <w:t>0,5</w:t>
            </w:r>
          </w:p>
        </w:tc>
        <w:tc>
          <w:tcPr>
            <w:tcW w:w="1869" w:type="dxa"/>
            <w:vAlign w:val="center"/>
          </w:tcPr>
          <w:p w:rsidR="00A71120" w:rsidRPr="002D062D" w:rsidRDefault="00A71120" w:rsidP="000955B9">
            <w:pPr>
              <w:ind w:firstLine="567"/>
              <w:jc w:val="center"/>
            </w:pPr>
            <w:r w:rsidRPr="002D062D">
              <w:t>0,4</w:t>
            </w:r>
          </w:p>
        </w:tc>
        <w:tc>
          <w:tcPr>
            <w:tcW w:w="1999" w:type="dxa"/>
            <w:vAlign w:val="center"/>
          </w:tcPr>
          <w:p w:rsidR="00A71120" w:rsidRPr="002D062D" w:rsidRDefault="00A71120" w:rsidP="000955B9">
            <w:pPr>
              <w:ind w:firstLine="567"/>
              <w:jc w:val="center"/>
            </w:pPr>
            <w:r w:rsidRPr="002D062D">
              <w:t>0,35</w:t>
            </w:r>
          </w:p>
        </w:tc>
      </w:tr>
      <w:tr w:rsidR="00A71120" w:rsidRPr="002D062D" w:rsidTr="000955B9">
        <w:tc>
          <w:tcPr>
            <w:tcW w:w="3902" w:type="dxa"/>
          </w:tcPr>
          <w:p w:rsidR="00A71120" w:rsidRPr="002D062D" w:rsidRDefault="00A71120" w:rsidP="000955B9">
            <w:pPr>
              <w:ind w:firstLine="567"/>
            </w:pPr>
            <w:r w:rsidRPr="002D062D">
              <w:t>Площадки для мусоросборников</w:t>
            </w:r>
          </w:p>
        </w:tc>
        <w:tc>
          <w:tcPr>
            <w:tcW w:w="1801" w:type="dxa"/>
            <w:vAlign w:val="center"/>
          </w:tcPr>
          <w:p w:rsidR="00A71120" w:rsidRPr="002D062D" w:rsidRDefault="00A71120" w:rsidP="000955B9">
            <w:pPr>
              <w:ind w:firstLine="567"/>
              <w:jc w:val="center"/>
            </w:pPr>
            <w:r w:rsidRPr="002D062D">
              <w:t>0,1</w:t>
            </w:r>
          </w:p>
        </w:tc>
        <w:tc>
          <w:tcPr>
            <w:tcW w:w="1869" w:type="dxa"/>
            <w:vAlign w:val="center"/>
          </w:tcPr>
          <w:p w:rsidR="00A71120" w:rsidRPr="002D062D" w:rsidRDefault="00A71120" w:rsidP="000955B9">
            <w:pPr>
              <w:ind w:firstLine="567"/>
              <w:jc w:val="center"/>
            </w:pPr>
            <w:r w:rsidRPr="002D062D">
              <w:t>0,1</w:t>
            </w:r>
          </w:p>
        </w:tc>
        <w:tc>
          <w:tcPr>
            <w:tcW w:w="1999" w:type="dxa"/>
            <w:vAlign w:val="center"/>
          </w:tcPr>
          <w:p w:rsidR="00A71120" w:rsidRPr="002D062D" w:rsidRDefault="00A71120" w:rsidP="000955B9">
            <w:pPr>
              <w:ind w:firstLine="567"/>
              <w:jc w:val="center"/>
            </w:pPr>
            <w:r w:rsidRPr="002D062D">
              <w:t>0,1</w:t>
            </w:r>
          </w:p>
        </w:tc>
      </w:tr>
      <w:tr w:rsidR="00A71120" w:rsidRPr="002D062D" w:rsidTr="000955B9">
        <w:tc>
          <w:tcPr>
            <w:tcW w:w="3902" w:type="dxa"/>
          </w:tcPr>
          <w:p w:rsidR="00A71120" w:rsidRPr="002D062D" w:rsidRDefault="00A71120" w:rsidP="000955B9">
            <w:pPr>
              <w:ind w:right="-108" w:firstLine="567"/>
            </w:pPr>
            <w:r w:rsidRPr="002D062D">
              <w:t>Площадка для стоянки автомобилей при въезде на территорию объединения</w:t>
            </w:r>
          </w:p>
        </w:tc>
        <w:tc>
          <w:tcPr>
            <w:tcW w:w="1801" w:type="dxa"/>
            <w:vAlign w:val="center"/>
          </w:tcPr>
          <w:p w:rsidR="00A71120" w:rsidRPr="002D062D" w:rsidRDefault="00A71120" w:rsidP="000955B9">
            <w:pPr>
              <w:ind w:firstLine="567"/>
              <w:jc w:val="center"/>
            </w:pPr>
            <w:r w:rsidRPr="002D062D">
              <w:t>1,5</w:t>
            </w:r>
          </w:p>
        </w:tc>
        <w:tc>
          <w:tcPr>
            <w:tcW w:w="1869" w:type="dxa"/>
            <w:vAlign w:val="center"/>
          </w:tcPr>
          <w:p w:rsidR="00A71120" w:rsidRPr="002D062D" w:rsidRDefault="00A71120" w:rsidP="000955B9">
            <w:pPr>
              <w:ind w:firstLine="567"/>
              <w:jc w:val="center"/>
            </w:pPr>
            <w:r w:rsidRPr="002D062D">
              <w:t>1,5 – 1,0</w:t>
            </w:r>
          </w:p>
        </w:tc>
        <w:tc>
          <w:tcPr>
            <w:tcW w:w="1999" w:type="dxa"/>
            <w:vAlign w:val="center"/>
          </w:tcPr>
          <w:p w:rsidR="00A71120" w:rsidRPr="002D062D" w:rsidRDefault="00A71120" w:rsidP="000955B9">
            <w:pPr>
              <w:snapToGrid w:val="0"/>
              <w:ind w:firstLine="567"/>
              <w:jc w:val="center"/>
            </w:pPr>
            <w:r w:rsidRPr="002D062D">
              <w:t>0,1 и менее</w:t>
            </w:r>
          </w:p>
        </w:tc>
      </w:tr>
    </w:tbl>
    <w:p w:rsidR="00A71120" w:rsidRPr="002D062D" w:rsidRDefault="00A71120" w:rsidP="00A71120">
      <w:pPr>
        <w:pStyle w:val="af3"/>
        <w:spacing w:after="0"/>
        <w:ind w:firstLine="567"/>
        <w:rPr>
          <w:rFonts w:ascii="Times New Roman" w:hAnsi="Times New Roman" w:cs="Times New Roman"/>
        </w:rPr>
      </w:pPr>
    </w:p>
    <w:p w:rsidR="00A71120" w:rsidRPr="002D062D" w:rsidRDefault="00A71120" w:rsidP="00A71120">
      <w:pPr>
        <w:pStyle w:val="af3"/>
        <w:spacing w:after="0"/>
        <w:ind w:firstLine="567"/>
        <w:rPr>
          <w:rFonts w:ascii="Times New Roman" w:hAnsi="Times New Roman" w:cs="Times New Roman"/>
        </w:rPr>
      </w:pPr>
      <w:r w:rsidRPr="002D062D">
        <w:rPr>
          <w:rFonts w:ascii="Times New Roman" w:hAnsi="Times New Roman" w:cs="Times New Roman"/>
        </w:rPr>
        <w:t xml:space="preserve">6.4.7. Расстояние от площадки мусоросборников до границ садовых участков – не менее </w:t>
      </w:r>
      <w:smartTag w:uri="urn:schemas-microsoft-com:office:smarttags" w:element="metricconverter">
        <w:smartTagPr>
          <w:attr w:name="ProductID" w:val="20 м"/>
        </w:smartTagPr>
        <w:r w:rsidRPr="002D062D">
          <w:rPr>
            <w:rFonts w:ascii="Times New Roman" w:hAnsi="Times New Roman" w:cs="Times New Roman"/>
          </w:rPr>
          <w:t>20 м</w:t>
        </w:r>
      </w:smartTag>
      <w:r w:rsidRPr="002D062D">
        <w:rPr>
          <w:rFonts w:ascii="Times New Roman" w:hAnsi="Times New Roman" w:cs="Times New Roman"/>
        </w:rPr>
        <w:t xml:space="preserve"> и не более </w:t>
      </w:r>
      <w:smartTag w:uri="urn:schemas-microsoft-com:office:smarttags" w:element="metricconverter">
        <w:smartTagPr>
          <w:attr w:name="ProductID" w:val="100 м"/>
        </w:smartTagPr>
        <w:r w:rsidRPr="002D062D">
          <w:rPr>
            <w:rFonts w:ascii="Times New Roman" w:hAnsi="Times New Roman" w:cs="Times New Roman"/>
          </w:rPr>
          <w:t>100 м</w:t>
        </w:r>
      </w:smartTag>
      <w:r w:rsidRPr="002D062D">
        <w:rPr>
          <w:rFonts w:ascii="Times New Roman" w:hAnsi="Times New Roman" w:cs="Times New Roman"/>
        </w:rPr>
        <w:t>.</w:t>
      </w:r>
    </w:p>
    <w:p w:rsidR="00A71120" w:rsidRPr="002D062D" w:rsidRDefault="00A71120" w:rsidP="00A71120">
      <w:pPr>
        <w:pStyle w:val="af3"/>
        <w:spacing w:after="0"/>
        <w:ind w:firstLine="567"/>
        <w:rPr>
          <w:rFonts w:ascii="Times New Roman" w:hAnsi="Times New Roman" w:cs="Times New Roman"/>
        </w:rPr>
      </w:pPr>
      <w:r w:rsidRPr="002D062D">
        <w:rPr>
          <w:rFonts w:ascii="Times New Roman" w:hAnsi="Times New Roman" w:cs="Times New Roman"/>
        </w:rPr>
        <w:t>6.4.8. Ширина улиц и проездов в красных линиях на территории садоводческих и огороднических (дачных) объединений:</w:t>
      </w:r>
    </w:p>
    <w:p w:rsidR="00A71120" w:rsidRPr="002D062D" w:rsidRDefault="00A71120" w:rsidP="00A71120">
      <w:pPr>
        <w:pStyle w:val="af3"/>
        <w:spacing w:after="0"/>
        <w:ind w:firstLine="567"/>
        <w:jc w:val="right"/>
        <w:rPr>
          <w:rFonts w:ascii="Times New Roman" w:hAnsi="Times New Roman" w:cs="Times New Roman"/>
        </w:rPr>
      </w:pPr>
      <w:r w:rsidRPr="002D062D">
        <w:rPr>
          <w:rFonts w:ascii="Times New Roman" w:hAnsi="Times New Roman" w:cs="Times New Roman"/>
        </w:rPr>
        <w:t>Таблица 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864"/>
        <w:gridCol w:w="3260"/>
      </w:tblGrid>
      <w:tr w:rsidR="00A71120" w:rsidRPr="002D062D" w:rsidTr="000955B9">
        <w:tc>
          <w:tcPr>
            <w:tcW w:w="3190" w:type="dxa"/>
            <w:vAlign w:val="center"/>
          </w:tcPr>
          <w:p w:rsidR="00A71120" w:rsidRPr="002D062D" w:rsidRDefault="00A71120" w:rsidP="000955B9">
            <w:pPr>
              <w:ind w:firstLine="567"/>
              <w:jc w:val="center"/>
            </w:pPr>
          </w:p>
        </w:tc>
        <w:tc>
          <w:tcPr>
            <w:tcW w:w="3864" w:type="dxa"/>
            <w:vAlign w:val="center"/>
          </w:tcPr>
          <w:p w:rsidR="00A71120" w:rsidRPr="002D062D" w:rsidRDefault="00A71120" w:rsidP="000955B9">
            <w:pPr>
              <w:ind w:firstLine="567"/>
              <w:jc w:val="center"/>
            </w:pPr>
            <w:r w:rsidRPr="002D062D">
              <w:t xml:space="preserve">Ширина улиц и проездов в </w:t>
            </w:r>
            <w:r w:rsidRPr="002D062D">
              <w:lastRenderedPageBreak/>
              <w:t xml:space="preserve">красных линиях (не менее), </w:t>
            </w:r>
            <w:proofErr w:type="gramStart"/>
            <w:r w:rsidRPr="002D062D">
              <w:t>м</w:t>
            </w:r>
            <w:proofErr w:type="gramEnd"/>
          </w:p>
        </w:tc>
        <w:tc>
          <w:tcPr>
            <w:tcW w:w="3260" w:type="dxa"/>
            <w:vAlign w:val="center"/>
          </w:tcPr>
          <w:p w:rsidR="00A71120" w:rsidRPr="002D062D" w:rsidRDefault="00A71120" w:rsidP="000955B9">
            <w:pPr>
              <w:ind w:firstLine="567"/>
              <w:jc w:val="center"/>
            </w:pPr>
            <w:r w:rsidRPr="002D062D">
              <w:lastRenderedPageBreak/>
              <w:t xml:space="preserve">Минимальный радиус </w:t>
            </w:r>
            <w:r w:rsidRPr="002D062D">
              <w:lastRenderedPageBreak/>
              <w:t xml:space="preserve">поворота, </w:t>
            </w:r>
            <w:proofErr w:type="gramStart"/>
            <w:r w:rsidRPr="002D062D">
              <w:t>м</w:t>
            </w:r>
            <w:proofErr w:type="gramEnd"/>
          </w:p>
        </w:tc>
      </w:tr>
      <w:tr w:rsidR="00A71120" w:rsidRPr="002D062D" w:rsidTr="000955B9">
        <w:tc>
          <w:tcPr>
            <w:tcW w:w="3190" w:type="dxa"/>
          </w:tcPr>
          <w:p w:rsidR="00A71120" w:rsidRPr="002D062D" w:rsidRDefault="00A71120" w:rsidP="000955B9">
            <w:pPr>
              <w:ind w:firstLine="567"/>
              <w:jc w:val="both"/>
            </w:pPr>
            <w:r w:rsidRPr="002D062D">
              <w:lastRenderedPageBreak/>
              <w:t>Улицы</w:t>
            </w:r>
          </w:p>
        </w:tc>
        <w:tc>
          <w:tcPr>
            <w:tcW w:w="3864" w:type="dxa"/>
            <w:vAlign w:val="center"/>
          </w:tcPr>
          <w:p w:rsidR="00A71120" w:rsidRPr="002D062D" w:rsidRDefault="00A71120" w:rsidP="000955B9">
            <w:pPr>
              <w:ind w:firstLine="567"/>
              <w:jc w:val="center"/>
            </w:pPr>
            <w:r w:rsidRPr="002D062D">
              <w:t>9</w:t>
            </w:r>
          </w:p>
        </w:tc>
        <w:tc>
          <w:tcPr>
            <w:tcW w:w="3260" w:type="dxa"/>
            <w:vMerge w:val="restart"/>
            <w:vAlign w:val="center"/>
          </w:tcPr>
          <w:p w:rsidR="00A71120" w:rsidRPr="002D062D" w:rsidRDefault="00A71120" w:rsidP="000955B9">
            <w:pPr>
              <w:ind w:firstLine="567"/>
              <w:jc w:val="center"/>
            </w:pPr>
            <w:r w:rsidRPr="002D062D">
              <w:t>6,5</w:t>
            </w:r>
          </w:p>
        </w:tc>
      </w:tr>
      <w:tr w:rsidR="00A71120" w:rsidRPr="002D062D" w:rsidTr="000955B9">
        <w:tc>
          <w:tcPr>
            <w:tcW w:w="3190" w:type="dxa"/>
          </w:tcPr>
          <w:p w:rsidR="00A71120" w:rsidRPr="002D062D" w:rsidRDefault="00A71120" w:rsidP="000955B9">
            <w:pPr>
              <w:ind w:firstLine="567"/>
              <w:jc w:val="both"/>
            </w:pPr>
            <w:r w:rsidRPr="002D062D">
              <w:t>Проезды</w:t>
            </w:r>
          </w:p>
        </w:tc>
        <w:tc>
          <w:tcPr>
            <w:tcW w:w="3864" w:type="dxa"/>
            <w:vAlign w:val="center"/>
          </w:tcPr>
          <w:p w:rsidR="00A71120" w:rsidRPr="002D062D" w:rsidRDefault="00A71120" w:rsidP="000955B9">
            <w:pPr>
              <w:ind w:firstLine="567"/>
              <w:jc w:val="center"/>
            </w:pPr>
            <w:r w:rsidRPr="002D062D">
              <w:t>7</w:t>
            </w:r>
          </w:p>
        </w:tc>
        <w:tc>
          <w:tcPr>
            <w:tcW w:w="3260" w:type="dxa"/>
            <w:vMerge/>
            <w:vAlign w:val="center"/>
          </w:tcPr>
          <w:p w:rsidR="00A71120" w:rsidRPr="002D062D" w:rsidRDefault="00A71120" w:rsidP="000955B9">
            <w:pPr>
              <w:ind w:firstLine="567"/>
              <w:jc w:val="center"/>
            </w:pPr>
          </w:p>
        </w:tc>
      </w:tr>
    </w:tbl>
    <w:p w:rsidR="00A71120" w:rsidRPr="002D062D" w:rsidRDefault="00A71120" w:rsidP="00A71120">
      <w:pPr>
        <w:pStyle w:val="ac"/>
        <w:spacing w:after="0"/>
        <w:ind w:firstLine="567"/>
        <w:rPr>
          <w:sz w:val="20"/>
        </w:rPr>
      </w:pPr>
      <w:r w:rsidRPr="002D062D">
        <w:rPr>
          <w:sz w:val="20"/>
          <w:u w:val="single"/>
        </w:rPr>
        <w:t>Примечания:</w:t>
      </w:r>
      <w:r w:rsidRPr="002D062D">
        <w:rPr>
          <w:sz w:val="20"/>
        </w:rPr>
        <w:t xml:space="preserve"> 1. Ширина проезжей части улиц и проездов принимается для улиц — не менее </w:t>
      </w:r>
      <w:smartTag w:uri="urn:schemas-microsoft-com:office:smarttags" w:element="metricconverter">
        <w:smartTagPr>
          <w:attr w:name="ProductID" w:val="7,0 м"/>
        </w:smartTagPr>
        <w:r w:rsidRPr="002D062D">
          <w:rPr>
            <w:sz w:val="20"/>
          </w:rPr>
          <w:t>7,0 м</w:t>
        </w:r>
      </w:smartTag>
      <w:r w:rsidRPr="002D062D">
        <w:rPr>
          <w:sz w:val="20"/>
        </w:rPr>
        <w:t xml:space="preserve">, для проездов — не менее </w:t>
      </w:r>
      <w:smartTag w:uri="urn:schemas-microsoft-com:office:smarttags" w:element="metricconverter">
        <w:smartTagPr>
          <w:attr w:name="ProductID" w:val="3,5 м"/>
        </w:smartTagPr>
        <w:r w:rsidRPr="002D062D">
          <w:rPr>
            <w:sz w:val="20"/>
          </w:rPr>
          <w:t>3,5 м</w:t>
        </w:r>
      </w:smartTag>
      <w:r w:rsidRPr="002D062D">
        <w:rPr>
          <w:sz w:val="20"/>
        </w:rPr>
        <w:t>.</w:t>
      </w:r>
    </w:p>
    <w:p w:rsidR="00A71120" w:rsidRPr="002D062D" w:rsidRDefault="00A71120" w:rsidP="00A71120">
      <w:pPr>
        <w:pStyle w:val="26"/>
        <w:ind w:firstLine="567"/>
        <w:rPr>
          <w:rFonts w:ascii="Times New Roman" w:hAnsi="Times New Roman" w:cs="Times New Roman"/>
          <w:sz w:val="20"/>
        </w:rPr>
      </w:pPr>
      <w:r w:rsidRPr="002D062D">
        <w:rPr>
          <w:rFonts w:ascii="Times New Roman" w:hAnsi="Times New Roman" w:cs="Times New Roman"/>
          <w:sz w:val="20"/>
        </w:rPr>
        <w:t>2.</w:t>
      </w:r>
      <w:r w:rsidRPr="002D062D">
        <w:rPr>
          <w:rFonts w:ascii="Times New Roman" w:hAnsi="Times New Roman" w:cs="Times New Roman"/>
          <w:sz w:val="20"/>
        </w:rPr>
        <w:tab/>
        <w:t xml:space="preserve">На проездах следует предусматривать разъездные площадки длиной не менее </w:t>
      </w:r>
      <w:smartTag w:uri="urn:schemas-microsoft-com:office:smarttags" w:element="metricconverter">
        <w:smartTagPr>
          <w:attr w:name="ProductID" w:val="15 м"/>
        </w:smartTagPr>
        <w:r w:rsidRPr="002D062D">
          <w:rPr>
            <w:rFonts w:ascii="Times New Roman" w:hAnsi="Times New Roman" w:cs="Times New Roman"/>
            <w:sz w:val="20"/>
          </w:rPr>
          <w:t>15 м</w:t>
        </w:r>
      </w:smartTag>
      <w:r w:rsidRPr="002D062D">
        <w:rPr>
          <w:rFonts w:ascii="Times New Roman" w:hAnsi="Times New Roman" w:cs="Times New Roman"/>
          <w:sz w:val="20"/>
        </w:rPr>
        <w:t xml:space="preserve"> и шириной не менее </w:t>
      </w:r>
      <w:smartTag w:uri="urn:schemas-microsoft-com:office:smarttags" w:element="metricconverter">
        <w:smartTagPr>
          <w:attr w:name="ProductID" w:val="7 м"/>
        </w:smartTagPr>
        <w:r w:rsidRPr="002D062D">
          <w:rPr>
            <w:rFonts w:ascii="Times New Roman" w:hAnsi="Times New Roman" w:cs="Times New Roman"/>
            <w:sz w:val="20"/>
          </w:rPr>
          <w:t>7 м</w:t>
        </w:r>
      </w:smartTag>
      <w:r w:rsidRPr="002D062D">
        <w:rPr>
          <w:rFonts w:ascii="Times New Roman" w:hAnsi="Times New Roman" w:cs="Times New Roman"/>
          <w:sz w:val="20"/>
        </w:rPr>
        <w:t>, включая ширину проезжей части. Расстояние между разъездными площадками, а также между разъездными пло</w:t>
      </w:r>
      <w:r w:rsidRPr="002D062D">
        <w:rPr>
          <w:rFonts w:ascii="Times New Roman" w:hAnsi="Times New Roman" w:cs="Times New Roman"/>
          <w:sz w:val="20"/>
        </w:rPr>
        <w:softHyphen/>
        <w:t xml:space="preserve">щадками и перекрестками должно быть не более </w:t>
      </w:r>
      <w:smartTag w:uri="urn:schemas-microsoft-com:office:smarttags" w:element="metricconverter">
        <w:smartTagPr>
          <w:attr w:name="ProductID" w:val="200 м"/>
        </w:smartTagPr>
        <w:r w:rsidRPr="002D062D">
          <w:rPr>
            <w:rFonts w:ascii="Times New Roman" w:hAnsi="Times New Roman" w:cs="Times New Roman"/>
            <w:sz w:val="20"/>
          </w:rPr>
          <w:t>200 м</w:t>
        </w:r>
      </w:smartTag>
      <w:r w:rsidRPr="002D062D">
        <w:rPr>
          <w:rFonts w:ascii="Times New Roman" w:hAnsi="Times New Roman" w:cs="Times New Roman"/>
          <w:sz w:val="20"/>
        </w:rPr>
        <w:t>.</w:t>
      </w:r>
    </w:p>
    <w:p w:rsidR="00A71120" w:rsidRPr="002D062D" w:rsidRDefault="00A71120" w:rsidP="00A71120">
      <w:pPr>
        <w:pStyle w:val="26"/>
        <w:ind w:firstLine="567"/>
        <w:rPr>
          <w:rFonts w:ascii="Times New Roman" w:hAnsi="Times New Roman" w:cs="Times New Roman"/>
          <w:sz w:val="20"/>
        </w:rPr>
      </w:pPr>
      <w:r w:rsidRPr="002D062D">
        <w:rPr>
          <w:rFonts w:ascii="Times New Roman" w:hAnsi="Times New Roman" w:cs="Times New Roman"/>
          <w:sz w:val="20"/>
        </w:rPr>
        <w:t>3.</w:t>
      </w:r>
      <w:r w:rsidRPr="002D062D">
        <w:rPr>
          <w:rFonts w:ascii="Times New Roman" w:hAnsi="Times New Roman" w:cs="Times New Roman"/>
          <w:sz w:val="20"/>
        </w:rPr>
        <w:tab/>
        <w:t xml:space="preserve">Максимальная протяженность тупикового проезда не должна превышать </w:t>
      </w:r>
      <w:smartTag w:uri="urn:schemas-microsoft-com:office:smarttags" w:element="metricconverter">
        <w:smartTagPr>
          <w:attr w:name="ProductID" w:val="150 м"/>
        </w:smartTagPr>
        <w:r w:rsidRPr="002D062D">
          <w:rPr>
            <w:rFonts w:ascii="Times New Roman" w:hAnsi="Times New Roman" w:cs="Times New Roman"/>
            <w:sz w:val="20"/>
          </w:rPr>
          <w:t>150 м</w:t>
        </w:r>
      </w:smartTag>
      <w:r w:rsidRPr="002D062D">
        <w:rPr>
          <w:rFonts w:ascii="Times New Roman" w:hAnsi="Times New Roman" w:cs="Times New Roman"/>
          <w:sz w:val="20"/>
        </w:rPr>
        <w:t>. Тупиковые проезды обеспечиваются разво</w:t>
      </w:r>
      <w:r w:rsidRPr="002D062D">
        <w:rPr>
          <w:rFonts w:ascii="Times New Roman" w:hAnsi="Times New Roman" w:cs="Times New Roman"/>
          <w:sz w:val="20"/>
        </w:rPr>
        <w:softHyphen/>
        <w:t xml:space="preserve">ротными площадками   размером не менее 12х12 м. Использование разворотной площадки для стоянки автомобилей не допускается. </w:t>
      </w:r>
    </w:p>
    <w:p w:rsidR="00A71120" w:rsidRPr="002D062D" w:rsidRDefault="00A71120" w:rsidP="00A71120">
      <w:pPr>
        <w:pStyle w:val="26"/>
        <w:ind w:left="0" w:firstLine="567"/>
        <w:rPr>
          <w:rFonts w:ascii="Times New Roman" w:hAnsi="Times New Roman" w:cs="Times New Roman"/>
        </w:rPr>
      </w:pPr>
    </w:p>
    <w:p w:rsidR="00A71120" w:rsidRPr="002D062D" w:rsidRDefault="00A71120" w:rsidP="00A71120">
      <w:pPr>
        <w:ind w:firstLine="567"/>
      </w:pPr>
      <w:r w:rsidRPr="002D062D">
        <w:t>6.4.9. При определении количества состава, вместимости учреждений и предприятий обслуживания, в сельских поселениях следует дополнительно учитывать сезонное (дачное) население.</w:t>
      </w:r>
    </w:p>
    <w:p w:rsidR="00A71120" w:rsidRPr="002D062D" w:rsidRDefault="00A71120" w:rsidP="00A71120">
      <w:pPr>
        <w:ind w:firstLine="567"/>
      </w:pPr>
      <w:r w:rsidRPr="002D062D">
        <w:t xml:space="preserve">6.4.10. Расчет </w:t>
      </w:r>
      <w:proofErr w:type="gramStart"/>
      <w:r w:rsidRPr="002D062D">
        <w:t>учреждений обслуживания сезонного населения садоводческих некоммерческих объединений дачных хозяйств</w:t>
      </w:r>
      <w:proofErr w:type="gramEnd"/>
      <w:r w:rsidRPr="002D062D">
        <w:t xml:space="preserve"> и жилого фонда с временным проживанием в сельских поселениях допускается принимать по нормативам таблицы 41.</w:t>
      </w:r>
    </w:p>
    <w:p w:rsidR="00A71120" w:rsidRPr="002D062D" w:rsidRDefault="00A71120" w:rsidP="00A71120">
      <w:pPr>
        <w:ind w:firstLine="567"/>
        <w:jc w:val="right"/>
      </w:pPr>
      <w:r w:rsidRPr="002D062D">
        <w:t>Таблица 41</w:t>
      </w:r>
    </w:p>
    <w:tbl>
      <w:tblPr>
        <w:tblStyle w:val="af2"/>
        <w:tblW w:w="0" w:type="auto"/>
        <w:tblLook w:val="04A0" w:firstRow="1" w:lastRow="0" w:firstColumn="1" w:lastColumn="0" w:noHBand="0" w:noVBand="1"/>
      </w:tblPr>
      <w:tblGrid>
        <w:gridCol w:w="3190"/>
        <w:gridCol w:w="2730"/>
        <w:gridCol w:w="3651"/>
      </w:tblGrid>
      <w:tr w:rsidR="00A71120" w:rsidRPr="002D062D" w:rsidTr="000955B9">
        <w:tc>
          <w:tcPr>
            <w:tcW w:w="3190" w:type="dxa"/>
            <w:vAlign w:val="center"/>
          </w:tcPr>
          <w:p w:rsidR="00A71120" w:rsidRPr="002D062D" w:rsidRDefault="00A71120" w:rsidP="000955B9">
            <w:pPr>
              <w:ind w:firstLine="567"/>
              <w:jc w:val="center"/>
            </w:pPr>
            <w:r w:rsidRPr="002D062D">
              <w:t>Наименование учреждений</w:t>
            </w:r>
          </w:p>
        </w:tc>
        <w:tc>
          <w:tcPr>
            <w:tcW w:w="2730" w:type="dxa"/>
            <w:vAlign w:val="center"/>
          </w:tcPr>
          <w:p w:rsidR="00A71120" w:rsidRPr="002D062D" w:rsidRDefault="00A71120" w:rsidP="000955B9">
            <w:pPr>
              <w:ind w:firstLine="567"/>
              <w:jc w:val="center"/>
            </w:pPr>
            <w:r w:rsidRPr="002D062D">
              <w:t>Единица измерения</w:t>
            </w:r>
          </w:p>
        </w:tc>
        <w:tc>
          <w:tcPr>
            <w:tcW w:w="3651" w:type="dxa"/>
            <w:vAlign w:val="center"/>
          </w:tcPr>
          <w:p w:rsidR="00A71120" w:rsidRPr="002D062D" w:rsidRDefault="00A71120" w:rsidP="000955B9">
            <w:pPr>
              <w:ind w:firstLine="567"/>
              <w:jc w:val="center"/>
            </w:pPr>
            <w:r w:rsidRPr="002D062D">
              <w:t>Рекомендуемые показатели на 1 тыс. жителей</w:t>
            </w:r>
          </w:p>
        </w:tc>
      </w:tr>
      <w:tr w:rsidR="00A71120" w:rsidRPr="002D062D" w:rsidTr="000955B9">
        <w:tc>
          <w:tcPr>
            <w:tcW w:w="3190" w:type="dxa"/>
            <w:vAlign w:val="center"/>
          </w:tcPr>
          <w:p w:rsidR="00A71120" w:rsidRPr="002D062D" w:rsidRDefault="00A71120" w:rsidP="000955B9">
            <w:pPr>
              <w:ind w:firstLine="567"/>
            </w:pPr>
            <w:r w:rsidRPr="002D062D">
              <w:t>Учреждение торговли</w:t>
            </w:r>
          </w:p>
        </w:tc>
        <w:tc>
          <w:tcPr>
            <w:tcW w:w="2730" w:type="dxa"/>
            <w:vAlign w:val="center"/>
          </w:tcPr>
          <w:p w:rsidR="00A71120" w:rsidRPr="002D062D" w:rsidRDefault="00A71120" w:rsidP="000955B9">
            <w:pPr>
              <w:ind w:firstLine="567"/>
              <w:jc w:val="center"/>
            </w:pPr>
            <w:r w:rsidRPr="002D062D">
              <w:t>м</w:t>
            </w:r>
            <w:proofErr w:type="gramStart"/>
            <w:r w:rsidRPr="002D062D">
              <w:rPr>
                <w:vertAlign w:val="superscript"/>
              </w:rPr>
              <w:t>2</w:t>
            </w:r>
            <w:proofErr w:type="gramEnd"/>
            <w:r w:rsidRPr="002D062D">
              <w:t xml:space="preserve"> торговой площади</w:t>
            </w:r>
          </w:p>
        </w:tc>
        <w:tc>
          <w:tcPr>
            <w:tcW w:w="3651" w:type="dxa"/>
            <w:vAlign w:val="center"/>
          </w:tcPr>
          <w:p w:rsidR="00A71120" w:rsidRPr="002D062D" w:rsidRDefault="00A71120" w:rsidP="000955B9">
            <w:pPr>
              <w:ind w:firstLine="567"/>
              <w:jc w:val="center"/>
            </w:pPr>
            <w:r w:rsidRPr="002D062D">
              <w:t>80,0</w:t>
            </w:r>
          </w:p>
        </w:tc>
      </w:tr>
      <w:tr w:rsidR="00A71120" w:rsidRPr="002D062D" w:rsidTr="000955B9">
        <w:tc>
          <w:tcPr>
            <w:tcW w:w="3190" w:type="dxa"/>
            <w:vAlign w:val="center"/>
          </w:tcPr>
          <w:p w:rsidR="00A71120" w:rsidRPr="002D062D" w:rsidRDefault="00A71120" w:rsidP="000955B9">
            <w:pPr>
              <w:ind w:firstLine="567"/>
            </w:pPr>
            <w:r w:rsidRPr="002D062D">
              <w:t>Учреждение бытового обслуживания</w:t>
            </w:r>
          </w:p>
        </w:tc>
        <w:tc>
          <w:tcPr>
            <w:tcW w:w="2730" w:type="dxa"/>
            <w:vAlign w:val="center"/>
          </w:tcPr>
          <w:p w:rsidR="00A71120" w:rsidRPr="002D062D" w:rsidRDefault="00A71120" w:rsidP="000955B9">
            <w:pPr>
              <w:ind w:firstLine="567"/>
              <w:jc w:val="center"/>
            </w:pPr>
            <w:r w:rsidRPr="002D062D">
              <w:t>рабочее место</w:t>
            </w:r>
          </w:p>
        </w:tc>
        <w:tc>
          <w:tcPr>
            <w:tcW w:w="3651" w:type="dxa"/>
            <w:vAlign w:val="center"/>
          </w:tcPr>
          <w:p w:rsidR="00A71120" w:rsidRPr="002D062D" w:rsidRDefault="00A71120" w:rsidP="000955B9">
            <w:pPr>
              <w:ind w:firstLine="567"/>
              <w:jc w:val="center"/>
            </w:pPr>
            <w:r w:rsidRPr="002D062D">
              <w:t>1,6</w:t>
            </w:r>
          </w:p>
        </w:tc>
      </w:tr>
      <w:tr w:rsidR="00A71120" w:rsidRPr="002D062D" w:rsidTr="000955B9">
        <w:tc>
          <w:tcPr>
            <w:tcW w:w="3190" w:type="dxa"/>
            <w:vAlign w:val="center"/>
          </w:tcPr>
          <w:p w:rsidR="00A71120" w:rsidRPr="002D062D" w:rsidRDefault="00A71120" w:rsidP="000955B9">
            <w:pPr>
              <w:ind w:firstLine="567"/>
            </w:pPr>
            <w:r w:rsidRPr="002D062D">
              <w:t>Пожарное депо</w:t>
            </w:r>
          </w:p>
        </w:tc>
        <w:tc>
          <w:tcPr>
            <w:tcW w:w="2730" w:type="dxa"/>
            <w:vAlign w:val="center"/>
          </w:tcPr>
          <w:p w:rsidR="00A71120" w:rsidRPr="002D062D" w:rsidRDefault="00A71120" w:rsidP="000955B9">
            <w:pPr>
              <w:ind w:firstLine="567"/>
              <w:jc w:val="center"/>
            </w:pPr>
            <w:r w:rsidRPr="002D062D">
              <w:t>пожарный автомобиль</w:t>
            </w:r>
          </w:p>
        </w:tc>
        <w:tc>
          <w:tcPr>
            <w:tcW w:w="3651" w:type="dxa"/>
            <w:vAlign w:val="center"/>
          </w:tcPr>
          <w:p w:rsidR="00A71120" w:rsidRPr="002D062D" w:rsidRDefault="00A71120" w:rsidP="000955B9">
            <w:pPr>
              <w:ind w:firstLine="567"/>
              <w:jc w:val="center"/>
            </w:pPr>
            <w:r w:rsidRPr="002D062D">
              <w:t>0,2</w:t>
            </w:r>
          </w:p>
        </w:tc>
      </w:tr>
    </w:tbl>
    <w:p w:rsidR="00A71120" w:rsidRPr="008C3155" w:rsidRDefault="00A71120" w:rsidP="00A71120"/>
    <w:p w:rsidR="00A71120" w:rsidRDefault="00A71120" w:rsidP="00A71120">
      <w:r>
        <w:br w:type="page"/>
      </w:r>
    </w:p>
    <w:p w:rsidR="00A71120" w:rsidRDefault="00A71120" w:rsidP="00A71120">
      <w:pPr>
        <w:ind w:firstLine="567"/>
        <w:rPr>
          <w:b/>
        </w:rPr>
      </w:pPr>
      <w:r w:rsidRPr="00C86A37">
        <w:rPr>
          <w:b/>
        </w:rPr>
        <w:lastRenderedPageBreak/>
        <w:t>7. РАСЧЕТНЫЕ ПОКАЗАТЕЛИ ОБЕСПЕЧЕННОСТИ И ИНТЕНСИВНОСТИ ИСПОЛЬЗОВАНИЯ ТЕРРИТОРИЙ ЗОН ТРАНСПОРТНОЙ НФРАСТРУКТУРЫ.</w:t>
      </w:r>
    </w:p>
    <w:p w:rsidR="00A71120" w:rsidRPr="00C86A37" w:rsidRDefault="00A71120" w:rsidP="00A71120">
      <w:pPr>
        <w:ind w:firstLine="567"/>
        <w:rPr>
          <w:b/>
        </w:rPr>
      </w:pPr>
    </w:p>
    <w:p w:rsidR="00A71120" w:rsidRPr="00C86A37" w:rsidRDefault="00A71120" w:rsidP="00A71120">
      <w:pPr>
        <w:ind w:firstLine="567"/>
        <w:rPr>
          <w:b/>
        </w:rPr>
      </w:pPr>
      <w:r w:rsidRPr="00C86A37">
        <w:rPr>
          <w:b/>
        </w:rPr>
        <w:t>7.1. Общие требования.</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7.1.1. Сооружения и коммуникации транспортной инфраструктуры могут располагаться в составе всех территориальных зон. </w:t>
      </w:r>
    </w:p>
    <w:p w:rsidR="00A71120" w:rsidRPr="00C86A37" w:rsidRDefault="00A71120" w:rsidP="00A71120">
      <w:pPr>
        <w:pStyle w:val="Default"/>
        <w:ind w:firstLine="567"/>
        <w:rPr>
          <w:rFonts w:ascii="Times New Roman" w:hAnsi="Times New Roman" w:cs="Times New Roman"/>
        </w:rPr>
      </w:pPr>
      <w:proofErr w:type="gramStart"/>
      <w:r w:rsidRPr="00C86A37">
        <w:rPr>
          <w:rFonts w:ascii="Times New Roman" w:hAnsi="Times New Roman" w:cs="Times New Roman"/>
        </w:rPr>
        <w:t xml:space="preserve">Зоны транспортной инфраструктуры, входящие в состав производственных территорий, предназначены для размещения объектов и сооружений транспортной инфраструктуры, в том числе сооружений и коммуникаций железнодорожного, автомобильного, речного и воздушного транспорта, а также для установления санитарно-защитных зон, санитарных разрывов, зон земель специального охранного назначения, зон ограничения застройки для таких объектов в соответствии с требованиями настоящих </w:t>
      </w:r>
      <w:r>
        <w:rPr>
          <w:rFonts w:ascii="Times New Roman" w:hAnsi="Times New Roman" w:cs="Times New Roman"/>
        </w:rPr>
        <w:t>н</w:t>
      </w:r>
      <w:r w:rsidRPr="00C86A37">
        <w:rPr>
          <w:rFonts w:ascii="Times New Roman" w:hAnsi="Times New Roman" w:cs="Times New Roman"/>
        </w:rPr>
        <w:t xml:space="preserve">ормативов. </w:t>
      </w:r>
      <w:proofErr w:type="gramEnd"/>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7.1.2. В целях устойчивого развития сельского поселения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автомобилистов. </w:t>
      </w:r>
    </w:p>
    <w:p w:rsidR="00A71120" w:rsidRPr="00C86A37" w:rsidRDefault="00A71120" w:rsidP="00A71120">
      <w:pPr>
        <w:ind w:firstLine="567"/>
      </w:pPr>
      <w:r w:rsidRPr="00C86A37">
        <w:t>7.1.3. При разработке генеральн</w:t>
      </w:r>
      <w:r>
        <w:t>ого</w:t>
      </w:r>
      <w:r w:rsidRPr="00C86A37">
        <w:t xml:space="preserve"> план</w:t>
      </w:r>
      <w:r>
        <w:t>а</w:t>
      </w:r>
      <w:r w:rsidRPr="00C86A37">
        <w:t xml:space="preserve"> сельск</w:t>
      </w:r>
      <w:r>
        <w:t>ого</w:t>
      </w:r>
      <w:r w:rsidRPr="00C86A37">
        <w:t xml:space="preserve"> поселени</w:t>
      </w:r>
      <w:r>
        <w:t>я</w:t>
      </w:r>
      <w:r w:rsidRPr="00C86A37">
        <w:t xml:space="preserve"> следует предусматривать единую систему транспорта и улично-дорожной сети в увязке с планировочной структурой городского округа, поселения и прилегающей к нему территории, обеспечивающую удобные, быстрые и безопасные связи со всеми функциональными зонами, другими поселениями, объектами внешнего транспорта и автомобильными дорогами общей сети. При этом необходи</w:t>
      </w:r>
      <w:r>
        <w:t>мо учитывать особенности сельского</w:t>
      </w:r>
      <w:r w:rsidRPr="00C86A37">
        <w:t xml:space="preserve"> поселени</w:t>
      </w:r>
      <w:r>
        <w:t>я</w:t>
      </w:r>
      <w:r w:rsidRPr="00C86A37">
        <w:t xml:space="preserve"> как объект</w:t>
      </w:r>
      <w:r>
        <w:t>а</w:t>
      </w:r>
      <w:r w:rsidRPr="00C86A37">
        <w:t xml:space="preserve"> проектирования.</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7.1.4. Для жителей сельских поселений 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 </w:t>
      </w:r>
    </w:p>
    <w:p w:rsidR="00A71120" w:rsidRDefault="00A71120" w:rsidP="00A71120">
      <w:pPr>
        <w:ind w:firstLine="567"/>
      </w:pPr>
      <w:r w:rsidRPr="00C86A37">
        <w:t>7.1.5. Уровень автомобилизации на I период расчетного срока (2010 год) составляет 200 - 250 легковых автомобилей на 1000 жителей, на расчетный срок (2020 год) принимается 300 - 350 легковых автомобилей с учетом транспортного баланса, предусмотренного «Схемой территориального планирования Республики Башкортостан».</w:t>
      </w:r>
    </w:p>
    <w:p w:rsidR="00A71120" w:rsidRPr="00C86A37" w:rsidRDefault="00A71120" w:rsidP="00A71120">
      <w:pPr>
        <w:ind w:firstLine="567"/>
      </w:pPr>
    </w:p>
    <w:p w:rsidR="00A71120" w:rsidRPr="00C86A37" w:rsidRDefault="00A71120" w:rsidP="00A71120">
      <w:pPr>
        <w:ind w:firstLine="567"/>
        <w:rPr>
          <w:b/>
        </w:rPr>
      </w:pPr>
      <w:r w:rsidRPr="00C86A37">
        <w:rPr>
          <w:b/>
        </w:rPr>
        <w:t>7.2. Внешний транспорт.</w:t>
      </w:r>
    </w:p>
    <w:p w:rsidR="00A71120" w:rsidRPr="00C86A37" w:rsidRDefault="00A71120" w:rsidP="00A71120">
      <w:pPr>
        <w:ind w:firstLine="567"/>
      </w:pPr>
      <w:r w:rsidRPr="00C86A37">
        <w:t>7.2.1. Внешний транспорт (железнодорожный, автомобильный, водный и воздушный) следует проектировать как комплексную систему во взаимосвязи с улично-дорожной сетью и другими видами транспорта,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7.2.2. Участок для строительства железнодорожного, речного или автобусного вокзала следует выбирать со стороны наиболее крупных застроенных районов </w:t>
      </w:r>
      <w:r>
        <w:rPr>
          <w:rFonts w:ascii="Times New Roman" w:hAnsi="Times New Roman" w:cs="Times New Roman"/>
        </w:rPr>
        <w:t>сельских</w:t>
      </w:r>
      <w:r w:rsidRPr="00C86A37">
        <w:rPr>
          <w:rFonts w:ascii="Times New Roman" w:hAnsi="Times New Roman" w:cs="Times New Roman"/>
        </w:rPr>
        <w:t xml:space="preserve"> поселений с обеспечением относительной </w:t>
      </w:r>
      <w:proofErr w:type="spellStart"/>
      <w:r w:rsidRPr="00C86A37">
        <w:rPr>
          <w:rFonts w:ascii="Times New Roman" w:hAnsi="Times New Roman" w:cs="Times New Roman"/>
        </w:rPr>
        <w:t>равноудаленности</w:t>
      </w:r>
      <w:proofErr w:type="spellEnd"/>
      <w:r w:rsidRPr="00C86A37">
        <w:rPr>
          <w:rFonts w:ascii="Times New Roman" w:hAnsi="Times New Roman" w:cs="Times New Roman"/>
        </w:rPr>
        <w:t xml:space="preserve"> его по отношению к основным функциональным зонам городских округов, городских поселений. </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7.2.3. Земельный участок вокзала должен иметь размеры и конфигурацию, достаточные для размещения привокзальной площади, зоны застройки зданий и сооружений вокзала и перрона с учетом возможности их перспективного развития и расширения в соответствии с заданием на проектирование. </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7.2.4. Отвод земель для сооружений и коммуникаций внешнего транспорта осуществляется в установленном порядке в соответствии с действующими нормами отвода. </w:t>
      </w:r>
    </w:p>
    <w:p w:rsidR="00A71120" w:rsidRPr="00C86A37" w:rsidRDefault="00A71120" w:rsidP="00A71120">
      <w:pPr>
        <w:ind w:firstLine="567"/>
      </w:pPr>
      <w:r w:rsidRPr="00C86A37">
        <w:t>7.2.5. Режим использования этих земель и обеспечения безопасности устанавливается соответствующими органами надзора.</w:t>
      </w:r>
    </w:p>
    <w:p w:rsidR="00A71120" w:rsidRPr="00C86A37" w:rsidRDefault="00A71120" w:rsidP="00A71120">
      <w:pPr>
        <w:ind w:firstLine="567"/>
      </w:pPr>
      <w:r w:rsidRPr="00C86A37">
        <w:t>7.2.6. В целях обеспечения нормальной эксплуатации сооружений и объектов внешнего транспорта устанавливаются охранные зоны в соответствии с законодательством.</w:t>
      </w:r>
    </w:p>
    <w:p w:rsidR="00A71120" w:rsidRPr="00C86A37" w:rsidRDefault="00A71120" w:rsidP="00A71120">
      <w:pPr>
        <w:ind w:firstLine="567"/>
      </w:pPr>
      <w:r w:rsidRPr="00C86A37">
        <w:t>Кроме того, для сооружений и объектов внешнего транспорта устанавливаются санитарно-защитные зоны в соответствии с требованиями СанПиН 2.2.1/2.1.1.1200-03.</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7.2.7. Железные дороги в зависимости от их назначения в общей сети, характера и размера перевозок подразделяются на скоростные, </w:t>
      </w:r>
      <w:proofErr w:type="spellStart"/>
      <w:r w:rsidRPr="00C86A37">
        <w:rPr>
          <w:rFonts w:ascii="Times New Roman" w:hAnsi="Times New Roman" w:cs="Times New Roman"/>
        </w:rPr>
        <w:t>особонагружаемые</w:t>
      </w:r>
      <w:proofErr w:type="spellEnd"/>
      <w:r w:rsidRPr="00C86A37">
        <w:rPr>
          <w:rFonts w:ascii="Times New Roman" w:hAnsi="Times New Roman" w:cs="Times New Roman"/>
        </w:rPr>
        <w:t xml:space="preserve">, I, II, III и IV категории. </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lastRenderedPageBreak/>
        <w:t xml:space="preserve">7.2.8. В соответствии с категорией дорог и рельефом местности определяется полоса отвода железных дорог. В полосу отвода железных дорог (далее - полоса отвода) входят земли, занятые железнодорожными путями и непосредственно примыкающими к ним сооружениями, устройствами и зданиями, в том числе пассажирские вокзалы, служебные и иные здания и сооружения, обеспечивающие деятельность железнодорожного транспорта. </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7.2.9. Размеры земельных участков полосы отвода железных дорог определяются в соответствии с утвержденными в установленном порядке нормами, проектно-сметной документацией и генеральными схемами развития железнодорожных линий, узлов и станций. </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7.2.10. Размеры земельных участков для строительства промышленных предприятий, населенных пунктов и отдельных объектов железнодорожного транспорта должны приниматься минимально </w:t>
      </w:r>
      <w:proofErr w:type="gramStart"/>
      <w:r w:rsidRPr="00C86A37">
        <w:rPr>
          <w:rFonts w:ascii="Times New Roman" w:hAnsi="Times New Roman" w:cs="Times New Roman"/>
        </w:rPr>
        <w:t>необходимыми</w:t>
      </w:r>
      <w:proofErr w:type="gramEnd"/>
      <w:r w:rsidRPr="00C86A37">
        <w:rPr>
          <w:rFonts w:ascii="Times New Roman" w:hAnsi="Times New Roman" w:cs="Times New Roman"/>
        </w:rPr>
        <w:t xml:space="preserve"> с соблюдением норм плотности застройки, приведенных в настоящих нормативах. </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7.2.11. В целях обеспечения нормальной эксплуатации железнодорожного транспорта, санитарной защиты населения и возможности развития отдельных объектов с минимальными затратами устанавливаются зоны земель специального охранного назначения. </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7.2.12. Размеры земельных участков зон специального охранного назначения определяют рельеф и особые природные условия местности, необходимость создания защиты жилой застройки населенных пунктов от сверхнормативных шумов проходящих поездов, необходимость поэтапного развития в будущем железных дорог, узлов, станций и отдельных объектов железнодорожного транспорта. </w:t>
      </w:r>
    </w:p>
    <w:p w:rsidR="00A71120" w:rsidRPr="00C86A37" w:rsidRDefault="00A71120" w:rsidP="00A71120">
      <w:pPr>
        <w:ind w:firstLine="567"/>
      </w:pPr>
      <w:r w:rsidRPr="00C86A37">
        <w:t xml:space="preserve">7.2.13. Зоны земель специального охранного назначения не включаются в полосу отвода, но для них </w:t>
      </w:r>
      <w:proofErr w:type="gramStart"/>
      <w:r w:rsidRPr="00C86A37">
        <w:t>устанавливаются особые условия</w:t>
      </w:r>
      <w:proofErr w:type="gramEnd"/>
      <w:r w:rsidRPr="00C86A37">
        <w:t xml:space="preserve"> землепользования.</w:t>
      </w:r>
    </w:p>
    <w:p w:rsidR="00A71120" w:rsidRPr="00C86A37" w:rsidRDefault="00A71120" w:rsidP="00A71120">
      <w:pPr>
        <w:ind w:firstLine="567"/>
      </w:pPr>
      <w:r w:rsidRPr="00C86A37">
        <w:t>7.2.19. Санитарно-защитные зоны устанавливаются в соответствии со следующими требованиями:</w:t>
      </w:r>
    </w:p>
    <w:p w:rsidR="00A71120" w:rsidRPr="00C86A37" w:rsidRDefault="00A71120" w:rsidP="00A71120">
      <w:pPr>
        <w:ind w:firstLine="567"/>
      </w:pPr>
      <w:r w:rsidRPr="00C86A37">
        <w:t>- от оси крайнего железнодорожного пути до жилой застройки – не менее 100 м, в случае примыкания жилой застройки к железной дороге. При невозможности обеспечить 100-метровую санитарно-защитную зону она может быть уменьшена до 50 м при условии разработки и осуществления мероприятий по обеспечению допустимого уровня шума в жилых помещениях в течение суток;</w:t>
      </w:r>
    </w:p>
    <w:p w:rsidR="00A71120" w:rsidRPr="00C86A37" w:rsidRDefault="00A71120" w:rsidP="00A71120">
      <w:pPr>
        <w:ind w:firstLine="567"/>
      </w:pPr>
      <w:r w:rsidRPr="00C86A37">
        <w:t xml:space="preserve">- дезинфекционно-промывочные станции (пункты) следует размещать изолированно от других железнодорожных объектов и населенных пунктов на расстоянии, </w:t>
      </w:r>
      <w:proofErr w:type="gramStart"/>
      <w:r w:rsidRPr="00C86A37">
        <w:t>м</w:t>
      </w:r>
      <w:proofErr w:type="gramEnd"/>
      <w:r w:rsidRPr="00C86A37">
        <w:t>, не менее:</w:t>
      </w:r>
    </w:p>
    <w:p w:rsidR="00A71120" w:rsidRPr="00C86A37" w:rsidRDefault="00A71120" w:rsidP="00A71120">
      <w:pPr>
        <w:ind w:firstLine="1134"/>
      </w:pPr>
      <w:r w:rsidRPr="00C86A37">
        <w:t>- 250 от технических и служебных зданий;</w:t>
      </w:r>
    </w:p>
    <w:p w:rsidR="00A71120" w:rsidRPr="00C86A37" w:rsidRDefault="00A71120" w:rsidP="00A71120">
      <w:pPr>
        <w:ind w:firstLine="1134"/>
      </w:pPr>
      <w:r w:rsidRPr="00C86A37">
        <w:t>- 500 от населенных пунктов;</w:t>
      </w:r>
    </w:p>
    <w:p w:rsidR="00A71120" w:rsidRPr="00C86A37" w:rsidRDefault="00A71120" w:rsidP="00A71120">
      <w:pPr>
        <w:ind w:firstLine="567"/>
      </w:pPr>
      <w:r w:rsidRPr="00C86A37">
        <w:t>- от оси крайнего железнодорожного пути до границ садовых участков – не менее 100 м.</w:t>
      </w:r>
    </w:p>
    <w:p w:rsidR="00A71120" w:rsidRPr="00C86A37" w:rsidRDefault="00A71120" w:rsidP="00A71120">
      <w:pPr>
        <w:ind w:firstLine="567"/>
      </w:pPr>
      <w:r w:rsidRPr="00C86A37">
        <w:t>7.2.15. В санитарно-защитной зоне вне полосы отвода железной дороги допускается размещать автомобильные дороги, стоянки автомобилей, склады, учреждения коммунального назначения. Не менее 50% площади санитарно-защитной зоны должно быть озеленено.</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7.2.16. Новые сортировочные станции общей сети железных дорог следует размещать за пределами населенных пунктов; парки резервного подвижного состава, грузовые станции и контейнерные площадки железнодорожного и автомобильного транспорта - за пределами селитебной территории. Склады и площадки для навалочных грузов долговременного хранения, расположенные в пределах селитебной территории, подлежат переносу в коммунально-складские зоны. </w:t>
      </w:r>
    </w:p>
    <w:p w:rsidR="00A71120" w:rsidRPr="00C86A37" w:rsidRDefault="00A71120" w:rsidP="00A71120">
      <w:pPr>
        <w:ind w:firstLine="567"/>
      </w:pPr>
      <w:r w:rsidRPr="00C86A37">
        <w:t xml:space="preserve">7.2.17. Расстояния от сортировочных станций до жилой застройки принимаются на основе расчета с учетом величины грузооборота, </w:t>
      </w:r>
      <w:proofErr w:type="spellStart"/>
      <w:r w:rsidRPr="00C86A37">
        <w:t>пожаровзрывоопасности</w:t>
      </w:r>
      <w:proofErr w:type="spellEnd"/>
      <w:r w:rsidRPr="00C86A37">
        <w:t xml:space="preserve"> перевозимых грузов, а также допустимых уровней шума и вибрации в соответствии с требованиями раздела 1</w:t>
      </w:r>
      <w:r>
        <w:t>5</w:t>
      </w:r>
      <w:r w:rsidRPr="00C86A37">
        <w:t xml:space="preserve"> настоящих нормативов.</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7.2.18. Пересечения железнодорожных линий между собой в разных уровнях следует предусматривать для линий категорий: I, II - за пределами территории населенных пунктов; III, IV - за пределами селитебной территории. </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7.2.19. В пределах территории населенных пунктов пересечения железных дорог в одном уровне с улицами и автомобильными дорогами, а также с линиями электрического общественного пассажирского транспорта следует предусматривать в соответствии с нормативными требованиями. </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lastRenderedPageBreak/>
        <w:t xml:space="preserve">7.2.20. Автомобильные дороги в зависимости от расчетной интенсивности движения и их хозяйственного и административного значения подразделяются на 1-а, I-б, II, III, IV и V категории. </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7.2.21. 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 </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7.2.22. Прокладку трассы автомобильных дорог следует выполнять с учетом минимального воздействия на окружающую среду. </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7.2.23. На сельскохозяйственных угодьях трассы следует прокладывать по границам полей севооборота или хозяйств. </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7.2.24. Не допускается прокладка трасс по зонам особо охраняемых природных территорий. </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7.2.25. Вдоль рек, озер и других водных объектов трассы следует прокладывать за </w:t>
      </w:r>
      <w:proofErr w:type="gramStart"/>
      <w:r w:rsidRPr="00C86A37">
        <w:rPr>
          <w:rFonts w:ascii="Times New Roman" w:hAnsi="Times New Roman" w:cs="Times New Roman"/>
        </w:rPr>
        <w:t>пределами</w:t>
      </w:r>
      <w:proofErr w:type="gramEnd"/>
      <w:r w:rsidRPr="00C86A37">
        <w:rPr>
          <w:rFonts w:ascii="Times New Roman" w:hAnsi="Times New Roman" w:cs="Times New Roman"/>
        </w:rPr>
        <w:t xml:space="preserve"> установленных для них защитных зон. </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7.2.26. В районах размещения курортов, домов отдыха, пансионатов, загородных детских учреждений и т.п. трассы следует прокладывать за пределами установленных вокруг них санитарных зон. </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7.2.27. По лесным массивам трассы следует прокладывать с использованием просек и противопожарных разрывов. </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7.2.28. Автомобильные дороги общей сети I, II, III категорий следует проектировать в обход населенных пунктов. При обходе населенных пунктов дороги следует прокладывать с подветренной стороны. </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7.2.29. </w:t>
      </w:r>
      <w:proofErr w:type="gramStart"/>
      <w:r w:rsidRPr="00C86A37">
        <w:rPr>
          <w:rFonts w:ascii="Times New Roman" w:hAnsi="Times New Roman" w:cs="Times New Roman"/>
        </w:rPr>
        <w:t xml:space="preserve">Расстояния от бровки земляного полотна указанных дорог до застройки необходимо принимать не менее: до жилой застройки - 100 м, до садоводческих товариществ - 50 м; для дорог IV категории следует принимать соответственно 50 и 25 м. Для защиты застройки от шума и выхлопных газов автомобилей следует предусматривать вдоль дороги полосу зеленых насаждений шириной не менее 10 м. </w:t>
      </w:r>
      <w:proofErr w:type="gramEnd"/>
    </w:p>
    <w:p w:rsidR="00A71120" w:rsidRPr="00C86A37" w:rsidRDefault="00A71120" w:rsidP="00A71120">
      <w:pPr>
        <w:ind w:firstLine="567"/>
      </w:pPr>
      <w:r w:rsidRPr="00C86A37">
        <w:t xml:space="preserve">7.2.30. В случае прокладки дорог общей сети через территорию населенного пункта их следует проектировать с учетом требований пункта раздела </w:t>
      </w:r>
      <w:r>
        <w:t>7.3</w:t>
      </w:r>
      <w:r w:rsidRPr="00C86A37">
        <w:t xml:space="preserve"> настоящих нормативов.</w:t>
      </w:r>
    </w:p>
    <w:p w:rsidR="00A71120" w:rsidRPr="00C86A37" w:rsidRDefault="00A71120" w:rsidP="00A71120">
      <w:pPr>
        <w:ind w:firstLine="567"/>
      </w:pPr>
      <w:r w:rsidRPr="00C86A37">
        <w:t xml:space="preserve">7.2.31. Для автомагистралей, линий железнодорожного транспорта устанавливаются санитарные разрывы. Санитарный разрыв определяется минимальным расстоянием от края транспортной полосы до границы жилой застройки, рекреационной зоны, зоны отдыха, курорта. Величина разрыва устанавливается в каждом конкретном случае на основании расчетов рассеивания загрязнений в атмосферном воздухе и физических факторов (шума, вибрации, электромагнитных полей и других) в соответствии с требованиями раздела </w:t>
      </w:r>
      <w:r>
        <w:t>15</w:t>
      </w:r>
      <w:r w:rsidRPr="00C86A37">
        <w:t xml:space="preserve"> настоящих нормативов.</w:t>
      </w:r>
    </w:p>
    <w:p w:rsidR="00A71120" w:rsidRPr="00C86A37" w:rsidRDefault="00A71120" w:rsidP="00A71120">
      <w:pPr>
        <w:ind w:firstLine="567"/>
      </w:pPr>
      <w:r w:rsidRPr="00C86A37">
        <w:t>7.2.32. Аэропорты следует размещать в соответствии с нормативными требованиями к расстояниям от селитебной территории и зон массового отдых населения, обеспечивающим безопасность полетов, допустимые уровни авиационного шума, электромагнитного излучения и концентрации загрязняющих веществ в соответствии с требованиями раздела 1</w:t>
      </w:r>
      <w:r>
        <w:t xml:space="preserve">5 </w:t>
      </w:r>
      <w:r w:rsidRPr="00C86A37">
        <w:t>настоящих нормативов.</w:t>
      </w:r>
    </w:p>
    <w:p w:rsidR="00A71120" w:rsidRPr="00C86A37" w:rsidRDefault="00A71120" w:rsidP="00A71120">
      <w:pPr>
        <w:ind w:firstLine="567"/>
      </w:pPr>
      <w:r w:rsidRPr="00C86A37">
        <w:t>7.2.33. За расчетное приближение границ селитебной территории к летному полю аэродрома следует принимать наибольшее расстояние, полученное на основе учета указанных факторов. Указанные требования должны соблюдаться также при размещении новых селитебных территорий и зон массового отдыха в районах действующих аэропортов.</w:t>
      </w:r>
    </w:p>
    <w:p w:rsidR="00A71120" w:rsidRPr="00C86A37" w:rsidRDefault="00A71120" w:rsidP="00A71120">
      <w:pPr>
        <w:ind w:firstLine="567"/>
      </w:pPr>
      <w:r w:rsidRPr="00C86A37">
        <w:t xml:space="preserve">7.2.34. </w:t>
      </w:r>
      <w:proofErr w:type="gramStart"/>
      <w:r w:rsidRPr="00C86A37">
        <w:t>Вопросы, связанные с развитием действующих аэродромов, размещением (реконструкцией) объектов капитального строительства в районах аэродромов и на других территориях Республики Башкортостан должен решаться с учетом обеспечения безопасности полетов воздушных судов, возможности устойчивого развития прилегающих городских округов и поселений в соответствии с требованиями нормативов Российской Федерации и Республики Башкортостан.</w:t>
      </w:r>
      <w:proofErr w:type="gramEnd"/>
    </w:p>
    <w:p w:rsidR="00A71120" w:rsidRPr="00C86A37" w:rsidRDefault="00A71120" w:rsidP="00A71120">
      <w:pPr>
        <w:ind w:firstLine="567"/>
      </w:pPr>
      <w:r w:rsidRPr="00C86A37">
        <w:t>Связь аэропортов с населенными пунктами должна быть обеспечена системой общественного транспорта.</w:t>
      </w:r>
    </w:p>
    <w:p w:rsidR="00A71120" w:rsidRPr="00C86A37" w:rsidRDefault="00A71120" w:rsidP="00A71120">
      <w:pPr>
        <w:ind w:firstLine="567"/>
      </w:pPr>
      <w:r w:rsidRPr="00C86A37">
        <w:lastRenderedPageBreak/>
        <w:t>7.2.35. Речные порты подразделяются на категории в зависимости от грузооборота и пассажирооборота.</w:t>
      </w:r>
    </w:p>
    <w:p w:rsidR="00A71120" w:rsidRPr="00C86A37" w:rsidRDefault="00A71120" w:rsidP="00A71120">
      <w:pPr>
        <w:ind w:firstLine="567"/>
      </w:pPr>
      <w:r w:rsidRPr="00C86A37">
        <w:t>7.2.36. При расположении пассажирских причалов в общем причальном фронте с грузовыми причалами, категория порта определяется по годовому грузообороту грузового района. При проектировании отдельно расположенного пассажирского района его категория определяется по годовому пассажирообороту.</w:t>
      </w:r>
    </w:p>
    <w:p w:rsidR="00A71120" w:rsidRPr="00C86A37" w:rsidRDefault="00A71120" w:rsidP="00A71120">
      <w:pPr>
        <w:ind w:firstLine="567"/>
      </w:pPr>
      <w:r w:rsidRPr="00C86A37">
        <w:t xml:space="preserve">7.2.37. </w:t>
      </w:r>
      <w:proofErr w:type="gramStart"/>
      <w:r w:rsidRPr="00C86A37">
        <w:t>В портах с малым грузооборотом пассажирский и грузовой районы допускается объединять в один грузопассажирский.</w:t>
      </w:r>
      <w:proofErr w:type="gramEnd"/>
    </w:p>
    <w:p w:rsidR="00A71120" w:rsidRPr="00C86A37" w:rsidRDefault="00A71120" w:rsidP="00A71120">
      <w:pPr>
        <w:ind w:firstLine="567"/>
      </w:pPr>
      <w:r w:rsidRPr="00C86A37">
        <w:t xml:space="preserve">7.2.38. Речные порты с годовым грузооборотом до 500 </w:t>
      </w:r>
      <w:proofErr w:type="spellStart"/>
      <w:r w:rsidRPr="00C86A37">
        <w:t>тыс</w:t>
      </w:r>
      <w:proofErr w:type="gramStart"/>
      <w:r w:rsidRPr="00C86A37">
        <w:t>.т</w:t>
      </w:r>
      <w:proofErr w:type="spellEnd"/>
      <w:proofErr w:type="gramEnd"/>
      <w:r w:rsidRPr="00C86A37">
        <w:t xml:space="preserve"> располагаются компактно, на одном берегу реки, а по отношению к населенному пункту – отдельно от него и ниже по течению реки. Между портом и </w:t>
      </w:r>
      <w:r>
        <w:t>населенным пунктом</w:t>
      </w:r>
      <w:r w:rsidRPr="00C86A37">
        <w:t xml:space="preserve"> предусматривается устройство зеленой защитной полосы. Развитие порта предполагается вниз по течению; </w:t>
      </w:r>
      <w:r>
        <w:t xml:space="preserve">населенных пунктов </w:t>
      </w:r>
      <w:r w:rsidRPr="00C86A37">
        <w:t xml:space="preserve"> – в противоположную сторону. При необходимости, в пределах черты устраиваются пассажирские причалы и специализированные причалы, обслуживающие промышленные предприятия.</w:t>
      </w:r>
    </w:p>
    <w:p w:rsidR="00A71120" w:rsidRPr="00C86A37" w:rsidRDefault="00A71120" w:rsidP="00A71120">
      <w:pPr>
        <w:ind w:firstLine="567"/>
      </w:pPr>
      <w:r w:rsidRPr="00C86A37">
        <w:t>7.2.39. Речные порты следует размещать за пределами селитебных территорий.</w:t>
      </w:r>
    </w:p>
    <w:p w:rsidR="00A71120" w:rsidRPr="00C86A37" w:rsidRDefault="00A71120" w:rsidP="00A71120">
      <w:pPr>
        <w:ind w:firstLine="567"/>
      </w:pPr>
      <w:r w:rsidRPr="00C86A37">
        <w:t>На территориях речных портов могут предусматриваться специализированные районы, предназначенные для переработки грузов определенных категорий, а также судоремонтных или иных портовых устройств.</w:t>
      </w:r>
    </w:p>
    <w:p w:rsidR="00A71120" w:rsidRPr="00C86A37" w:rsidRDefault="00A71120" w:rsidP="00A71120">
      <w:pPr>
        <w:ind w:firstLine="567"/>
      </w:pPr>
      <w:r w:rsidRPr="00C86A37">
        <w:t>7.2.40. Расстояния от границ территорий складов, причалов и мест перегрузки и хранения грузов до жилой застройки следует принимать в соответствии с требованиями раздела СанПиН 2.2.1/2.1.1.1200-03.</w:t>
      </w:r>
    </w:p>
    <w:p w:rsidR="00A71120" w:rsidRPr="00C86A37" w:rsidRDefault="00A71120" w:rsidP="00A71120">
      <w:pPr>
        <w:ind w:firstLine="567"/>
      </w:pPr>
      <w:r w:rsidRPr="00C86A37">
        <w:t xml:space="preserve">7.2.41. Районы речного порта, предназначенные для размещения складов легковоспламеняющихся и горючих жидкостей, следует располагать ниже по течению реки на расстоянии не менее 500 м от жилой застройки, мест массового отдыха населения, пристаней, речных вокзалов, рейдов отстоя судов, гидроэлектростанций, промышленных предприятий и мостов. Допускается их размещение выше по течению реки от перечисленных объектов на расстоянии не менее 5000 м для складов </w:t>
      </w:r>
      <w:r w:rsidRPr="00C86A37">
        <w:rPr>
          <w:lang w:val="en-US"/>
        </w:rPr>
        <w:t>I</w:t>
      </w:r>
      <w:r w:rsidRPr="00C86A37">
        <w:t xml:space="preserve"> категории и 3000 м для складов </w:t>
      </w:r>
      <w:r w:rsidRPr="00C86A37">
        <w:rPr>
          <w:lang w:val="en-US"/>
        </w:rPr>
        <w:t>II</w:t>
      </w:r>
      <w:r w:rsidRPr="00220594">
        <w:t xml:space="preserve"> </w:t>
      </w:r>
      <w:r w:rsidRPr="00C86A37">
        <w:t xml:space="preserve">и </w:t>
      </w:r>
      <w:r w:rsidRPr="00C86A37">
        <w:rPr>
          <w:lang w:val="en-US"/>
        </w:rPr>
        <w:t>III</w:t>
      </w:r>
      <w:r w:rsidRPr="00C86A37">
        <w:t xml:space="preserve"> категорий.</w:t>
      </w:r>
    </w:p>
    <w:p w:rsidR="00A71120" w:rsidRPr="00C86A37" w:rsidRDefault="00A71120" w:rsidP="00A71120">
      <w:pPr>
        <w:ind w:firstLine="567"/>
      </w:pPr>
      <w:r w:rsidRPr="00C86A37">
        <w:t>7.2.42. На территории речных портов следует предусматривать съезды к воде и площадки для забора воды пожарными автомашинами.</w:t>
      </w:r>
    </w:p>
    <w:p w:rsidR="00A71120" w:rsidRDefault="00A71120" w:rsidP="00A71120">
      <w:pPr>
        <w:ind w:firstLine="567"/>
      </w:pPr>
      <w:r w:rsidRPr="00C86A37">
        <w:t xml:space="preserve">7.2.43. Береговые базы и места стоянки </w:t>
      </w:r>
      <w:proofErr w:type="gramStart"/>
      <w:r w:rsidRPr="00C86A37">
        <w:t>маломерных судов, принадлежащих спортивным клубам и отдельным гражданам следует</w:t>
      </w:r>
      <w:proofErr w:type="gramEnd"/>
      <w:r w:rsidRPr="00C86A37">
        <w:t xml:space="preserve"> размещать вне селитебной территории и за пределами зон массового отдыха населения.</w:t>
      </w:r>
    </w:p>
    <w:p w:rsidR="00A71120" w:rsidRPr="00C86A37" w:rsidRDefault="00A71120" w:rsidP="00A71120">
      <w:pPr>
        <w:ind w:firstLine="567"/>
      </w:pPr>
    </w:p>
    <w:p w:rsidR="00A71120" w:rsidRPr="00C86A37" w:rsidRDefault="00A71120" w:rsidP="00A71120">
      <w:pPr>
        <w:ind w:firstLine="567"/>
        <w:rPr>
          <w:b/>
        </w:rPr>
      </w:pPr>
      <w:r w:rsidRPr="00C86A37">
        <w:rPr>
          <w:b/>
        </w:rPr>
        <w:t>7.3. Сеть улиц и дорог</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7.3.1. Улично-дорожная сеть </w:t>
      </w:r>
      <w:r>
        <w:rPr>
          <w:rFonts w:ascii="Times New Roman" w:hAnsi="Times New Roman" w:cs="Times New Roman"/>
        </w:rPr>
        <w:t>сельского</w:t>
      </w:r>
      <w:r w:rsidRPr="00C86A37">
        <w:rPr>
          <w:rFonts w:ascii="Times New Roman" w:hAnsi="Times New Roman" w:cs="Times New Roman"/>
        </w:rPr>
        <w:t xml:space="preserve"> поселени</w:t>
      </w:r>
      <w:r>
        <w:rPr>
          <w:rFonts w:ascii="Times New Roman" w:hAnsi="Times New Roman" w:cs="Times New Roman"/>
        </w:rPr>
        <w:t>я</w:t>
      </w:r>
      <w:r w:rsidRPr="00C86A37">
        <w:rPr>
          <w:rFonts w:ascii="Times New Roman" w:hAnsi="Times New Roman" w:cs="Times New Roman"/>
        </w:rPr>
        <w:t xml:space="preserve"> входит в состав всех территориальных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w:t>
      </w:r>
      <w:proofErr w:type="spellStart"/>
      <w:r w:rsidRPr="00C86A37">
        <w:rPr>
          <w:rFonts w:ascii="Times New Roman" w:hAnsi="Times New Roman" w:cs="Times New Roman"/>
        </w:rPr>
        <w:t>шумозащитных</w:t>
      </w:r>
      <w:proofErr w:type="spellEnd"/>
      <w:r w:rsidRPr="00C86A37">
        <w:rPr>
          <w:rFonts w:ascii="Times New Roman" w:hAnsi="Times New Roman" w:cs="Times New Roman"/>
        </w:rPr>
        <w:t xml:space="preserve"> устройств, установки технических средств информации и организации движения. </w:t>
      </w:r>
    </w:p>
    <w:p w:rsidR="00A71120" w:rsidRPr="00C86A37" w:rsidRDefault="00A71120" w:rsidP="00A71120">
      <w:pPr>
        <w:ind w:firstLine="567"/>
      </w:pPr>
      <w:r w:rsidRPr="00C86A37">
        <w:t>7.3.2. 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7.3.3. Основные расчетные параметры уличной сети в пределах сельского населенного пункта и сельского поселения принимаются в соответствии с таблицей 54. </w:t>
      </w:r>
    </w:p>
    <w:p w:rsidR="00A71120" w:rsidRPr="00C86A37" w:rsidRDefault="00A71120" w:rsidP="00A71120">
      <w:pPr>
        <w:pStyle w:val="Default"/>
        <w:jc w:val="right"/>
        <w:rPr>
          <w:rFonts w:ascii="Times New Roman" w:hAnsi="Times New Roman" w:cs="Times New Roman"/>
        </w:rPr>
      </w:pPr>
      <w:r w:rsidRPr="00C86A37">
        <w:rPr>
          <w:rFonts w:ascii="Times New Roman" w:hAnsi="Times New Roman" w:cs="Times New Roman"/>
        </w:rPr>
        <w:t xml:space="preserve">Таблица 54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3"/>
        <w:gridCol w:w="2113"/>
        <w:gridCol w:w="2112"/>
        <w:gridCol w:w="2112"/>
        <w:gridCol w:w="2112"/>
      </w:tblGrid>
      <w:tr w:rsidR="00A71120" w:rsidRPr="00C86A37" w:rsidTr="000955B9">
        <w:trPr>
          <w:trHeight w:val="758"/>
        </w:trPr>
        <w:tc>
          <w:tcPr>
            <w:tcW w:w="1000"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Категория сельских улиц и дорог </w:t>
            </w:r>
          </w:p>
        </w:tc>
        <w:tc>
          <w:tcPr>
            <w:tcW w:w="1000"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Расчетная скорость движения, </w:t>
            </w:r>
            <w:proofErr w:type="gramStart"/>
            <w:r w:rsidRPr="00C86A37">
              <w:rPr>
                <w:rFonts w:ascii="Times New Roman" w:hAnsi="Times New Roman" w:cs="Times New Roman"/>
              </w:rPr>
              <w:t>км</w:t>
            </w:r>
            <w:proofErr w:type="gramEnd"/>
            <w:r w:rsidRPr="00C86A37">
              <w:rPr>
                <w:rFonts w:ascii="Times New Roman" w:hAnsi="Times New Roman" w:cs="Times New Roman"/>
              </w:rPr>
              <w:t xml:space="preserve">/ч </w:t>
            </w:r>
          </w:p>
        </w:tc>
        <w:tc>
          <w:tcPr>
            <w:tcW w:w="1000"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Ширина полосы движения, </w:t>
            </w:r>
            <w:proofErr w:type="gramStart"/>
            <w:r w:rsidRPr="00C86A37">
              <w:rPr>
                <w:rFonts w:ascii="Times New Roman" w:hAnsi="Times New Roman" w:cs="Times New Roman"/>
              </w:rPr>
              <w:t>м</w:t>
            </w:r>
            <w:proofErr w:type="gramEnd"/>
            <w:r w:rsidRPr="00C86A37">
              <w:rPr>
                <w:rFonts w:ascii="Times New Roman" w:hAnsi="Times New Roman" w:cs="Times New Roman"/>
              </w:rPr>
              <w:t xml:space="preserve"> </w:t>
            </w:r>
          </w:p>
        </w:tc>
        <w:tc>
          <w:tcPr>
            <w:tcW w:w="1000"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Число полос движения </w:t>
            </w:r>
          </w:p>
        </w:tc>
        <w:tc>
          <w:tcPr>
            <w:tcW w:w="1000"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Ширина пешеходной части тротуара, </w:t>
            </w:r>
            <w:proofErr w:type="gramStart"/>
            <w:r w:rsidRPr="00C86A37">
              <w:rPr>
                <w:rFonts w:ascii="Times New Roman" w:hAnsi="Times New Roman" w:cs="Times New Roman"/>
              </w:rPr>
              <w:t>м</w:t>
            </w:r>
            <w:proofErr w:type="gramEnd"/>
            <w:r w:rsidRPr="00C86A37">
              <w:rPr>
                <w:rFonts w:ascii="Times New Roman" w:hAnsi="Times New Roman" w:cs="Times New Roman"/>
              </w:rPr>
              <w:t xml:space="preserve"> </w:t>
            </w:r>
          </w:p>
        </w:tc>
      </w:tr>
      <w:tr w:rsidR="00A71120" w:rsidRPr="00C86A37" w:rsidTr="000955B9">
        <w:trPr>
          <w:trHeight w:val="220"/>
        </w:trPr>
        <w:tc>
          <w:tcPr>
            <w:tcW w:w="1000"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Поселковая дорога </w:t>
            </w:r>
          </w:p>
        </w:tc>
        <w:tc>
          <w:tcPr>
            <w:tcW w:w="1000"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60 </w:t>
            </w:r>
          </w:p>
        </w:tc>
        <w:tc>
          <w:tcPr>
            <w:tcW w:w="1000"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3,5 </w:t>
            </w:r>
          </w:p>
        </w:tc>
        <w:tc>
          <w:tcPr>
            <w:tcW w:w="1000"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2 </w:t>
            </w:r>
          </w:p>
        </w:tc>
        <w:tc>
          <w:tcPr>
            <w:tcW w:w="1000"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 </w:t>
            </w:r>
          </w:p>
        </w:tc>
      </w:tr>
      <w:tr w:rsidR="00A71120" w:rsidRPr="00C86A37" w:rsidTr="000955B9">
        <w:trPr>
          <w:trHeight w:val="220"/>
        </w:trPr>
        <w:tc>
          <w:tcPr>
            <w:tcW w:w="1000"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Главная улица </w:t>
            </w:r>
          </w:p>
        </w:tc>
        <w:tc>
          <w:tcPr>
            <w:tcW w:w="1000"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40 </w:t>
            </w:r>
          </w:p>
        </w:tc>
        <w:tc>
          <w:tcPr>
            <w:tcW w:w="1000"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3,5 </w:t>
            </w:r>
          </w:p>
        </w:tc>
        <w:tc>
          <w:tcPr>
            <w:tcW w:w="1000"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2 - 3 </w:t>
            </w:r>
          </w:p>
        </w:tc>
        <w:tc>
          <w:tcPr>
            <w:tcW w:w="1000"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1,5 - 2,25 </w:t>
            </w:r>
          </w:p>
        </w:tc>
      </w:tr>
      <w:tr w:rsidR="00A71120" w:rsidRPr="00C86A37" w:rsidTr="000955B9">
        <w:trPr>
          <w:trHeight w:val="489"/>
        </w:trPr>
        <w:tc>
          <w:tcPr>
            <w:tcW w:w="5000" w:type="pct"/>
            <w:gridSpan w:val="5"/>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Улица в жилой застройке: </w:t>
            </w:r>
          </w:p>
        </w:tc>
      </w:tr>
      <w:tr w:rsidR="00A71120" w:rsidRPr="00C86A37" w:rsidTr="000955B9">
        <w:trPr>
          <w:trHeight w:val="220"/>
        </w:trPr>
        <w:tc>
          <w:tcPr>
            <w:tcW w:w="1000"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основная </w:t>
            </w:r>
          </w:p>
        </w:tc>
        <w:tc>
          <w:tcPr>
            <w:tcW w:w="1000"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40 </w:t>
            </w:r>
          </w:p>
        </w:tc>
        <w:tc>
          <w:tcPr>
            <w:tcW w:w="1000"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3,0 </w:t>
            </w:r>
          </w:p>
        </w:tc>
        <w:tc>
          <w:tcPr>
            <w:tcW w:w="1000"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2 </w:t>
            </w:r>
          </w:p>
        </w:tc>
        <w:tc>
          <w:tcPr>
            <w:tcW w:w="1000"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1,0 - 1,5 </w:t>
            </w:r>
          </w:p>
        </w:tc>
      </w:tr>
      <w:tr w:rsidR="00A71120" w:rsidRPr="00C86A37" w:rsidTr="000955B9">
        <w:trPr>
          <w:trHeight w:val="487"/>
        </w:trPr>
        <w:tc>
          <w:tcPr>
            <w:tcW w:w="1000" w:type="pct"/>
          </w:tcPr>
          <w:p w:rsidR="00A71120" w:rsidRPr="00C86A37" w:rsidRDefault="00A71120" w:rsidP="000955B9">
            <w:pPr>
              <w:pStyle w:val="Default"/>
              <w:rPr>
                <w:rFonts w:ascii="Times New Roman" w:hAnsi="Times New Roman" w:cs="Times New Roman"/>
              </w:rPr>
            </w:pPr>
            <w:proofErr w:type="gramStart"/>
            <w:r w:rsidRPr="00C86A37">
              <w:rPr>
                <w:rFonts w:ascii="Times New Roman" w:hAnsi="Times New Roman" w:cs="Times New Roman"/>
              </w:rPr>
              <w:lastRenderedPageBreak/>
              <w:t>второстепенная</w:t>
            </w:r>
            <w:proofErr w:type="gramEnd"/>
            <w:r w:rsidRPr="00C86A37">
              <w:rPr>
                <w:rFonts w:ascii="Times New Roman" w:hAnsi="Times New Roman" w:cs="Times New Roman"/>
              </w:rPr>
              <w:t xml:space="preserve"> (переулок) </w:t>
            </w:r>
          </w:p>
        </w:tc>
        <w:tc>
          <w:tcPr>
            <w:tcW w:w="1000"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30 </w:t>
            </w:r>
          </w:p>
        </w:tc>
        <w:tc>
          <w:tcPr>
            <w:tcW w:w="1000"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2,75 </w:t>
            </w:r>
          </w:p>
        </w:tc>
        <w:tc>
          <w:tcPr>
            <w:tcW w:w="1000"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2 </w:t>
            </w:r>
          </w:p>
        </w:tc>
        <w:tc>
          <w:tcPr>
            <w:tcW w:w="1000"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1,0 </w:t>
            </w:r>
          </w:p>
        </w:tc>
      </w:tr>
      <w:tr w:rsidR="00A71120" w:rsidRPr="00C86A37" w:rsidTr="000955B9">
        <w:trPr>
          <w:trHeight w:val="220"/>
        </w:trPr>
        <w:tc>
          <w:tcPr>
            <w:tcW w:w="1000"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проезд </w:t>
            </w:r>
          </w:p>
        </w:tc>
        <w:tc>
          <w:tcPr>
            <w:tcW w:w="1000"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20 </w:t>
            </w:r>
          </w:p>
        </w:tc>
        <w:tc>
          <w:tcPr>
            <w:tcW w:w="1000"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2,75 - 3,0 </w:t>
            </w:r>
          </w:p>
        </w:tc>
        <w:tc>
          <w:tcPr>
            <w:tcW w:w="1000"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1 </w:t>
            </w:r>
          </w:p>
        </w:tc>
        <w:tc>
          <w:tcPr>
            <w:tcW w:w="1000"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0 - 1,0 </w:t>
            </w:r>
          </w:p>
        </w:tc>
      </w:tr>
      <w:tr w:rsidR="00A71120" w:rsidRPr="00C86A37" w:rsidTr="000955B9">
        <w:trPr>
          <w:trHeight w:val="489"/>
        </w:trPr>
        <w:tc>
          <w:tcPr>
            <w:tcW w:w="1000"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Хозяйственный проезд, скотопрогон </w:t>
            </w:r>
          </w:p>
        </w:tc>
        <w:tc>
          <w:tcPr>
            <w:tcW w:w="1000"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30 </w:t>
            </w:r>
          </w:p>
        </w:tc>
        <w:tc>
          <w:tcPr>
            <w:tcW w:w="1000"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4,5 </w:t>
            </w:r>
          </w:p>
        </w:tc>
        <w:tc>
          <w:tcPr>
            <w:tcW w:w="1000"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1</w:t>
            </w:r>
          </w:p>
        </w:tc>
        <w:tc>
          <w:tcPr>
            <w:tcW w:w="1000"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w:t>
            </w:r>
          </w:p>
        </w:tc>
      </w:tr>
    </w:tbl>
    <w:p w:rsidR="00A71120" w:rsidRPr="00C86A37" w:rsidRDefault="00A71120" w:rsidP="00A71120">
      <w:pPr>
        <w:ind w:firstLine="567"/>
      </w:pP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7.3.4. Дороги, соединяющие населенные пункты в пределах сельского поселения, единые общественные центры и производственные зоны, по возможности, следует прокладывать по границам хозяйств или полей севооборота. </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7.3.5. Ширину и поперечный профиль улиц в пределах красных линий, уровень их благоустройства следует определять в зависимости от величины сельского населенного пункта, прогнозируемых потоков движения, условий прокладки инженерных коммуникаций, типа, этажности и общего архитектурно-</w:t>
      </w:r>
      <w:proofErr w:type="gramStart"/>
      <w:r w:rsidRPr="00C86A37">
        <w:rPr>
          <w:rFonts w:ascii="Times New Roman" w:hAnsi="Times New Roman" w:cs="Times New Roman"/>
        </w:rPr>
        <w:t>планировочного решения</w:t>
      </w:r>
      <w:proofErr w:type="gramEnd"/>
      <w:r w:rsidRPr="00C86A37">
        <w:rPr>
          <w:rFonts w:ascii="Times New Roman" w:hAnsi="Times New Roman" w:cs="Times New Roman"/>
        </w:rPr>
        <w:t xml:space="preserve"> застройки. </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7.3.6. Тротуары следует предусматривать по обеим сторонам жилых улиц независимо от типа застройки. Вдоль ограждений усадебной застройки на второстепенных улицах допускается устройство пешеходных дорожек с простейшим типом покрытия. </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7.3.7. </w:t>
      </w:r>
      <w:proofErr w:type="gramStart"/>
      <w:r w:rsidRPr="00C86A37">
        <w:rPr>
          <w:rFonts w:ascii="Times New Roman" w:hAnsi="Times New Roman" w:cs="Times New Roman"/>
        </w:rPr>
        <w:t xml:space="preserve">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6,0 м. Ширина сквозных проездов в красных линиях, по которым не проходят инженерные коммуникации, должна быть не менее 7 м. </w:t>
      </w:r>
      <w:proofErr w:type="gramEnd"/>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7.3.8. На второстепенных улицах и проездах с однополосным движением автотранспорта следует предусматривать разъездные площадки каждые 200 м. </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7.3.9. </w:t>
      </w:r>
      <w:proofErr w:type="gramStart"/>
      <w:r w:rsidRPr="00C86A37">
        <w:rPr>
          <w:rFonts w:ascii="Times New Roman" w:hAnsi="Times New Roman" w:cs="Times New Roman"/>
        </w:rPr>
        <w:t>Хозяйственные проезды допускается принимать совмещенными со скотопрогонами.</w:t>
      </w:r>
      <w:proofErr w:type="gramEnd"/>
      <w:r w:rsidRPr="00C86A37">
        <w:rPr>
          <w:rFonts w:ascii="Times New Roman" w:hAnsi="Times New Roman" w:cs="Times New Roman"/>
        </w:rPr>
        <w:t xml:space="preserve"> При этом они не должны пересекать главных улиц. Покрытие хозяйственных проездов должно выдерживать нагрузку грузовых автомобилей, тракторов и других машин. </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7.3.10. Внутрихозяйственные автомобильные дороги в сельскохозяйственных предприятиях и организациях (далее - внутрихозяйственные дороги) в зависимости от их назначения и расчетного объема грузовых перевозок следует подразделять на категории согласно таблице 55. </w:t>
      </w:r>
    </w:p>
    <w:p w:rsidR="00A71120" w:rsidRPr="00C86A37" w:rsidRDefault="00A71120" w:rsidP="00A71120">
      <w:pPr>
        <w:pStyle w:val="Default"/>
        <w:jc w:val="right"/>
        <w:rPr>
          <w:rFonts w:ascii="Times New Roman" w:hAnsi="Times New Roman" w:cs="Times New Roman"/>
        </w:rPr>
      </w:pPr>
      <w:r w:rsidRPr="00C86A37">
        <w:rPr>
          <w:rFonts w:ascii="Times New Roman" w:hAnsi="Times New Roman" w:cs="Times New Roman"/>
        </w:rPr>
        <w:t xml:space="preserve">Таблица 55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0"/>
        <w:gridCol w:w="2729"/>
        <w:gridCol w:w="2693"/>
      </w:tblGrid>
      <w:tr w:rsidR="00A71120" w:rsidRPr="00C86A37" w:rsidTr="000955B9">
        <w:trPr>
          <w:trHeight w:val="1293"/>
        </w:trPr>
        <w:tc>
          <w:tcPr>
            <w:tcW w:w="2433"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Назначение внутрихозяйственных дорог </w:t>
            </w:r>
          </w:p>
        </w:tc>
        <w:tc>
          <w:tcPr>
            <w:tcW w:w="1292"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Расчетный объем грузовых перевозок, тыс. т нетто, в месяц "пик" </w:t>
            </w:r>
          </w:p>
        </w:tc>
        <w:tc>
          <w:tcPr>
            <w:tcW w:w="1275"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Категория дороги </w:t>
            </w:r>
          </w:p>
        </w:tc>
      </w:tr>
      <w:tr w:rsidR="00A71120" w:rsidRPr="00C86A37" w:rsidTr="000955B9">
        <w:trPr>
          <w:trHeight w:val="2176"/>
        </w:trPr>
        <w:tc>
          <w:tcPr>
            <w:tcW w:w="2433" w:type="pct"/>
            <w:vMerge w:val="restar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Дороги, соединяющие центральные усадьбы сельскохозяйственных предприятий и организаций с их отделениями, животноводческими комплексами, фермами, полевыми станами,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внутриплощадочных дорог </w:t>
            </w:r>
          </w:p>
        </w:tc>
        <w:tc>
          <w:tcPr>
            <w:tcW w:w="1292"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свыше 10 </w:t>
            </w:r>
          </w:p>
        </w:tc>
        <w:tc>
          <w:tcPr>
            <w:tcW w:w="1275"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I-с </w:t>
            </w:r>
          </w:p>
        </w:tc>
      </w:tr>
      <w:tr w:rsidR="00A71120" w:rsidRPr="00C86A37" w:rsidTr="000955B9">
        <w:trPr>
          <w:trHeight w:val="220"/>
        </w:trPr>
        <w:tc>
          <w:tcPr>
            <w:tcW w:w="2433" w:type="pct"/>
            <w:vMerge/>
          </w:tcPr>
          <w:p w:rsidR="00A71120" w:rsidRPr="00C86A37" w:rsidRDefault="00A71120" w:rsidP="000955B9">
            <w:pPr>
              <w:pStyle w:val="Default"/>
              <w:rPr>
                <w:rFonts w:ascii="Times New Roman" w:hAnsi="Times New Roman" w:cs="Times New Roman"/>
              </w:rPr>
            </w:pPr>
          </w:p>
        </w:tc>
        <w:tc>
          <w:tcPr>
            <w:tcW w:w="1292"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до 10</w:t>
            </w:r>
          </w:p>
        </w:tc>
        <w:tc>
          <w:tcPr>
            <w:tcW w:w="1275"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II-с </w:t>
            </w:r>
          </w:p>
        </w:tc>
      </w:tr>
      <w:tr w:rsidR="00A71120" w:rsidRPr="00C86A37" w:rsidTr="000955B9">
        <w:trPr>
          <w:trHeight w:val="1294"/>
        </w:trPr>
        <w:tc>
          <w:tcPr>
            <w:tcW w:w="2433"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Дороги полевые вспомогательные, предназначенные для транспортного обслуживания отдельных сельскохозяйственных угодий или их составных частей </w:t>
            </w:r>
          </w:p>
        </w:tc>
        <w:tc>
          <w:tcPr>
            <w:tcW w:w="1292"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 </w:t>
            </w:r>
          </w:p>
        </w:tc>
        <w:tc>
          <w:tcPr>
            <w:tcW w:w="1275" w:type="pct"/>
          </w:tcPr>
          <w:p w:rsidR="00A71120" w:rsidRPr="00C86A37" w:rsidRDefault="00A71120" w:rsidP="000955B9">
            <w:pPr>
              <w:pStyle w:val="Default"/>
              <w:rPr>
                <w:rFonts w:ascii="Times New Roman" w:hAnsi="Times New Roman" w:cs="Times New Roman"/>
              </w:rPr>
            </w:pPr>
            <w:r w:rsidRPr="00C86A37">
              <w:rPr>
                <w:rFonts w:ascii="Times New Roman" w:hAnsi="Times New Roman" w:cs="Times New Roman"/>
              </w:rPr>
              <w:t xml:space="preserve">III-с </w:t>
            </w:r>
          </w:p>
        </w:tc>
      </w:tr>
    </w:tbl>
    <w:p w:rsidR="00A71120" w:rsidRPr="00C86A37" w:rsidRDefault="00A71120" w:rsidP="00A71120">
      <w:pPr>
        <w:ind w:firstLine="567"/>
      </w:pPr>
    </w:p>
    <w:p w:rsidR="00A71120" w:rsidRDefault="00A71120" w:rsidP="00A71120">
      <w:pPr>
        <w:ind w:firstLine="567"/>
      </w:pPr>
      <w:r w:rsidRPr="00C86A37">
        <w:lastRenderedPageBreak/>
        <w:t>7.3.11. Пересечения, примыкания и обустройство внутрихозяйственных дорог следует проектировать в соответствии с требованиями СанПиН 2.05.11-83.</w:t>
      </w:r>
    </w:p>
    <w:p w:rsidR="00A71120" w:rsidRPr="00C86A37" w:rsidRDefault="00A71120" w:rsidP="00A71120">
      <w:pPr>
        <w:ind w:firstLine="567"/>
      </w:pPr>
    </w:p>
    <w:p w:rsidR="00A71120" w:rsidRPr="00C86A37" w:rsidRDefault="00A71120" w:rsidP="00A71120">
      <w:pPr>
        <w:ind w:firstLine="567"/>
        <w:rPr>
          <w:b/>
        </w:rPr>
      </w:pPr>
      <w:r w:rsidRPr="00C86A37">
        <w:rPr>
          <w:b/>
        </w:rPr>
        <w:t>7.4. Сеть общественного пассажирского транспорта</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7.4.1.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w:t>
      </w:r>
      <w:r>
        <w:rPr>
          <w:rFonts w:ascii="Times New Roman" w:hAnsi="Times New Roman" w:cs="Times New Roman"/>
        </w:rPr>
        <w:t>сельского поселения</w:t>
      </w:r>
      <w:r w:rsidRPr="00C86A37">
        <w:rPr>
          <w:rFonts w:ascii="Times New Roman" w:hAnsi="Times New Roman" w:cs="Times New Roman"/>
        </w:rPr>
        <w:t xml:space="preserve">. </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7.4.2.При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w:t>
      </w:r>
      <w:r>
        <w:rPr>
          <w:rFonts w:ascii="Times New Roman" w:hAnsi="Times New Roman" w:cs="Times New Roman"/>
        </w:rPr>
        <w:t>сельского поселения</w:t>
      </w:r>
      <w:r w:rsidRPr="00C86A37">
        <w:rPr>
          <w:rFonts w:ascii="Times New Roman" w:hAnsi="Times New Roman" w:cs="Times New Roman"/>
        </w:rPr>
        <w:t xml:space="preserve">, а также ежедневных мигрантов из </w:t>
      </w:r>
      <w:r>
        <w:rPr>
          <w:rFonts w:ascii="Times New Roman" w:hAnsi="Times New Roman" w:cs="Times New Roman"/>
        </w:rPr>
        <w:t>соседних поселений</w:t>
      </w:r>
      <w:r w:rsidRPr="00C86A37">
        <w:rPr>
          <w:rFonts w:ascii="Times New Roman" w:hAnsi="Times New Roman" w:cs="Times New Roman"/>
        </w:rPr>
        <w:t xml:space="preserve">. </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7.4.3. Вид общественного пассажирского транспорта следует выбирать на основании расчетных пассажиропотоков и дальности поездок пассажиров. Провозная способность различных видов транспорта, параметры устройств и сооружений (платформы, посадочные площадки) определяются на расчетный срок по норме наполнения подвижного состава - 4 чел./кв. м свободной площади пола пассажирского салона для обычных видов наземного транспорта</w:t>
      </w:r>
      <w:proofErr w:type="gramStart"/>
      <w:r w:rsidRPr="00C86A37">
        <w:rPr>
          <w:rFonts w:ascii="Times New Roman" w:hAnsi="Times New Roman" w:cs="Times New Roman"/>
        </w:rPr>
        <w:t>.</w:t>
      </w:r>
      <w:proofErr w:type="gramEnd"/>
      <w:r w:rsidRPr="00C86A37">
        <w:rPr>
          <w:rFonts w:ascii="Times New Roman" w:hAnsi="Times New Roman" w:cs="Times New Roman"/>
        </w:rPr>
        <w:t xml:space="preserve"> </w:t>
      </w:r>
      <w:proofErr w:type="gramStart"/>
      <w:r w:rsidRPr="00C86A37">
        <w:rPr>
          <w:rFonts w:ascii="Times New Roman" w:hAnsi="Times New Roman" w:cs="Times New Roman"/>
        </w:rPr>
        <w:t>п</w:t>
      </w:r>
      <w:proofErr w:type="gramEnd"/>
      <w:r w:rsidRPr="00C86A37">
        <w:rPr>
          <w:rFonts w:ascii="Times New Roman" w:hAnsi="Times New Roman" w:cs="Times New Roman"/>
        </w:rPr>
        <w:t xml:space="preserve">лощади пола пассажирского салона для обычных видов наземного транспорта. </w:t>
      </w:r>
    </w:p>
    <w:p w:rsidR="00A71120" w:rsidRPr="00C86A37" w:rsidRDefault="00A71120" w:rsidP="00A71120">
      <w:pPr>
        <w:ind w:firstLine="567"/>
      </w:pPr>
      <w:r w:rsidRPr="00C86A37">
        <w:t xml:space="preserve">7.4.4. Линии общественного пассажирского транспорта следует предусматривать на </w:t>
      </w:r>
      <w:r>
        <w:t>основных</w:t>
      </w:r>
      <w:r w:rsidRPr="00C86A37">
        <w:t xml:space="preserve">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7.4.5. Расстояния между остановочными пунктами общественного пассажирского транспорта (автобуса, троллейбуса, трамвая) следует принимать 400 - 600 м. </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7.4.6. Дальность пешеходных подходов до ближайшей остановки общественного пассажирского транспорта следует принимать не более 500 м. </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7.4.7. В</w:t>
      </w:r>
      <w:r>
        <w:rPr>
          <w:rFonts w:ascii="Times New Roman" w:hAnsi="Times New Roman" w:cs="Times New Roman"/>
        </w:rPr>
        <w:t xml:space="preserve"> общественном </w:t>
      </w:r>
      <w:r w:rsidRPr="00C86A37">
        <w:rPr>
          <w:rFonts w:ascii="Times New Roman" w:hAnsi="Times New Roman" w:cs="Times New Roman"/>
        </w:rPr>
        <w:t xml:space="preserve">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250 м; в производственных зонах - не более 400 м от проходных предприятий</w:t>
      </w:r>
      <w:proofErr w:type="gramStart"/>
      <w:r w:rsidRPr="00C86A37">
        <w:rPr>
          <w:rFonts w:ascii="Times New Roman" w:hAnsi="Times New Roman" w:cs="Times New Roman"/>
        </w:rPr>
        <w:t xml:space="preserve"> ;</w:t>
      </w:r>
      <w:proofErr w:type="gramEnd"/>
      <w:r w:rsidRPr="00C86A37">
        <w:rPr>
          <w:rFonts w:ascii="Times New Roman" w:hAnsi="Times New Roman" w:cs="Times New Roman"/>
        </w:rPr>
        <w:t xml:space="preserve"> в зонах массового отдыха и спорта – не более 800 м от главного входа.</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7.4.8. 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 </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7.4.9. </w:t>
      </w:r>
      <w:proofErr w:type="gramStart"/>
      <w:r w:rsidRPr="00C86A37">
        <w:rPr>
          <w:rFonts w:ascii="Times New Roman" w:hAnsi="Times New Roman" w:cs="Times New Roman"/>
        </w:rPr>
        <w:t>Заездной карман состоит из остановочной площадки и участков въезда и выезда на площадку.</w:t>
      </w:r>
      <w:proofErr w:type="gramEnd"/>
      <w:r w:rsidRPr="00C86A37">
        <w:rPr>
          <w:rFonts w:ascii="Times New Roman" w:hAnsi="Times New Roman" w:cs="Times New Roman"/>
        </w:rPr>
        <w:t xml:space="preserve">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 Длину участков въезда и выезда принимают равной 15 м. </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7.4.10. Длину посадочной площадки на остановках автобусных, троллейбусных и трамвайных маршрутов следует принимать не менее длины остановочной площадки. </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7.4.11.Ширину посадочной площадки следует принимать не менее 3 м; для установки павильона ожидания следует предусматривать уширение до 5 м. </w:t>
      </w:r>
    </w:p>
    <w:p w:rsidR="00A71120" w:rsidRPr="00C86A37" w:rsidRDefault="00A71120" w:rsidP="00A71120">
      <w:pPr>
        <w:ind w:firstLine="567"/>
      </w:pPr>
      <w:r w:rsidRPr="00C86A37">
        <w:t>7.4.12. 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чел./кв. м. Ближайшая грань павильона должна быть расположена не ближе 3 м от кромки остановочной площадки.</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7.4.13. Остановочные пункты общественного пассажирского транспорта запрещается проектировать в охранных зонах высоковольтных линий электропередач. </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7.4.14. На конечных пунктах маршрутной сети общественного пассажирского транспорта следует предусматривать </w:t>
      </w:r>
      <w:proofErr w:type="spellStart"/>
      <w:r w:rsidRPr="00C86A37">
        <w:rPr>
          <w:rFonts w:ascii="Times New Roman" w:hAnsi="Times New Roman" w:cs="Times New Roman"/>
        </w:rPr>
        <w:t>отстойно</w:t>
      </w:r>
      <w:proofErr w:type="spellEnd"/>
      <w:r w:rsidRPr="00C86A37">
        <w:rPr>
          <w:rFonts w:ascii="Times New Roman" w:hAnsi="Times New Roman" w:cs="Times New Roman"/>
        </w:rPr>
        <w:t xml:space="preserve">-разворотные площадки с учетом необходимости снятия с линии в межпиковый период около 30% подвижного состава. </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7.4.15. Для автобуса площадь </w:t>
      </w:r>
      <w:proofErr w:type="spellStart"/>
      <w:r w:rsidRPr="00C86A37">
        <w:rPr>
          <w:rFonts w:ascii="Times New Roman" w:hAnsi="Times New Roman" w:cs="Times New Roman"/>
        </w:rPr>
        <w:t>отстойно</w:t>
      </w:r>
      <w:proofErr w:type="spellEnd"/>
      <w:r w:rsidRPr="00C86A37">
        <w:rPr>
          <w:rFonts w:ascii="Times New Roman" w:hAnsi="Times New Roman" w:cs="Times New Roman"/>
        </w:rPr>
        <w:t xml:space="preserve">-разворотной площадки должна определяться расчетом в зависимости от количества маршрутов и частоты движения, исходя из норматива 100 - 200 кв. м на одно </w:t>
      </w:r>
      <w:proofErr w:type="spellStart"/>
      <w:r w:rsidRPr="00C86A37">
        <w:rPr>
          <w:rFonts w:ascii="Times New Roman" w:hAnsi="Times New Roman" w:cs="Times New Roman"/>
        </w:rPr>
        <w:t>машино</w:t>
      </w:r>
      <w:proofErr w:type="spellEnd"/>
      <w:r w:rsidRPr="00C86A37">
        <w:rPr>
          <w:rFonts w:ascii="Times New Roman" w:hAnsi="Times New Roman" w:cs="Times New Roman"/>
        </w:rPr>
        <w:t xml:space="preserve">-место. </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t xml:space="preserve">7.4.16. Ширину </w:t>
      </w:r>
      <w:proofErr w:type="spellStart"/>
      <w:r w:rsidRPr="00C86A37">
        <w:rPr>
          <w:rFonts w:ascii="Times New Roman" w:hAnsi="Times New Roman" w:cs="Times New Roman"/>
        </w:rPr>
        <w:t>отстойно</w:t>
      </w:r>
      <w:proofErr w:type="spellEnd"/>
      <w:r w:rsidRPr="00C86A37">
        <w:rPr>
          <w:rFonts w:ascii="Times New Roman" w:hAnsi="Times New Roman" w:cs="Times New Roman"/>
        </w:rPr>
        <w:t xml:space="preserve">-разворотной площадки для автобуса следует предусматривать не менее 30 м. </w:t>
      </w:r>
    </w:p>
    <w:p w:rsidR="00A71120" w:rsidRPr="00C86A37" w:rsidRDefault="00A71120" w:rsidP="00A71120">
      <w:pPr>
        <w:pStyle w:val="Default"/>
        <w:ind w:firstLine="567"/>
        <w:rPr>
          <w:rFonts w:ascii="Times New Roman" w:hAnsi="Times New Roman" w:cs="Times New Roman"/>
        </w:rPr>
      </w:pPr>
      <w:r w:rsidRPr="00C86A37">
        <w:rPr>
          <w:rFonts w:ascii="Times New Roman" w:hAnsi="Times New Roman" w:cs="Times New Roman"/>
        </w:rPr>
        <w:lastRenderedPageBreak/>
        <w:t xml:space="preserve">7.4.17. Границы </w:t>
      </w:r>
      <w:proofErr w:type="spellStart"/>
      <w:r w:rsidRPr="00C86A37">
        <w:rPr>
          <w:rFonts w:ascii="Times New Roman" w:hAnsi="Times New Roman" w:cs="Times New Roman"/>
        </w:rPr>
        <w:t>отстойно</w:t>
      </w:r>
      <w:proofErr w:type="spellEnd"/>
      <w:r w:rsidRPr="00C86A37">
        <w:rPr>
          <w:rFonts w:ascii="Times New Roman" w:hAnsi="Times New Roman" w:cs="Times New Roman"/>
        </w:rPr>
        <w:t xml:space="preserve">-разворотных площадок должны быть закреплены в плане красных линий. </w:t>
      </w:r>
    </w:p>
    <w:p w:rsidR="00A71120" w:rsidRDefault="00A71120" w:rsidP="00A71120">
      <w:pPr>
        <w:ind w:firstLine="567"/>
      </w:pPr>
      <w:r w:rsidRPr="00C86A37">
        <w:t xml:space="preserve">7.4.18. </w:t>
      </w:r>
      <w:proofErr w:type="spellStart"/>
      <w:r w:rsidRPr="00C86A37">
        <w:t>Отстойно</w:t>
      </w:r>
      <w:proofErr w:type="spellEnd"/>
      <w:r w:rsidRPr="00C86A37">
        <w:t>-разворотные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A71120" w:rsidRPr="00C86A37" w:rsidRDefault="00A71120" w:rsidP="00A71120">
      <w:pPr>
        <w:ind w:firstLine="567"/>
      </w:pPr>
    </w:p>
    <w:p w:rsidR="00A71120" w:rsidRPr="00C86A37" w:rsidRDefault="00A71120" w:rsidP="00A71120">
      <w:pPr>
        <w:ind w:firstLine="567"/>
        <w:rPr>
          <w:b/>
        </w:rPr>
      </w:pPr>
      <w:r w:rsidRPr="00C86A37">
        <w:rPr>
          <w:b/>
        </w:rPr>
        <w:t>7.5. Расчетные показатели зон транспортной инфраструктуры</w:t>
      </w:r>
    </w:p>
    <w:p w:rsidR="00A71120" w:rsidRPr="00C86A37" w:rsidRDefault="00A71120" w:rsidP="00A71120">
      <w:pPr>
        <w:ind w:firstLine="567"/>
      </w:pPr>
      <w:r w:rsidRPr="00C86A37">
        <w:t>7.5.1. Расчетные параметры и категории улиц, дорог сельских населенных пунктов</w:t>
      </w:r>
    </w:p>
    <w:p w:rsidR="00A71120" w:rsidRPr="00C86A37" w:rsidRDefault="00A71120" w:rsidP="00A71120">
      <w:pPr>
        <w:ind w:firstLine="567"/>
        <w:jc w:val="right"/>
      </w:pPr>
      <w:r w:rsidRPr="00C86A37">
        <w:t>Таблица 56</w:t>
      </w:r>
    </w:p>
    <w:tbl>
      <w:tblPr>
        <w:tblW w:w="10335" w:type="dxa"/>
        <w:tblInd w:w="-145" w:type="dxa"/>
        <w:tblLayout w:type="fixed"/>
        <w:tblCellMar>
          <w:left w:w="40" w:type="dxa"/>
          <w:right w:w="40" w:type="dxa"/>
        </w:tblCellMar>
        <w:tblLook w:val="0000" w:firstRow="0" w:lastRow="0" w:firstColumn="0" w:lastColumn="0" w:noHBand="0" w:noVBand="0"/>
      </w:tblPr>
      <w:tblGrid>
        <w:gridCol w:w="2312"/>
        <w:gridCol w:w="3260"/>
        <w:gridCol w:w="1260"/>
        <w:gridCol w:w="1153"/>
        <w:gridCol w:w="1080"/>
        <w:gridCol w:w="1270"/>
      </w:tblGrid>
      <w:tr w:rsidR="00A71120" w:rsidRPr="00C86A37" w:rsidTr="000955B9">
        <w:trPr>
          <w:cantSplit/>
          <w:trHeight w:val="1163"/>
        </w:trPr>
        <w:tc>
          <w:tcPr>
            <w:tcW w:w="2312" w:type="dxa"/>
            <w:tcBorders>
              <w:top w:val="single" w:sz="4" w:space="0" w:color="000000"/>
              <w:left w:val="single" w:sz="4" w:space="0" w:color="000000"/>
              <w:bottom w:val="single" w:sz="4" w:space="0" w:color="000000"/>
            </w:tcBorders>
          </w:tcPr>
          <w:p w:rsidR="00A71120" w:rsidRPr="00C86A37" w:rsidRDefault="00A71120" w:rsidP="000955B9">
            <w:pPr>
              <w:snapToGrid w:val="0"/>
              <w:jc w:val="center"/>
            </w:pPr>
            <w:r w:rsidRPr="00C86A37">
              <w:t>Категория сельских улиц и дорог</w:t>
            </w:r>
          </w:p>
        </w:tc>
        <w:tc>
          <w:tcPr>
            <w:tcW w:w="3260" w:type="dxa"/>
            <w:tcBorders>
              <w:top w:val="single" w:sz="4" w:space="0" w:color="000000"/>
              <w:left w:val="single" w:sz="4" w:space="0" w:color="000000"/>
              <w:bottom w:val="single" w:sz="4" w:space="0" w:color="000000"/>
            </w:tcBorders>
          </w:tcPr>
          <w:p w:rsidR="00A71120" w:rsidRPr="00C86A37" w:rsidRDefault="00A71120" w:rsidP="000955B9">
            <w:pPr>
              <w:snapToGrid w:val="0"/>
              <w:jc w:val="center"/>
            </w:pPr>
            <w:r w:rsidRPr="00C86A37">
              <w:t xml:space="preserve">Основное назначение </w:t>
            </w:r>
          </w:p>
        </w:tc>
        <w:tc>
          <w:tcPr>
            <w:tcW w:w="1260" w:type="dxa"/>
            <w:tcBorders>
              <w:top w:val="single" w:sz="4" w:space="0" w:color="000000"/>
              <w:left w:val="single" w:sz="4" w:space="0" w:color="000000"/>
              <w:bottom w:val="single" w:sz="4" w:space="0" w:color="000000"/>
            </w:tcBorders>
            <w:textDirection w:val="btLr"/>
            <w:vAlign w:val="center"/>
          </w:tcPr>
          <w:p w:rsidR="00A71120" w:rsidRPr="00C86A37" w:rsidRDefault="00A71120" w:rsidP="000955B9">
            <w:pPr>
              <w:snapToGrid w:val="0"/>
              <w:ind w:left="113" w:right="113"/>
              <w:jc w:val="center"/>
            </w:pPr>
            <w:r w:rsidRPr="00C86A37">
              <w:t xml:space="preserve">Расчетная скорость движения, </w:t>
            </w:r>
            <w:proofErr w:type="gramStart"/>
            <w:r w:rsidRPr="00C86A37">
              <w:t>км</w:t>
            </w:r>
            <w:proofErr w:type="gramEnd"/>
            <w:r w:rsidRPr="00C86A37">
              <w:t>/ч</w:t>
            </w:r>
          </w:p>
        </w:tc>
        <w:tc>
          <w:tcPr>
            <w:tcW w:w="1153" w:type="dxa"/>
            <w:tcBorders>
              <w:top w:val="single" w:sz="4" w:space="0" w:color="000000"/>
              <w:left w:val="single" w:sz="4" w:space="0" w:color="000000"/>
              <w:bottom w:val="single" w:sz="4" w:space="0" w:color="000000"/>
            </w:tcBorders>
            <w:textDirection w:val="btLr"/>
            <w:vAlign w:val="center"/>
          </w:tcPr>
          <w:p w:rsidR="00A71120" w:rsidRPr="00C86A37" w:rsidRDefault="00A71120" w:rsidP="000955B9">
            <w:pPr>
              <w:snapToGrid w:val="0"/>
              <w:ind w:left="113" w:right="113"/>
              <w:jc w:val="center"/>
            </w:pPr>
            <w:r w:rsidRPr="00C86A37">
              <w:t xml:space="preserve">Ширина полосы движения, </w:t>
            </w:r>
            <w:proofErr w:type="gramStart"/>
            <w:r w:rsidRPr="00C86A37">
              <w:t>м</w:t>
            </w:r>
            <w:proofErr w:type="gramEnd"/>
          </w:p>
        </w:tc>
        <w:tc>
          <w:tcPr>
            <w:tcW w:w="1080" w:type="dxa"/>
            <w:tcBorders>
              <w:top w:val="single" w:sz="4" w:space="0" w:color="000000"/>
              <w:left w:val="single" w:sz="4" w:space="0" w:color="000000"/>
              <w:bottom w:val="single" w:sz="4" w:space="0" w:color="000000"/>
            </w:tcBorders>
            <w:textDirection w:val="btLr"/>
            <w:vAlign w:val="center"/>
          </w:tcPr>
          <w:p w:rsidR="00A71120" w:rsidRPr="00C86A37" w:rsidRDefault="00A71120" w:rsidP="000955B9">
            <w:pPr>
              <w:snapToGrid w:val="0"/>
              <w:ind w:left="113" w:right="113"/>
              <w:jc w:val="center"/>
            </w:pPr>
            <w:r w:rsidRPr="00C86A37">
              <w:t>Число полос движения</w:t>
            </w:r>
          </w:p>
        </w:tc>
        <w:tc>
          <w:tcPr>
            <w:tcW w:w="1270" w:type="dxa"/>
            <w:tcBorders>
              <w:top w:val="single" w:sz="4" w:space="0" w:color="000000"/>
              <w:left w:val="single" w:sz="4" w:space="0" w:color="000000"/>
              <w:bottom w:val="single" w:sz="4" w:space="0" w:color="000000"/>
              <w:right w:val="single" w:sz="4" w:space="0" w:color="000000"/>
            </w:tcBorders>
            <w:textDirection w:val="btLr"/>
            <w:vAlign w:val="center"/>
          </w:tcPr>
          <w:p w:rsidR="00A71120" w:rsidRPr="00C86A37" w:rsidRDefault="00A71120" w:rsidP="000955B9">
            <w:pPr>
              <w:snapToGrid w:val="0"/>
              <w:ind w:left="113" w:right="113"/>
              <w:jc w:val="center"/>
            </w:pPr>
            <w:r w:rsidRPr="00C86A37">
              <w:t xml:space="preserve">Ширина пешеходной части тротуара, </w:t>
            </w:r>
            <w:proofErr w:type="gramStart"/>
            <w:r w:rsidRPr="00C86A37">
              <w:t>м</w:t>
            </w:r>
            <w:proofErr w:type="gramEnd"/>
          </w:p>
        </w:tc>
      </w:tr>
      <w:tr w:rsidR="00A71120" w:rsidRPr="00C86A37" w:rsidTr="000955B9">
        <w:trPr>
          <w:trHeight w:val="362"/>
        </w:trPr>
        <w:tc>
          <w:tcPr>
            <w:tcW w:w="2312" w:type="dxa"/>
            <w:tcBorders>
              <w:top w:val="single" w:sz="4" w:space="0" w:color="000000"/>
              <w:left w:val="single" w:sz="4" w:space="0" w:color="000000"/>
              <w:bottom w:val="single" w:sz="4" w:space="0" w:color="000000"/>
            </w:tcBorders>
          </w:tcPr>
          <w:p w:rsidR="00A71120" w:rsidRPr="00C86A37" w:rsidRDefault="00A71120" w:rsidP="000955B9">
            <w:pPr>
              <w:snapToGrid w:val="0"/>
              <w:jc w:val="both"/>
            </w:pPr>
            <w:r w:rsidRPr="00C86A37">
              <w:t xml:space="preserve">Поселковая дорога </w:t>
            </w:r>
          </w:p>
        </w:tc>
        <w:tc>
          <w:tcPr>
            <w:tcW w:w="3260" w:type="dxa"/>
            <w:tcBorders>
              <w:top w:val="single" w:sz="4" w:space="0" w:color="000000"/>
              <w:left w:val="single" w:sz="4" w:space="0" w:color="000000"/>
              <w:bottom w:val="single" w:sz="4" w:space="0" w:color="000000"/>
            </w:tcBorders>
          </w:tcPr>
          <w:p w:rsidR="00A71120" w:rsidRPr="00C86A37" w:rsidRDefault="00A71120" w:rsidP="000955B9">
            <w:pPr>
              <w:snapToGrid w:val="0"/>
              <w:jc w:val="both"/>
            </w:pPr>
            <w:r w:rsidRPr="00C86A37">
              <w:t xml:space="preserve">Связь сельского поселения с внешними дорогами общей сети </w:t>
            </w:r>
          </w:p>
        </w:tc>
        <w:tc>
          <w:tcPr>
            <w:tcW w:w="1260" w:type="dxa"/>
            <w:tcBorders>
              <w:top w:val="single" w:sz="4" w:space="0" w:color="000000"/>
              <w:left w:val="single" w:sz="4" w:space="0" w:color="000000"/>
              <w:bottom w:val="single" w:sz="4" w:space="0" w:color="000000"/>
            </w:tcBorders>
          </w:tcPr>
          <w:p w:rsidR="00A71120" w:rsidRPr="00C86A37" w:rsidRDefault="00A71120" w:rsidP="000955B9">
            <w:pPr>
              <w:snapToGrid w:val="0"/>
              <w:jc w:val="center"/>
            </w:pPr>
            <w:r w:rsidRPr="00C86A37">
              <w:t>60</w:t>
            </w:r>
          </w:p>
        </w:tc>
        <w:tc>
          <w:tcPr>
            <w:tcW w:w="1153" w:type="dxa"/>
            <w:tcBorders>
              <w:top w:val="single" w:sz="4" w:space="0" w:color="000000"/>
              <w:left w:val="single" w:sz="4" w:space="0" w:color="000000"/>
              <w:bottom w:val="single" w:sz="4" w:space="0" w:color="000000"/>
            </w:tcBorders>
          </w:tcPr>
          <w:p w:rsidR="00A71120" w:rsidRPr="00C86A37" w:rsidRDefault="00A71120" w:rsidP="000955B9">
            <w:pPr>
              <w:snapToGrid w:val="0"/>
              <w:jc w:val="center"/>
            </w:pPr>
            <w:r w:rsidRPr="00C86A37">
              <w:t>3,5</w:t>
            </w:r>
          </w:p>
        </w:tc>
        <w:tc>
          <w:tcPr>
            <w:tcW w:w="1080" w:type="dxa"/>
            <w:tcBorders>
              <w:top w:val="single" w:sz="4" w:space="0" w:color="000000"/>
              <w:left w:val="single" w:sz="4" w:space="0" w:color="000000"/>
              <w:bottom w:val="single" w:sz="4" w:space="0" w:color="000000"/>
            </w:tcBorders>
          </w:tcPr>
          <w:p w:rsidR="00A71120" w:rsidRPr="00C86A37" w:rsidRDefault="00A71120" w:rsidP="000955B9">
            <w:pPr>
              <w:snapToGrid w:val="0"/>
              <w:jc w:val="center"/>
            </w:pPr>
            <w:r w:rsidRPr="00C86A37">
              <w:t>2</w:t>
            </w:r>
          </w:p>
        </w:tc>
        <w:tc>
          <w:tcPr>
            <w:tcW w:w="1270" w:type="dxa"/>
            <w:tcBorders>
              <w:top w:val="single" w:sz="4" w:space="0" w:color="000000"/>
              <w:left w:val="single" w:sz="4" w:space="0" w:color="000000"/>
              <w:bottom w:val="single" w:sz="4" w:space="0" w:color="000000"/>
              <w:right w:val="single" w:sz="4" w:space="0" w:color="000000"/>
            </w:tcBorders>
          </w:tcPr>
          <w:p w:rsidR="00A71120" w:rsidRPr="00C86A37" w:rsidRDefault="00A71120" w:rsidP="000955B9">
            <w:pPr>
              <w:snapToGrid w:val="0"/>
              <w:jc w:val="center"/>
            </w:pPr>
            <w:r w:rsidRPr="00C86A37">
              <w:noBreakHyphen/>
            </w:r>
          </w:p>
        </w:tc>
      </w:tr>
      <w:tr w:rsidR="00A71120" w:rsidRPr="00C86A37" w:rsidTr="000955B9">
        <w:trPr>
          <w:trHeight w:val="441"/>
        </w:trPr>
        <w:tc>
          <w:tcPr>
            <w:tcW w:w="2312" w:type="dxa"/>
            <w:tcBorders>
              <w:top w:val="single" w:sz="4" w:space="0" w:color="000000"/>
              <w:left w:val="single" w:sz="4" w:space="0" w:color="000000"/>
              <w:bottom w:val="single" w:sz="4" w:space="0" w:color="000000"/>
            </w:tcBorders>
          </w:tcPr>
          <w:p w:rsidR="00A71120" w:rsidRPr="00C86A37" w:rsidRDefault="00A71120" w:rsidP="000955B9">
            <w:pPr>
              <w:snapToGrid w:val="0"/>
              <w:jc w:val="both"/>
            </w:pPr>
            <w:r w:rsidRPr="00C86A37">
              <w:t>Главная улица</w:t>
            </w:r>
          </w:p>
        </w:tc>
        <w:tc>
          <w:tcPr>
            <w:tcW w:w="3260" w:type="dxa"/>
            <w:tcBorders>
              <w:top w:val="single" w:sz="4" w:space="0" w:color="000000"/>
              <w:left w:val="single" w:sz="4" w:space="0" w:color="000000"/>
              <w:bottom w:val="single" w:sz="4" w:space="0" w:color="000000"/>
            </w:tcBorders>
          </w:tcPr>
          <w:p w:rsidR="00A71120" w:rsidRPr="00C86A37" w:rsidRDefault="00A71120" w:rsidP="000955B9">
            <w:pPr>
              <w:snapToGrid w:val="0"/>
              <w:jc w:val="both"/>
            </w:pPr>
            <w:r w:rsidRPr="00C86A37">
              <w:t>Связь жилых территорий с общественным центром</w:t>
            </w:r>
          </w:p>
        </w:tc>
        <w:tc>
          <w:tcPr>
            <w:tcW w:w="1260" w:type="dxa"/>
            <w:tcBorders>
              <w:top w:val="single" w:sz="4" w:space="0" w:color="000000"/>
              <w:left w:val="single" w:sz="4" w:space="0" w:color="000000"/>
              <w:bottom w:val="single" w:sz="4" w:space="0" w:color="000000"/>
            </w:tcBorders>
          </w:tcPr>
          <w:p w:rsidR="00A71120" w:rsidRPr="00C86A37" w:rsidRDefault="00A71120" w:rsidP="000955B9">
            <w:pPr>
              <w:snapToGrid w:val="0"/>
              <w:jc w:val="center"/>
            </w:pPr>
            <w:r w:rsidRPr="00C86A37">
              <w:t>40</w:t>
            </w:r>
          </w:p>
        </w:tc>
        <w:tc>
          <w:tcPr>
            <w:tcW w:w="1153" w:type="dxa"/>
            <w:tcBorders>
              <w:top w:val="single" w:sz="4" w:space="0" w:color="000000"/>
              <w:left w:val="single" w:sz="4" w:space="0" w:color="000000"/>
              <w:bottom w:val="single" w:sz="4" w:space="0" w:color="000000"/>
            </w:tcBorders>
          </w:tcPr>
          <w:p w:rsidR="00A71120" w:rsidRPr="00C86A37" w:rsidRDefault="00A71120" w:rsidP="000955B9">
            <w:pPr>
              <w:snapToGrid w:val="0"/>
              <w:jc w:val="center"/>
            </w:pPr>
            <w:r w:rsidRPr="00C86A37">
              <w:t>3,5</w:t>
            </w:r>
          </w:p>
        </w:tc>
        <w:tc>
          <w:tcPr>
            <w:tcW w:w="1080" w:type="dxa"/>
            <w:tcBorders>
              <w:top w:val="single" w:sz="4" w:space="0" w:color="000000"/>
              <w:left w:val="single" w:sz="4" w:space="0" w:color="000000"/>
              <w:bottom w:val="single" w:sz="4" w:space="0" w:color="000000"/>
            </w:tcBorders>
          </w:tcPr>
          <w:p w:rsidR="00A71120" w:rsidRPr="00C86A37" w:rsidRDefault="00A71120" w:rsidP="000955B9">
            <w:pPr>
              <w:snapToGrid w:val="0"/>
              <w:jc w:val="center"/>
            </w:pPr>
            <w:r w:rsidRPr="00C86A37">
              <w:t>2-3</w:t>
            </w:r>
          </w:p>
        </w:tc>
        <w:tc>
          <w:tcPr>
            <w:tcW w:w="1270" w:type="dxa"/>
            <w:tcBorders>
              <w:top w:val="single" w:sz="4" w:space="0" w:color="000000"/>
              <w:left w:val="single" w:sz="4" w:space="0" w:color="000000"/>
              <w:bottom w:val="single" w:sz="4" w:space="0" w:color="000000"/>
              <w:right w:val="single" w:sz="4" w:space="0" w:color="000000"/>
            </w:tcBorders>
          </w:tcPr>
          <w:p w:rsidR="00A71120" w:rsidRPr="00C86A37" w:rsidRDefault="00A71120" w:rsidP="000955B9">
            <w:pPr>
              <w:snapToGrid w:val="0"/>
              <w:jc w:val="center"/>
            </w:pPr>
            <w:r w:rsidRPr="00C86A37">
              <w:t>1,5-2,25</w:t>
            </w:r>
          </w:p>
        </w:tc>
      </w:tr>
      <w:tr w:rsidR="00A71120" w:rsidRPr="00C86A37" w:rsidTr="000955B9">
        <w:trPr>
          <w:trHeight w:val="159"/>
        </w:trPr>
        <w:tc>
          <w:tcPr>
            <w:tcW w:w="5572" w:type="dxa"/>
            <w:gridSpan w:val="2"/>
            <w:tcBorders>
              <w:top w:val="single" w:sz="4" w:space="0" w:color="000000"/>
              <w:left w:val="single" w:sz="4" w:space="0" w:color="000000"/>
              <w:bottom w:val="single" w:sz="4" w:space="0" w:color="000000"/>
            </w:tcBorders>
          </w:tcPr>
          <w:p w:rsidR="00A71120" w:rsidRPr="00C86A37" w:rsidRDefault="00A71120" w:rsidP="000955B9">
            <w:pPr>
              <w:snapToGrid w:val="0"/>
              <w:jc w:val="both"/>
            </w:pPr>
            <w:r w:rsidRPr="00C86A37">
              <w:t>Улица в жилой застройке:</w:t>
            </w:r>
          </w:p>
        </w:tc>
        <w:tc>
          <w:tcPr>
            <w:tcW w:w="1260" w:type="dxa"/>
            <w:tcBorders>
              <w:top w:val="single" w:sz="4" w:space="0" w:color="000000"/>
              <w:left w:val="single" w:sz="4" w:space="0" w:color="000000"/>
              <w:bottom w:val="single" w:sz="4" w:space="0" w:color="000000"/>
            </w:tcBorders>
          </w:tcPr>
          <w:p w:rsidR="00A71120" w:rsidRPr="00C86A37" w:rsidRDefault="00A71120" w:rsidP="000955B9">
            <w:pPr>
              <w:snapToGrid w:val="0"/>
              <w:jc w:val="center"/>
            </w:pPr>
          </w:p>
        </w:tc>
        <w:tc>
          <w:tcPr>
            <w:tcW w:w="1153" w:type="dxa"/>
            <w:tcBorders>
              <w:top w:val="single" w:sz="4" w:space="0" w:color="000000"/>
              <w:left w:val="single" w:sz="4" w:space="0" w:color="000000"/>
              <w:bottom w:val="single" w:sz="4" w:space="0" w:color="000000"/>
            </w:tcBorders>
          </w:tcPr>
          <w:p w:rsidR="00A71120" w:rsidRPr="00C86A37" w:rsidRDefault="00A71120" w:rsidP="000955B9">
            <w:pPr>
              <w:snapToGrid w:val="0"/>
              <w:jc w:val="center"/>
            </w:pPr>
          </w:p>
        </w:tc>
        <w:tc>
          <w:tcPr>
            <w:tcW w:w="1080" w:type="dxa"/>
            <w:tcBorders>
              <w:top w:val="single" w:sz="4" w:space="0" w:color="000000"/>
              <w:left w:val="single" w:sz="4" w:space="0" w:color="000000"/>
              <w:bottom w:val="single" w:sz="4" w:space="0" w:color="000000"/>
            </w:tcBorders>
          </w:tcPr>
          <w:p w:rsidR="00A71120" w:rsidRPr="00C86A37" w:rsidRDefault="00A71120" w:rsidP="000955B9">
            <w:pPr>
              <w:snapToGrid w:val="0"/>
              <w:jc w:val="center"/>
            </w:pPr>
          </w:p>
        </w:tc>
        <w:tc>
          <w:tcPr>
            <w:tcW w:w="1270" w:type="dxa"/>
            <w:tcBorders>
              <w:top w:val="single" w:sz="4" w:space="0" w:color="000000"/>
              <w:left w:val="single" w:sz="4" w:space="0" w:color="000000"/>
              <w:bottom w:val="single" w:sz="4" w:space="0" w:color="000000"/>
              <w:right w:val="single" w:sz="4" w:space="0" w:color="000000"/>
            </w:tcBorders>
          </w:tcPr>
          <w:p w:rsidR="00A71120" w:rsidRPr="00C86A37" w:rsidRDefault="00A71120" w:rsidP="000955B9">
            <w:pPr>
              <w:snapToGrid w:val="0"/>
              <w:jc w:val="center"/>
            </w:pPr>
          </w:p>
        </w:tc>
      </w:tr>
      <w:tr w:rsidR="00A71120" w:rsidRPr="00C86A37" w:rsidTr="000955B9">
        <w:trPr>
          <w:trHeight w:val="985"/>
        </w:trPr>
        <w:tc>
          <w:tcPr>
            <w:tcW w:w="2312" w:type="dxa"/>
            <w:tcBorders>
              <w:top w:val="single" w:sz="4" w:space="0" w:color="000000"/>
              <w:left w:val="single" w:sz="4" w:space="0" w:color="000000"/>
              <w:bottom w:val="single" w:sz="4" w:space="0" w:color="000000"/>
            </w:tcBorders>
          </w:tcPr>
          <w:p w:rsidR="00A71120" w:rsidRPr="00C86A37" w:rsidRDefault="00A71120" w:rsidP="000955B9">
            <w:pPr>
              <w:snapToGrid w:val="0"/>
            </w:pPr>
            <w:r w:rsidRPr="00C86A37">
              <w:t>основная</w:t>
            </w:r>
          </w:p>
        </w:tc>
        <w:tc>
          <w:tcPr>
            <w:tcW w:w="3260" w:type="dxa"/>
            <w:tcBorders>
              <w:top w:val="single" w:sz="4" w:space="0" w:color="000000"/>
              <w:left w:val="single" w:sz="4" w:space="0" w:color="000000"/>
              <w:bottom w:val="single" w:sz="4" w:space="0" w:color="000000"/>
            </w:tcBorders>
          </w:tcPr>
          <w:p w:rsidR="00A71120" w:rsidRPr="00C86A37" w:rsidRDefault="00A71120" w:rsidP="000955B9">
            <w:pPr>
              <w:snapToGrid w:val="0"/>
              <w:jc w:val="both"/>
            </w:pPr>
            <w:r w:rsidRPr="00C86A37">
              <w:t>Связь внутри жилых территорий и с главной улицей по направлениям с интенсивным движением</w:t>
            </w:r>
          </w:p>
        </w:tc>
        <w:tc>
          <w:tcPr>
            <w:tcW w:w="1260" w:type="dxa"/>
            <w:tcBorders>
              <w:top w:val="single" w:sz="4" w:space="0" w:color="000000"/>
              <w:left w:val="single" w:sz="4" w:space="0" w:color="000000"/>
              <w:bottom w:val="single" w:sz="4" w:space="0" w:color="000000"/>
            </w:tcBorders>
          </w:tcPr>
          <w:p w:rsidR="00A71120" w:rsidRPr="00C86A37" w:rsidRDefault="00A71120" w:rsidP="000955B9">
            <w:pPr>
              <w:snapToGrid w:val="0"/>
              <w:jc w:val="center"/>
            </w:pPr>
            <w:r w:rsidRPr="00C86A37">
              <w:t>40</w:t>
            </w:r>
          </w:p>
        </w:tc>
        <w:tc>
          <w:tcPr>
            <w:tcW w:w="1153" w:type="dxa"/>
            <w:tcBorders>
              <w:top w:val="single" w:sz="4" w:space="0" w:color="000000"/>
              <w:left w:val="single" w:sz="4" w:space="0" w:color="000000"/>
              <w:bottom w:val="single" w:sz="4" w:space="0" w:color="000000"/>
            </w:tcBorders>
          </w:tcPr>
          <w:p w:rsidR="00A71120" w:rsidRPr="00C86A37" w:rsidRDefault="00A71120" w:rsidP="000955B9">
            <w:pPr>
              <w:snapToGrid w:val="0"/>
              <w:jc w:val="center"/>
            </w:pPr>
            <w:r w:rsidRPr="00C86A37">
              <w:t>3,0</w:t>
            </w:r>
          </w:p>
        </w:tc>
        <w:tc>
          <w:tcPr>
            <w:tcW w:w="1080" w:type="dxa"/>
            <w:tcBorders>
              <w:top w:val="single" w:sz="4" w:space="0" w:color="000000"/>
              <w:left w:val="single" w:sz="4" w:space="0" w:color="000000"/>
              <w:bottom w:val="single" w:sz="4" w:space="0" w:color="000000"/>
            </w:tcBorders>
          </w:tcPr>
          <w:p w:rsidR="00A71120" w:rsidRPr="00C86A37" w:rsidRDefault="00A71120" w:rsidP="000955B9">
            <w:pPr>
              <w:snapToGrid w:val="0"/>
              <w:jc w:val="center"/>
            </w:pPr>
            <w:r w:rsidRPr="00C86A37">
              <w:t>2</w:t>
            </w:r>
          </w:p>
        </w:tc>
        <w:tc>
          <w:tcPr>
            <w:tcW w:w="1270" w:type="dxa"/>
            <w:tcBorders>
              <w:top w:val="single" w:sz="4" w:space="0" w:color="000000"/>
              <w:left w:val="single" w:sz="4" w:space="0" w:color="000000"/>
              <w:bottom w:val="single" w:sz="4" w:space="0" w:color="000000"/>
              <w:right w:val="single" w:sz="4" w:space="0" w:color="000000"/>
            </w:tcBorders>
          </w:tcPr>
          <w:p w:rsidR="00A71120" w:rsidRPr="00C86A37" w:rsidRDefault="00A71120" w:rsidP="000955B9">
            <w:pPr>
              <w:snapToGrid w:val="0"/>
              <w:jc w:val="center"/>
            </w:pPr>
            <w:r w:rsidRPr="00C86A37">
              <w:t>1,0-1,5</w:t>
            </w:r>
          </w:p>
        </w:tc>
      </w:tr>
      <w:tr w:rsidR="00A71120" w:rsidRPr="00C86A37" w:rsidTr="000955B9">
        <w:trPr>
          <w:trHeight w:val="339"/>
        </w:trPr>
        <w:tc>
          <w:tcPr>
            <w:tcW w:w="2312" w:type="dxa"/>
            <w:tcBorders>
              <w:top w:val="single" w:sz="4" w:space="0" w:color="000000"/>
              <w:left w:val="single" w:sz="4" w:space="0" w:color="000000"/>
              <w:bottom w:val="single" w:sz="4" w:space="0" w:color="000000"/>
            </w:tcBorders>
          </w:tcPr>
          <w:p w:rsidR="00A71120" w:rsidRPr="00C86A37" w:rsidRDefault="00A71120" w:rsidP="000955B9">
            <w:pPr>
              <w:tabs>
                <w:tab w:val="left" w:pos="140"/>
                <w:tab w:val="left" w:pos="320"/>
              </w:tabs>
              <w:snapToGrid w:val="0"/>
            </w:pPr>
            <w:proofErr w:type="gramStart"/>
            <w:r w:rsidRPr="00C86A37">
              <w:t>второстепенная</w:t>
            </w:r>
            <w:proofErr w:type="gramEnd"/>
            <w:r w:rsidRPr="00C86A37">
              <w:t xml:space="preserve"> (переулок)</w:t>
            </w:r>
          </w:p>
        </w:tc>
        <w:tc>
          <w:tcPr>
            <w:tcW w:w="3260" w:type="dxa"/>
            <w:tcBorders>
              <w:top w:val="single" w:sz="4" w:space="0" w:color="000000"/>
              <w:left w:val="single" w:sz="4" w:space="0" w:color="000000"/>
              <w:bottom w:val="single" w:sz="4" w:space="0" w:color="000000"/>
            </w:tcBorders>
          </w:tcPr>
          <w:p w:rsidR="00A71120" w:rsidRPr="00C86A37" w:rsidRDefault="00A71120" w:rsidP="000955B9">
            <w:pPr>
              <w:snapToGrid w:val="0"/>
              <w:jc w:val="both"/>
            </w:pPr>
            <w:r w:rsidRPr="00C86A37">
              <w:t>Связь между основными жилыми улицами</w:t>
            </w:r>
          </w:p>
        </w:tc>
        <w:tc>
          <w:tcPr>
            <w:tcW w:w="1260" w:type="dxa"/>
            <w:tcBorders>
              <w:top w:val="single" w:sz="4" w:space="0" w:color="000000"/>
              <w:left w:val="single" w:sz="4" w:space="0" w:color="000000"/>
              <w:bottom w:val="single" w:sz="4" w:space="0" w:color="000000"/>
            </w:tcBorders>
          </w:tcPr>
          <w:p w:rsidR="00A71120" w:rsidRPr="00C86A37" w:rsidRDefault="00A71120" w:rsidP="000955B9">
            <w:pPr>
              <w:snapToGrid w:val="0"/>
              <w:jc w:val="center"/>
            </w:pPr>
            <w:r w:rsidRPr="00C86A37">
              <w:t>30</w:t>
            </w:r>
          </w:p>
        </w:tc>
        <w:tc>
          <w:tcPr>
            <w:tcW w:w="1153" w:type="dxa"/>
            <w:tcBorders>
              <w:top w:val="single" w:sz="4" w:space="0" w:color="000000"/>
              <w:left w:val="single" w:sz="4" w:space="0" w:color="000000"/>
              <w:bottom w:val="single" w:sz="4" w:space="0" w:color="000000"/>
            </w:tcBorders>
          </w:tcPr>
          <w:p w:rsidR="00A71120" w:rsidRPr="00C86A37" w:rsidRDefault="00A71120" w:rsidP="000955B9">
            <w:pPr>
              <w:snapToGrid w:val="0"/>
              <w:jc w:val="center"/>
            </w:pPr>
            <w:r w:rsidRPr="00C86A37">
              <w:t>2,75</w:t>
            </w:r>
          </w:p>
        </w:tc>
        <w:tc>
          <w:tcPr>
            <w:tcW w:w="1080" w:type="dxa"/>
            <w:tcBorders>
              <w:top w:val="single" w:sz="4" w:space="0" w:color="000000"/>
              <w:left w:val="single" w:sz="4" w:space="0" w:color="000000"/>
              <w:bottom w:val="single" w:sz="4" w:space="0" w:color="000000"/>
            </w:tcBorders>
          </w:tcPr>
          <w:p w:rsidR="00A71120" w:rsidRPr="00C86A37" w:rsidRDefault="00A71120" w:rsidP="000955B9">
            <w:pPr>
              <w:snapToGrid w:val="0"/>
              <w:jc w:val="center"/>
            </w:pPr>
            <w:r w:rsidRPr="00C86A37">
              <w:t>2</w:t>
            </w:r>
          </w:p>
        </w:tc>
        <w:tc>
          <w:tcPr>
            <w:tcW w:w="1270" w:type="dxa"/>
            <w:tcBorders>
              <w:top w:val="single" w:sz="4" w:space="0" w:color="000000"/>
              <w:left w:val="single" w:sz="4" w:space="0" w:color="000000"/>
              <w:bottom w:val="single" w:sz="4" w:space="0" w:color="000000"/>
              <w:right w:val="single" w:sz="4" w:space="0" w:color="000000"/>
            </w:tcBorders>
          </w:tcPr>
          <w:p w:rsidR="00A71120" w:rsidRPr="00C86A37" w:rsidRDefault="00A71120" w:rsidP="000955B9">
            <w:pPr>
              <w:snapToGrid w:val="0"/>
              <w:jc w:val="center"/>
            </w:pPr>
            <w:r w:rsidRPr="00C86A37">
              <w:t>1,0</w:t>
            </w:r>
          </w:p>
        </w:tc>
      </w:tr>
      <w:tr w:rsidR="00A71120" w:rsidRPr="00C86A37" w:rsidTr="000955B9">
        <w:trPr>
          <w:trHeight w:val="692"/>
        </w:trPr>
        <w:tc>
          <w:tcPr>
            <w:tcW w:w="2312" w:type="dxa"/>
            <w:tcBorders>
              <w:top w:val="single" w:sz="4" w:space="0" w:color="000000"/>
              <w:left w:val="single" w:sz="4" w:space="0" w:color="000000"/>
              <w:bottom w:val="single" w:sz="4" w:space="0" w:color="000000"/>
            </w:tcBorders>
          </w:tcPr>
          <w:p w:rsidR="00A71120" w:rsidRPr="00C86A37" w:rsidRDefault="00A71120" w:rsidP="000955B9">
            <w:pPr>
              <w:snapToGrid w:val="0"/>
            </w:pPr>
            <w:r w:rsidRPr="00C86A37">
              <w:t>проезд</w:t>
            </w:r>
          </w:p>
        </w:tc>
        <w:tc>
          <w:tcPr>
            <w:tcW w:w="3260" w:type="dxa"/>
            <w:tcBorders>
              <w:top w:val="single" w:sz="4" w:space="0" w:color="000000"/>
              <w:left w:val="single" w:sz="4" w:space="0" w:color="000000"/>
              <w:bottom w:val="single" w:sz="4" w:space="0" w:color="000000"/>
            </w:tcBorders>
          </w:tcPr>
          <w:p w:rsidR="00A71120" w:rsidRPr="00C86A37" w:rsidRDefault="00A71120" w:rsidP="000955B9">
            <w:pPr>
              <w:snapToGrid w:val="0"/>
              <w:jc w:val="both"/>
            </w:pPr>
            <w:r w:rsidRPr="00C86A37">
              <w:t>Связь жилых домов, расположенных в глубине квартала, с улицей</w:t>
            </w:r>
          </w:p>
        </w:tc>
        <w:tc>
          <w:tcPr>
            <w:tcW w:w="1260" w:type="dxa"/>
            <w:tcBorders>
              <w:top w:val="single" w:sz="4" w:space="0" w:color="000000"/>
              <w:left w:val="single" w:sz="4" w:space="0" w:color="000000"/>
              <w:bottom w:val="single" w:sz="4" w:space="0" w:color="000000"/>
            </w:tcBorders>
          </w:tcPr>
          <w:p w:rsidR="00A71120" w:rsidRPr="00C86A37" w:rsidRDefault="00A71120" w:rsidP="000955B9">
            <w:pPr>
              <w:snapToGrid w:val="0"/>
              <w:jc w:val="center"/>
            </w:pPr>
            <w:r w:rsidRPr="00C86A37">
              <w:t>20</w:t>
            </w:r>
          </w:p>
        </w:tc>
        <w:tc>
          <w:tcPr>
            <w:tcW w:w="1153" w:type="dxa"/>
            <w:tcBorders>
              <w:top w:val="single" w:sz="4" w:space="0" w:color="000000"/>
              <w:left w:val="single" w:sz="4" w:space="0" w:color="000000"/>
              <w:bottom w:val="single" w:sz="4" w:space="0" w:color="000000"/>
            </w:tcBorders>
          </w:tcPr>
          <w:p w:rsidR="00A71120" w:rsidRPr="00C86A37" w:rsidRDefault="00A71120" w:rsidP="000955B9">
            <w:pPr>
              <w:snapToGrid w:val="0"/>
              <w:jc w:val="center"/>
            </w:pPr>
            <w:r w:rsidRPr="00C86A37">
              <w:t>2,75-3,0</w:t>
            </w:r>
          </w:p>
        </w:tc>
        <w:tc>
          <w:tcPr>
            <w:tcW w:w="1080" w:type="dxa"/>
            <w:tcBorders>
              <w:top w:val="single" w:sz="4" w:space="0" w:color="000000"/>
              <w:left w:val="single" w:sz="4" w:space="0" w:color="000000"/>
              <w:bottom w:val="single" w:sz="4" w:space="0" w:color="000000"/>
            </w:tcBorders>
          </w:tcPr>
          <w:p w:rsidR="00A71120" w:rsidRPr="00C86A37" w:rsidRDefault="00A71120" w:rsidP="000955B9">
            <w:pPr>
              <w:snapToGrid w:val="0"/>
              <w:jc w:val="center"/>
            </w:pPr>
            <w:r w:rsidRPr="00C86A37">
              <w:t>1</w:t>
            </w:r>
          </w:p>
        </w:tc>
        <w:tc>
          <w:tcPr>
            <w:tcW w:w="1270" w:type="dxa"/>
            <w:tcBorders>
              <w:top w:val="single" w:sz="4" w:space="0" w:color="000000"/>
              <w:left w:val="single" w:sz="4" w:space="0" w:color="000000"/>
              <w:bottom w:val="single" w:sz="4" w:space="0" w:color="000000"/>
              <w:right w:val="single" w:sz="4" w:space="0" w:color="000000"/>
            </w:tcBorders>
          </w:tcPr>
          <w:p w:rsidR="00A71120" w:rsidRPr="00C86A37" w:rsidRDefault="00A71120" w:rsidP="000955B9">
            <w:pPr>
              <w:snapToGrid w:val="0"/>
              <w:jc w:val="center"/>
            </w:pPr>
            <w:r w:rsidRPr="00C86A37">
              <w:t>0,75-1,0</w:t>
            </w:r>
          </w:p>
        </w:tc>
      </w:tr>
      <w:tr w:rsidR="00A71120" w:rsidRPr="00C86A37" w:rsidTr="000955B9">
        <w:trPr>
          <w:trHeight w:val="698"/>
        </w:trPr>
        <w:tc>
          <w:tcPr>
            <w:tcW w:w="2312" w:type="dxa"/>
            <w:tcBorders>
              <w:top w:val="single" w:sz="4" w:space="0" w:color="000000"/>
              <w:left w:val="single" w:sz="4" w:space="0" w:color="000000"/>
              <w:bottom w:val="single" w:sz="4" w:space="0" w:color="000000"/>
            </w:tcBorders>
          </w:tcPr>
          <w:p w:rsidR="00A71120" w:rsidRPr="00C86A37" w:rsidRDefault="00A71120" w:rsidP="000955B9">
            <w:pPr>
              <w:snapToGrid w:val="0"/>
            </w:pPr>
            <w:r w:rsidRPr="00C86A37">
              <w:t>Хозяйственный проезд, скотопрогон</w:t>
            </w:r>
          </w:p>
        </w:tc>
        <w:tc>
          <w:tcPr>
            <w:tcW w:w="3260" w:type="dxa"/>
            <w:tcBorders>
              <w:top w:val="single" w:sz="4" w:space="0" w:color="000000"/>
              <w:left w:val="single" w:sz="4" w:space="0" w:color="000000"/>
              <w:bottom w:val="single" w:sz="4" w:space="0" w:color="000000"/>
            </w:tcBorders>
          </w:tcPr>
          <w:p w:rsidR="00A71120" w:rsidRPr="00C86A37" w:rsidRDefault="00A71120" w:rsidP="000955B9">
            <w:pPr>
              <w:snapToGrid w:val="0"/>
              <w:jc w:val="both"/>
            </w:pPr>
            <w:r w:rsidRPr="00C86A37">
              <w:t>Прогон личного скота и проезд грузового транспорта к приусадебным участкам</w:t>
            </w:r>
          </w:p>
        </w:tc>
        <w:tc>
          <w:tcPr>
            <w:tcW w:w="1260" w:type="dxa"/>
            <w:tcBorders>
              <w:top w:val="single" w:sz="4" w:space="0" w:color="000000"/>
              <w:left w:val="single" w:sz="4" w:space="0" w:color="000000"/>
              <w:bottom w:val="single" w:sz="4" w:space="0" w:color="000000"/>
            </w:tcBorders>
          </w:tcPr>
          <w:p w:rsidR="00A71120" w:rsidRPr="00C86A37" w:rsidRDefault="00A71120" w:rsidP="000955B9">
            <w:pPr>
              <w:snapToGrid w:val="0"/>
              <w:jc w:val="center"/>
            </w:pPr>
            <w:r w:rsidRPr="00C86A37">
              <w:t>30</w:t>
            </w:r>
          </w:p>
        </w:tc>
        <w:tc>
          <w:tcPr>
            <w:tcW w:w="1153" w:type="dxa"/>
            <w:tcBorders>
              <w:top w:val="single" w:sz="4" w:space="0" w:color="000000"/>
              <w:left w:val="single" w:sz="4" w:space="0" w:color="000000"/>
              <w:bottom w:val="single" w:sz="4" w:space="0" w:color="000000"/>
            </w:tcBorders>
          </w:tcPr>
          <w:p w:rsidR="00A71120" w:rsidRPr="00C86A37" w:rsidRDefault="00A71120" w:rsidP="000955B9">
            <w:pPr>
              <w:snapToGrid w:val="0"/>
              <w:jc w:val="center"/>
            </w:pPr>
            <w:r w:rsidRPr="00C86A37">
              <w:t>4,5</w:t>
            </w:r>
          </w:p>
        </w:tc>
        <w:tc>
          <w:tcPr>
            <w:tcW w:w="1080" w:type="dxa"/>
            <w:tcBorders>
              <w:top w:val="single" w:sz="4" w:space="0" w:color="000000"/>
              <w:left w:val="single" w:sz="4" w:space="0" w:color="000000"/>
              <w:bottom w:val="single" w:sz="4" w:space="0" w:color="000000"/>
            </w:tcBorders>
          </w:tcPr>
          <w:p w:rsidR="00A71120" w:rsidRPr="00C86A37" w:rsidRDefault="00A71120" w:rsidP="000955B9">
            <w:pPr>
              <w:snapToGrid w:val="0"/>
              <w:jc w:val="center"/>
            </w:pPr>
            <w:r w:rsidRPr="00C86A37">
              <w:t>1</w:t>
            </w:r>
          </w:p>
        </w:tc>
        <w:tc>
          <w:tcPr>
            <w:tcW w:w="1270" w:type="dxa"/>
            <w:tcBorders>
              <w:top w:val="single" w:sz="4" w:space="0" w:color="000000"/>
              <w:left w:val="single" w:sz="4" w:space="0" w:color="000000"/>
              <w:bottom w:val="single" w:sz="4" w:space="0" w:color="000000"/>
              <w:right w:val="single" w:sz="4" w:space="0" w:color="000000"/>
            </w:tcBorders>
          </w:tcPr>
          <w:p w:rsidR="00A71120" w:rsidRPr="00C86A37" w:rsidRDefault="00A71120" w:rsidP="000955B9">
            <w:pPr>
              <w:snapToGrid w:val="0"/>
              <w:jc w:val="center"/>
            </w:pPr>
            <w:r w:rsidRPr="00C86A37">
              <w:noBreakHyphen/>
            </w:r>
          </w:p>
        </w:tc>
      </w:tr>
    </w:tbl>
    <w:p w:rsidR="00A71120" w:rsidRPr="00C86A37" w:rsidRDefault="00A71120" w:rsidP="00A71120">
      <w:pPr>
        <w:pStyle w:val="af4"/>
        <w:ind w:firstLine="567"/>
        <w:rPr>
          <w:b w:val="0"/>
          <w:sz w:val="24"/>
          <w:szCs w:val="24"/>
          <w:u w:val="single"/>
        </w:rPr>
      </w:pPr>
    </w:p>
    <w:p w:rsidR="00A71120" w:rsidRPr="00C86A37" w:rsidRDefault="00A71120" w:rsidP="00A71120">
      <w:pPr>
        <w:pStyle w:val="af4"/>
        <w:ind w:firstLine="567"/>
        <w:rPr>
          <w:b w:val="0"/>
          <w:szCs w:val="24"/>
        </w:rPr>
      </w:pPr>
      <w:r w:rsidRPr="00C86A37">
        <w:rPr>
          <w:b w:val="0"/>
          <w:szCs w:val="24"/>
          <w:u w:val="single"/>
        </w:rPr>
        <w:t>Примечания</w:t>
      </w:r>
      <w:r w:rsidRPr="00C86A37">
        <w:rPr>
          <w:b w:val="0"/>
          <w:szCs w:val="24"/>
        </w:rPr>
        <w:t>:  1. Ширина улиц и дорог местного значения в красных линиях принимается – 15-25м.</w:t>
      </w:r>
    </w:p>
    <w:p w:rsidR="00A71120" w:rsidRPr="00C86A37" w:rsidRDefault="00A71120" w:rsidP="00A71120">
      <w:pPr>
        <w:pStyle w:val="26"/>
        <w:ind w:firstLine="567"/>
        <w:rPr>
          <w:rFonts w:ascii="Times New Roman" w:hAnsi="Times New Roman" w:cs="Times New Roman"/>
          <w:sz w:val="20"/>
        </w:rPr>
      </w:pPr>
      <w:r w:rsidRPr="00C86A37">
        <w:rPr>
          <w:rFonts w:ascii="Times New Roman" w:hAnsi="Times New Roman" w:cs="Times New Roman"/>
          <w:sz w:val="20"/>
        </w:rPr>
        <w:t>2.</w:t>
      </w:r>
      <w:r w:rsidRPr="00C86A37">
        <w:rPr>
          <w:rFonts w:ascii="Times New Roman" w:hAnsi="Times New Roman" w:cs="Times New Roman"/>
          <w:sz w:val="20"/>
        </w:rPr>
        <w:tab/>
        <w:t xml:space="preserve">На однополосных проездах необходимо предусматривать разъездные площадки шириной </w:t>
      </w:r>
      <w:smartTag w:uri="urn:schemas-microsoft-com:office:smarttags" w:element="metricconverter">
        <w:smartTagPr>
          <w:attr w:name="ProductID" w:val="6 м"/>
        </w:smartTagPr>
        <w:r w:rsidRPr="00C86A37">
          <w:rPr>
            <w:rFonts w:ascii="Times New Roman" w:hAnsi="Times New Roman" w:cs="Times New Roman"/>
            <w:sz w:val="20"/>
          </w:rPr>
          <w:t>6 м</w:t>
        </w:r>
      </w:smartTag>
      <w:r w:rsidRPr="00C86A37">
        <w:rPr>
          <w:rFonts w:ascii="Times New Roman" w:hAnsi="Times New Roman" w:cs="Times New Roman"/>
          <w:sz w:val="20"/>
        </w:rPr>
        <w:t xml:space="preserve"> и длиной </w:t>
      </w:r>
      <w:smartTag w:uri="urn:schemas-microsoft-com:office:smarttags" w:element="metricconverter">
        <w:smartTagPr>
          <w:attr w:name="ProductID" w:val="15 м"/>
        </w:smartTagPr>
        <w:r w:rsidRPr="00C86A37">
          <w:rPr>
            <w:rFonts w:ascii="Times New Roman" w:hAnsi="Times New Roman" w:cs="Times New Roman"/>
            <w:sz w:val="20"/>
          </w:rPr>
          <w:t>15 м</w:t>
        </w:r>
      </w:smartTag>
      <w:r w:rsidRPr="00C86A37">
        <w:rPr>
          <w:rFonts w:ascii="Times New Roman" w:hAnsi="Times New Roman" w:cs="Times New Roman"/>
          <w:sz w:val="20"/>
        </w:rPr>
        <w:t xml:space="preserve"> на расстоянии не более </w:t>
      </w:r>
      <w:smartTag w:uri="urn:schemas-microsoft-com:office:smarttags" w:element="metricconverter">
        <w:smartTagPr>
          <w:attr w:name="ProductID" w:val="75 м"/>
        </w:smartTagPr>
        <w:r w:rsidRPr="00C86A37">
          <w:rPr>
            <w:rFonts w:ascii="Times New Roman" w:hAnsi="Times New Roman" w:cs="Times New Roman"/>
            <w:sz w:val="20"/>
          </w:rPr>
          <w:t>75 м</w:t>
        </w:r>
      </w:smartTag>
      <w:r w:rsidRPr="00C86A37">
        <w:rPr>
          <w:rFonts w:ascii="Times New Roman" w:hAnsi="Times New Roman" w:cs="Times New Roman"/>
          <w:sz w:val="20"/>
        </w:rPr>
        <w:t xml:space="preserve">  между ними.</w:t>
      </w:r>
    </w:p>
    <w:p w:rsidR="00A71120" w:rsidRPr="00C86A37" w:rsidRDefault="00A71120" w:rsidP="00A71120">
      <w:pPr>
        <w:pStyle w:val="26"/>
        <w:ind w:firstLine="567"/>
        <w:rPr>
          <w:rFonts w:ascii="Times New Roman" w:hAnsi="Times New Roman" w:cs="Times New Roman"/>
          <w:sz w:val="20"/>
        </w:rPr>
      </w:pPr>
      <w:r w:rsidRPr="00C86A37">
        <w:rPr>
          <w:rFonts w:ascii="Times New Roman" w:hAnsi="Times New Roman" w:cs="Times New Roman"/>
          <w:sz w:val="20"/>
        </w:rPr>
        <w:t>3.</w:t>
      </w:r>
      <w:r w:rsidRPr="00C86A37">
        <w:rPr>
          <w:rFonts w:ascii="Times New Roman" w:hAnsi="Times New Roman" w:cs="Times New Roman"/>
          <w:sz w:val="20"/>
        </w:rPr>
        <w:tab/>
        <w:t xml:space="preserve">При непосредственном примыкании тротуаров к стенам зданий, подпорным стенкам или оградам следует увеличивать их ширину не менее чем на </w:t>
      </w:r>
      <w:smartTag w:uri="urn:schemas-microsoft-com:office:smarttags" w:element="metricconverter">
        <w:smartTagPr>
          <w:attr w:name="ProductID" w:val="0,5 м"/>
        </w:smartTagPr>
        <w:r w:rsidRPr="00C86A37">
          <w:rPr>
            <w:rFonts w:ascii="Times New Roman" w:hAnsi="Times New Roman" w:cs="Times New Roman"/>
            <w:sz w:val="20"/>
          </w:rPr>
          <w:t>0,5 м</w:t>
        </w:r>
      </w:smartTag>
      <w:r w:rsidRPr="00C86A37">
        <w:rPr>
          <w:rFonts w:ascii="Times New Roman" w:hAnsi="Times New Roman" w:cs="Times New Roman"/>
          <w:sz w:val="20"/>
        </w:rPr>
        <w:t>.</w:t>
      </w:r>
    </w:p>
    <w:p w:rsidR="00A71120" w:rsidRPr="00C86A37" w:rsidRDefault="00A71120" w:rsidP="00A71120">
      <w:pPr>
        <w:pStyle w:val="26"/>
        <w:ind w:firstLine="567"/>
        <w:rPr>
          <w:rFonts w:ascii="Times New Roman" w:hAnsi="Times New Roman" w:cs="Times New Roman"/>
          <w:sz w:val="20"/>
        </w:rPr>
      </w:pPr>
      <w:r w:rsidRPr="00C86A37">
        <w:rPr>
          <w:rFonts w:ascii="Times New Roman" w:hAnsi="Times New Roman" w:cs="Times New Roman"/>
          <w:sz w:val="20"/>
        </w:rPr>
        <w:t>4.</w:t>
      </w:r>
      <w:r w:rsidRPr="00C86A37">
        <w:rPr>
          <w:rFonts w:ascii="Times New Roman" w:hAnsi="Times New Roman" w:cs="Times New Roman"/>
          <w:sz w:val="20"/>
        </w:rPr>
        <w:tab/>
        <w:t xml:space="preserve">В пределах фасадов зданий, имеющих входы, ширина проезда составляет </w:t>
      </w:r>
      <w:smartTag w:uri="urn:schemas-microsoft-com:office:smarttags" w:element="metricconverter">
        <w:smartTagPr>
          <w:attr w:name="ProductID" w:val="5,5 м"/>
        </w:smartTagPr>
        <w:r w:rsidRPr="00C86A37">
          <w:rPr>
            <w:rFonts w:ascii="Times New Roman" w:hAnsi="Times New Roman" w:cs="Times New Roman"/>
            <w:sz w:val="20"/>
          </w:rPr>
          <w:t>5,5 м</w:t>
        </w:r>
      </w:smartTag>
      <w:r w:rsidRPr="00C86A37">
        <w:rPr>
          <w:rFonts w:ascii="Times New Roman" w:hAnsi="Times New Roman" w:cs="Times New Roman"/>
          <w:sz w:val="20"/>
        </w:rPr>
        <w:t>.</w:t>
      </w:r>
    </w:p>
    <w:p w:rsidR="00A71120" w:rsidRPr="00C86A37" w:rsidRDefault="00A71120" w:rsidP="00A71120">
      <w:pPr>
        <w:ind w:firstLine="567"/>
        <w:jc w:val="both"/>
      </w:pPr>
    </w:p>
    <w:p w:rsidR="00A71120" w:rsidRPr="00C86A37" w:rsidRDefault="00A71120" w:rsidP="00A71120">
      <w:pPr>
        <w:pStyle w:val="af3"/>
        <w:spacing w:after="0"/>
        <w:ind w:firstLine="567"/>
        <w:rPr>
          <w:rFonts w:ascii="Times New Roman" w:hAnsi="Times New Roman" w:cs="Times New Roman"/>
        </w:rPr>
      </w:pPr>
      <w:r w:rsidRPr="00C86A37">
        <w:rPr>
          <w:rFonts w:ascii="Times New Roman" w:hAnsi="Times New Roman" w:cs="Times New Roman"/>
        </w:rPr>
        <w:t xml:space="preserve">7.5.2. Протяженность тупиковых проездов (не более) - </w:t>
      </w:r>
      <w:smartTag w:uri="urn:schemas-microsoft-com:office:smarttags" w:element="metricconverter">
        <w:smartTagPr>
          <w:attr w:name="ProductID" w:val="150 м"/>
        </w:smartTagPr>
        <w:r w:rsidRPr="00C86A37">
          <w:rPr>
            <w:rFonts w:ascii="Times New Roman" w:hAnsi="Times New Roman" w:cs="Times New Roman"/>
          </w:rPr>
          <w:t>150 м</w:t>
        </w:r>
      </w:smartTag>
      <w:r w:rsidRPr="00C86A37">
        <w:rPr>
          <w:rFonts w:ascii="Times New Roman" w:hAnsi="Times New Roman" w:cs="Times New Roman"/>
        </w:rPr>
        <w:t>.</w:t>
      </w:r>
    </w:p>
    <w:p w:rsidR="00A71120" w:rsidRDefault="00A71120" w:rsidP="00A71120">
      <w:pPr>
        <w:pStyle w:val="af5"/>
        <w:spacing w:after="0"/>
        <w:ind w:left="0" w:firstLine="567"/>
        <w:rPr>
          <w:rFonts w:ascii="Times New Roman" w:hAnsi="Times New Roman" w:cs="Times New Roman"/>
          <w:sz w:val="20"/>
        </w:rPr>
      </w:pPr>
      <w:r w:rsidRPr="00C86A37">
        <w:rPr>
          <w:rFonts w:ascii="Times New Roman" w:hAnsi="Times New Roman" w:cs="Times New Roman"/>
          <w:sz w:val="20"/>
          <w:u w:val="single"/>
        </w:rPr>
        <w:t xml:space="preserve">Примечание: </w:t>
      </w:r>
      <w:r w:rsidRPr="00C86A37">
        <w:rPr>
          <w:rFonts w:ascii="Times New Roman" w:hAnsi="Times New Roman" w:cs="Times New Roman"/>
          <w:sz w:val="20"/>
        </w:rPr>
        <w:t>Тупиковые проезды должны заканчиваться площадками для разворота мусоровозов, пожарных машин и другой спецтехники.</w:t>
      </w:r>
    </w:p>
    <w:p w:rsidR="00A71120" w:rsidRPr="00C86A37" w:rsidRDefault="00A71120" w:rsidP="00A71120">
      <w:pPr>
        <w:pStyle w:val="af5"/>
        <w:spacing w:after="0"/>
        <w:ind w:left="0" w:firstLine="567"/>
        <w:rPr>
          <w:rFonts w:ascii="Times New Roman" w:hAnsi="Times New Roman" w:cs="Times New Roman"/>
          <w:sz w:val="20"/>
        </w:rPr>
      </w:pPr>
    </w:p>
    <w:p w:rsidR="00A71120" w:rsidRPr="00C86A37" w:rsidRDefault="00A71120" w:rsidP="00A71120">
      <w:pPr>
        <w:pStyle w:val="af3"/>
        <w:spacing w:after="0"/>
        <w:ind w:firstLine="567"/>
        <w:rPr>
          <w:rFonts w:ascii="Times New Roman" w:hAnsi="Times New Roman" w:cs="Times New Roman"/>
        </w:rPr>
      </w:pPr>
      <w:r w:rsidRPr="00C86A37">
        <w:rPr>
          <w:rFonts w:ascii="Times New Roman" w:hAnsi="Times New Roman" w:cs="Times New Roman"/>
        </w:rPr>
        <w:t>7.5.3. Размеры разворотных площадок на тупиковых улицах и дорогах, диаметром (не менее):</w:t>
      </w:r>
    </w:p>
    <w:p w:rsidR="00A71120" w:rsidRPr="00C86A37" w:rsidRDefault="00A71120" w:rsidP="00A71120">
      <w:pPr>
        <w:pStyle w:val="2"/>
        <w:numPr>
          <w:ilvl w:val="0"/>
          <w:numId w:val="0"/>
        </w:numPr>
        <w:ind w:firstLine="567"/>
      </w:pPr>
      <w:r w:rsidRPr="00C86A37">
        <w:t xml:space="preserve">- Для разворота легковых автомобилей – </w:t>
      </w:r>
      <w:smartTag w:uri="urn:schemas-microsoft-com:office:smarttags" w:element="metricconverter">
        <w:smartTagPr>
          <w:attr w:name="ProductID" w:val="16 м"/>
        </w:smartTagPr>
        <w:r w:rsidRPr="00C86A37">
          <w:t>16 м</w:t>
        </w:r>
      </w:smartTag>
      <w:r w:rsidRPr="00C86A37">
        <w:t>.;</w:t>
      </w:r>
    </w:p>
    <w:p w:rsidR="00A71120" w:rsidRPr="00C86A37" w:rsidRDefault="00A71120" w:rsidP="00A71120">
      <w:pPr>
        <w:pStyle w:val="2"/>
        <w:numPr>
          <w:ilvl w:val="0"/>
          <w:numId w:val="0"/>
        </w:numPr>
        <w:ind w:firstLine="567"/>
      </w:pPr>
      <w:r w:rsidRPr="00C86A37">
        <w:t xml:space="preserve">- Для разворота пассажирского общественного транспорта – </w:t>
      </w:r>
      <w:smartTag w:uri="urn:schemas-microsoft-com:office:smarttags" w:element="metricconverter">
        <w:smartTagPr>
          <w:attr w:name="ProductID" w:val="30 м"/>
        </w:smartTagPr>
        <w:r w:rsidRPr="00C86A37">
          <w:t>30 м</w:t>
        </w:r>
      </w:smartTag>
      <w:r w:rsidRPr="00C86A37">
        <w:t>.</w:t>
      </w:r>
    </w:p>
    <w:p w:rsidR="00A71120" w:rsidRPr="00C86A37" w:rsidRDefault="00A71120" w:rsidP="00A71120">
      <w:pPr>
        <w:ind w:firstLine="567"/>
        <w:jc w:val="both"/>
      </w:pPr>
    </w:p>
    <w:p w:rsidR="00A71120" w:rsidRPr="00C86A37" w:rsidRDefault="00A71120" w:rsidP="00A71120">
      <w:pPr>
        <w:pStyle w:val="af3"/>
        <w:spacing w:after="0"/>
        <w:ind w:firstLine="567"/>
        <w:rPr>
          <w:rFonts w:ascii="Times New Roman" w:hAnsi="Times New Roman" w:cs="Times New Roman"/>
        </w:rPr>
      </w:pPr>
      <w:r w:rsidRPr="00C86A37">
        <w:rPr>
          <w:rFonts w:ascii="Times New Roman" w:hAnsi="Times New Roman" w:cs="Times New Roman"/>
        </w:rPr>
        <w:t>7.5.4.Ширина одной полосы движения пешеходных тротуаров улиц и дорог – 0,75-</w:t>
      </w:r>
      <w:smartTag w:uri="urn:schemas-microsoft-com:office:smarttags" w:element="metricconverter">
        <w:smartTagPr>
          <w:attr w:name="ProductID" w:val="1,0 м"/>
        </w:smartTagPr>
        <w:r w:rsidRPr="00C86A37">
          <w:rPr>
            <w:rFonts w:ascii="Times New Roman" w:hAnsi="Times New Roman" w:cs="Times New Roman"/>
          </w:rPr>
          <w:t>1,0 м</w:t>
        </w:r>
      </w:smartTag>
      <w:r w:rsidRPr="00C86A37">
        <w:rPr>
          <w:rFonts w:ascii="Times New Roman" w:hAnsi="Times New Roman" w:cs="Times New Roman"/>
        </w:rPr>
        <w:t>.</w:t>
      </w:r>
    </w:p>
    <w:p w:rsidR="00A71120" w:rsidRDefault="00A71120" w:rsidP="00A71120">
      <w:pPr>
        <w:pStyle w:val="af5"/>
        <w:spacing w:after="0"/>
        <w:ind w:left="0" w:firstLine="567"/>
        <w:rPr>
          <w:rFonts w:ascii="Times New Roman" w:hAnsi="Times New Roman" w:cs="Times New Roman"/>
          <w:sz w:val="20"/>
        </w:rPr>
      </w:pPr>
      <w:r w:rsidRPr="00C86A37">
        <w:rPr>
          <w:rFonts w:ascii="Times New Roman" w:hAnsi="Times New Roman" w:cs="Times New Roman"/>
          <w:sz w:val="20"/>
          <w:u w:val="single"/>
        </w:rPr>
        <w:t>Примечание</w:t>
      </w:r>
      <w:r w:rsidRPr="00C86A37">
        <w:rPr>
          <w:rFonts w:ascii="Times New Roman" w:hAnsi="Times New Roman" w:cs="Times New Roman"/>
          <w:sz w:val="20"/>
        </w:rPr>
        <w:t xml:space="preserve">: При непосредственном примыкании тротуаров к стенам зданий, подпорным стенкам или оградам следует увеличивать их ширину не менее чем на </w:t>
      </w:r>
      <w:smartTag w:uri="urn:schemas-microsoft-com:office:smarttags" w:element="metricconverter">
        <w:smartTagPr>
          <w:attr w:name="ProductID" w:val="0,5 м"/>
        </w:smartTagPr>
        <w:r w:rsidRPr="00C86A37">
          <w:rPr>
            <w:rFonts w:ascii="Times New Roman" w:hAnsi="Times New Roman" w:cs="Times New Roman"/>
            <w:sz w:val="20"/>
          </w:rPr>
          <w:t>0,5 м</w:t>
        </w:r>
      </w:smartTag>
      <w:r w:rsidRPr="00C86A37">
        <w:rPr>
          <w:rFonts w:ascii="Times New Roman" w:hAnsi="Times New Roman" w:cs="Times New Roman"/>
          <w:sz w:val="20"/>
        </w:rPr>
        <w:t>.</w:t>
      </w:r>
    </w:p>
    <w:p w:rsidR="00A71120" w:rsidRPr="00C86A37" w:rsidRDefault="00A71120" w:rsidP="00A71120">
      <w:pPr>
        <w:pStyle w:val="af5"/>
        <w:spacing w:after="0"/>
        <w:ind w:left="0" w:firstLine="567"/>
        <w:rPr>
          <w:rFonts w:ascii="Times New Roman" w:hAnsi="Times New Roman" w:cs="Times New Roman"/>
          <w:sz w:val="20"/>
        </w:rPr>
      </w:pPr>
    </w:p>
    <w:p w:rsidR="00A71120" w:rsidRPr="00C86A37" w:rsidRDefault="00A71120" w:rsidP="00A71120">
      <w:pPr>
        <w:pStyle w:val="af3"/>
        <w:spacing w:after="0"/>
        <w:ind w:firstLine="567"/>
        <w:rPr>
          <w:rFonts w:ascii="Times New Roman" w:hAnsi="Times New Roman" w:cs="Times New Roman"/>
        </w:rPr>
      </w:pPr>
      <w:r w:rsidRPr="00C86A37">
        <w:rPr>
          <w:rFonts w:ascii="Times New Roman" w:hAnsi="Times New Roman" w:cs="Times New Roman"/>
        </w:rPr>
        <w:t>7.5.5.Пропускная способность одной полосы движения для тротуаров</w:t>
      </w:r>
    </w:p>
    <w:p w:rsidR="00A71120" w:rsidRPr="00C86A37" w:rsidRDefault="00A71120" w:rsidP="00A71120">
      <w:pPr>
        <w:pStyle w:val="af3"/>
        <w:spacing w:after="0"/>
        <w:ind w:firstLine="567"/>
        <w:jc w:val="right"/>
        <w:rPr>
          <w:rFonts w:ascii="Times New Roman" w:hAnsi="Times New Roman" w:cs="Times New Roman"/>
        </w:rPr>
      </w:pPr>
      <w:r w:rsidRPr="00C86A37">
        <w:rPr>
          <w:rFonts w:ascii="Times New Roman" w:hAnsi="Times New Roman" w:cs="Times New Roman"/>
        </w:rPr>
        <w:t>Таблица 57</w:t>
      </w:r>
    </w:p>
    <w:tbl>
      <w:tblPr>
        <w:tblW w:w="0" w:type="auto"/>
        <w:tblInd w:w="-5" w:type="dxa"/>
        <w:tblLayout w:type="fixed"/>
        <w:tblLook w:val="0000" w:firstRow="0" w:lastRow="0" w:firstColumn="0" w:lastColumn="0" w:noHBand="0" w:noVBand="0"/>
      </w:tblPr>
      <w:tblGrid>
        <w:gridCol w:w="5500"/>
        <w:gridCol w:w="2075"/>
        <w:gridCol w:w="2786"/>
      </w:tblGrid>
      <w:tr w:rsidR="00A71120" w:rsidRPr="00C86A37" w:rsidTr="000955B9">
        <w:tc>
          <w:tcPr>
            <w:tcW w:w="5500" w:type="dxa"/>
            <w:tcBorders>
              <w:top w:val="single" w:sz="4" w:space="0" w:color="000000"/>
              <w:left w:val="single" w:sz="4" w:space="0" w:color="000000"/>
              <w:bottom w:val="single" w:sz="4" w:space="0" w:color="000000"/>
            </w:tcBorders>
          </w:tcPr>
          <w:p w:rsidR="00A71120" w:rsidRPr="00C86A37" w:rsidRDefault="00A71120" w:rsidP="000955B9">
            <w:pPr>
              <w:snapToGrid w:val="0"/>
            </w:pPr>
          </w:p>
        </w:tc>
        <w:tc>
          <w:tcPr>
            <w:tcW w:w="2075" w:type="dxa"/>
            <w:tcBorders>
              <w:top w:val="single" w:sz="4" w:space="0" w:color="000000"/>
              <w:left w:val="single" w:sz="4" w:space="0" w:color="000000"/>
              <w:bottom w:val="single" w:sz="4" w:space="0" w:color="000000"/>
            </w:tcBorders>
            <w:vAlign w:val="center"/>
          </w:tcPr>
          <w:p w:rsidR="00A71120" w:rsidRPr="00C86A37" w:rsidRDefault="00A71120" w:rsidP="000955B9">
            <w:pPr>
              <w:snapToGrid w:val="0"/>
              <w:jc w:val="center"/>
            </w:pPr>
            <w:r w:rsidRPr="00C86A37">
              <w:t>Единица измерения</w:t>
            </w:r>
          </w:p>
        </w:tc>
        <w:tc>
          <w:tcPr>
            <w:tcW w:w="2786" w:type="dxa"/>
            <w:tcBorders>
              <w:top w:val="single" w:sz="4" w:space="0" w:color="000000"/>
              <w:left w:val="single" w:sz="4" w:space="0" w:color="000000"/>
              <w:bottom w:val="single" w:sz="4" w:space="0" w:color="000000"/>
              <w:right w:val="single" w:sz="4" w:space="0" w:color="000000"/>
            </w:tcBorders>
            <w:vAlign w:val="center"/>
          </w:tcPr>
          <w:p w:rsidR="00A71120" w:rsidRPr="00C86A37" w:rsidRDefault="00A71120" w:rsidP="000955B9">
            <w:pPr>
              <w:snapToGrid w:val="0"/>
              <w:jc w:val="center"/>
            </w:pPr>
            <w:r w:rsidRPr="00C86A37">
              <w:t>Норма обеспеченности</w:t>
            </w:r>
          </w:p>
        </w:tc>
      </w:tr>
      <w:tr w:rsidR="00A71120" w:rsidRPr="00C86A37" w:rsidTr="000955B9">
        <w:tc>
          <w:tcPr>
            <w:tcW w:w="5500" w:type="dxa"/>
            <w:tcBorders>
              <w:top w:val="single" w:sz="4" w:space="0" w:color="000000"/>
              <w:left w:val="single" w:sz="4" w:space="0" w:color="000000"/>
              <w:bottom w:val="single" w:sz="4" w:space="0" w:color="000000"/>
            </w:tcBorders>
          </w:tcPr>
          <w:p w:rsidR="00A71120" w:rsidRPr="00C86A37" w:rsidRDefault="00A71120" w:rsidP="000955B9">
            <w:pPr>
              <w:snapToGrid w:val="0"/>
            </w:pPr>
            <w:r w:rsidRPr="00C86A37">
              <w:t xml:space="preserve">Для тротуаров вдоль застройки с объектами </w:t>
            </w:r>
            <w:r w:rsidRPr="00C86A37">
              <w:lastRenderedPageBreak/>
              <w:t xml:space="preserve">обслуживания и пересадочных </w:t>
            </w:r>
            <w:proofErr w:type="gramStart"/>
            <w:r w:rsidRPr="00C86A37">
              <w:t>узлах</w:t>
            </w:r>
            <w:proofErr w:type="gramEnd"/>
            <w:r w:rsidRPr="00C86A37">
              <w:t xml:space="preserve"> с пересечением пешеходных потоков</w:t>
            </w:r>
          </w:p>
        </w:tc>
        <w:tc>
          <w:tcPr>
            <w:tcW w:w="2075" w:type="dxa"/>
            <w:tcBorders>
              <w:top w:val="single" w:sz="4" w:space="0" w:color="000000"/>
              <w:left w:val="single" w:sz="4" w:space="0" w:color="000000"/>
              <w:bottom w:val="single" w:sz="4" w:space="0" w:color="000000"/>
            </w:tcBorders>
            <w:vAlign w:val="center"/>
          </w:tcPr>
          <w:p w:rsidR="00A71120" w:rsidRPr="00C86A37" w:rsidRDefault="00A71120" w:rsidP="000955B9">
            <w:pPr>
              <w:snapToGrid w:val="0"/>
              <w:jc w:val="center"/>
            </w:pPr>
            <w:r w:rsidRPr="00C86A37">
              <w:lastRenderedPageBreak/>
              <w:t>чел./час</w:t>
            </w:r>
          </w:p>
        </w:tc>
        <w:tc>
          <w:tcPr>
            <w:tcW w:w="2786" w:type="dxa"/>
            <w:tcBorders>
              <w:top w:val="single" w:sz="4" w:space="0" w:color="000000"/>
              <w:left w:val="single" w:sz="4" w:space="0" w:color="000000"/>
              <w:bottom w:val="single" w:sz="4" w:space="0" w:color="000000"/>
              <w:right w:val="single" w:sz="4" w:space="0" w:color="000000"/>
            </w:tcBorders>
            <w:vAlign w:val="center"/>
          </w:tcPr>
          <w:p w:rsidR="00A71120" w:rsidRPr="00C86A37" w:rsidRDefault="00A71120" w:rsidP="000955B9">
            <w:pPr>
              <w:snapToGrid w:val="0"/>
              <w:jc w:val="center"/>
            </w:pPr>
            <w:r w:rsidRPr="00C86A37">
              <w:t>500</w:t>
            </w:r>
          </w:p>
        </w:tc>
      </w:tr>
      <w:tr w:rsidR="00A71120" w:rsidRPr="00C86A37" w:rsidTr="000955B9">
        <w:tc>
          <w:tcPr>
            <w:tcW w:w="5500" w:type="dxa"/>
            <w:tcBorders>
              <w:top w:val="single" w:sz="4" w:space="0" w:color="000000"/>
              <w:left w:val="single" w:sz="4" w:space="0" w:color="000000"/>
              <w:bottom w:val="single" w:sz="4" w:space="0" w:color="000000"/>
            </w:tcBorders>
          </w:tcPr>
          <w:p w:rsidR="00A71120" w:rsidRPr="00C86A37" w:rsidRDefault="00A71120" w:rsidP="000955B9">
            <w:pPr>
              <w:snapToGrid w:val="0"/>
            </w:pPr>
            <w:r w:rsidRPr="00C86A37">
              <w:lastRenderedPageBreak/>
              <w:t>Для тротуаров отдаленных от застройки или вдоль застройки без учреждений обслуживания</w:t>
            </w:r>
          </w:p>
        </w:tc>
        <w:tc>
          <w:tcPr>
            <w:tcW w:w="2075" w:type="dxa"/>
            <w:tcBorders>
              <w:top w:val="single" w:sz="4" w:space="0" w:color="000000"/>
              <w:left w:val="single" w:sz="4" w:space="0" w:color="000000"/>
              <w:bottom w:val="single" w:sz="4" w:space="0" w:color="000000"/>
            </w:tcBorders>
            <w:vAlign w:val="center"/>
          </w:tcPr>
          <w:p w:rsidR="00A71120" w:rsidRPr="00C86A37" w:rsidRDefault="00A71120" w:rsidP="000955B9">
            <w:pPr>
              <w:snapToGrid w:val="0"/>
              <w:jc w:val="center"/>
            </w:pPr>
            <w:r w:rsidRPr="00C86A37">
              <w:t>чел./час</w:t>
            </w:r>
          </w:p>
        </w:tc>
        <w:tc>
          <w:tcPr>
            <w:tcW w:w="2786" w:type="dxa"/>
            <w:tcBorders>
              <w:top w:val="single" w:sz="4" w:space="0" w:color="000000"/>
              <w:left w:val="single" w:sz="4" w:space="0" w:color="000000"/>
              <w:bottom w:val="single" w:sz="4" w:space="0" w:color="000000"/>
              <w:right w:val="single" w:sz="4" w:space="0" w:color="000000"/>
            </w:tcBorders>
            <w:vAlign w:val="center"/>
          </w:tcPr>
          <w:p w:rsidR="00A71120" w:rsidRPr="00C86A37" w:rsidRDefault="00A71120" w:rsidP="000955B9">
            <w:pPr>
              <w:snapToGrid w:val="0"/>
              <w:jc w:val="center"/>
            </w:pPr>
            <w:r w:rsidRPr="00C86A37">
              <w:t>700</w:t>
            </w:r>
          </w:p>
        </w:tc>
      </w:tr>
    </w:tbl>
    <w:p w:rsidR="00A71120" w:rsidRPr="00C86A37" w:rsidRDefault="00A71120" w:rsidP="00A71120"/>
    <w:p w:rsidR="00A71120" w:rsidRPr="00C86A37" w:rsidRDefault="00A71120" w:rsidP="00A71120">
      <w:pPr>
        <w:pStyle w:val="af3"/>
        <w:spacing w:after="0"/>
        <w:ind w:firstLine="567"/>
        <w:rPr>
          <w:rFonts w:ascii="Times New Roman" w:hAnsi="Times New Roman" w:cs="Times New Roman"/>
        </w:rPr>
      </w:pPr>
      <w:r w:rsidRPr="00C86A37">
        <w:rPr>
          <w:rFonts w:ascii="Times New Roman" w:hAnsi="Times New Roman" w:cs="Times New Roman"/>
        </w:rPr>
        <w:t>7.5.6. Плотность сети общественного пассажирского транспорта на застроенных территориях (в пределах) - 1,5-2,8 км/км</w:t>
      </w:r>
      <w:proofErr w:type="gramStart"/>
      <w:r w:rsidRPr="00C86A37">
        <w:rPr>
          <w:rFonts w:ascii="Times New Roman" w:hAnsi="Times New Roman" w:cs="Times New Roman"/>
        </w:rPr>
        <w:t>2</w:t>
      </w:r>
      <w:proofErr w:type="gramEnd"/>
      <w:r w:rsidRPr="00C86A37">
        <w:rPr>
          <w:rFonts w:ascii="Times New Roman" w:hAnsi="Times New Roman" w:cs="Times New Roman"/>
        </w:rPr>
        <w:t>.</w:t>
      </w:r>
    </w:p>
    <w:p w:rsidR="00A71120" w:rsidRPr="00C86A37" w:rsidRDefault="00A71120" w:rsidP="00A71120">
      <w:pPr>
        <w:pStyle w:val="af3"/>
        <w:spacing w:after="0"/>
        <w:ind w:firstLine="567"/>
        <w:rPr>
          <w:rFonts w:ascii="Times New Roman" w:hAnsi="Times New Roman" w:cs="Times New Roman"/>
        </w:rPr>
      </w:pPr>
      <w:r w:rsidRPr="00C86A37">
        <w:rPr>
          <w:rFonts w:ascii="Times New Roman" w:hAnsi="Times New Roman" w:cs="Times New Roman"/>
        </w:rPr>
        <w:t>7.5.7. Расстояние до ближайшей остановки общественного пассажирского транспорта от жилых домов, объектов массового посещения и зон массового отдыха населения (не более)</w:t>
      </w:r>
    </w:p>
    <w:p w:rsidR="00A71120" w:rsidRPr="00C86A37" w:rsidRDefault="00A71120" w:rsidP="00A71120">
      <w:pPr>
        <w:pStyle w:val="af3"/>
        <w:spacing w:after="0"/>
        <w:ind w:firstLine="567"/>
        <w:jc w:val="right"/>
        <w:rPr>
          <w:rFonts w:ascii="Times New Roman" w:hAnsi="Times New Roman" w:cs="Times New Roman"/>
        </w:rPr>
      </w:pPr>
      <w:r w:rsidRPr="00C86A37">
        <w:rPr>
          <w:rFonts w:ascii="Times New Roman" w:hAnsi="Times New Roman" w:cs="Times New Roman"/>
        </w:rPr>
        <w:t>Таблица 58</w:t>
      </w:r>
    </w:p>
    <w:tbl>
      <w:tblPr>
        <w:tblW w:w="10323" w:type="dxa"/>
        <w:tblInd w:w="-5" w:type="dxa"/>
        <w:tblLayout w:type="fixed"/>
        <w:tblLook w:val="0000" w:firstRow="0" w:lastRow="0" w:firstColumn="0" w:lastColumn="0" w:noHBand="0" w:noVBand="0"/>
      </w:tblPr>
      <w:tblGrid>
        <w:gridCol w:w="5642"/>
        <w:gridCol w:w="1980"/>
        <w:gridCol w:w="2701"/>
      </w:tblGrid>
      <w:tr w:rsidR="00A71120" w:rsidRPr="00C86A37" w:rsidTr="000955B9">
        <w:trPr>
          <w:trHeight w:val="375"/>
        </w:trPr>
        <w:tc>
          <w:tcPr>
            <w:tcW w:w="5642" w:type="dxa"/>
            <w:tcBorders>
              <w:top w:val="single" w:sz="4" w:space="0" w:color="000000"/>
              <w:left w:val="single" w:sz="4" w:space="0" w:color="000000"/>
              <w:bottom w:val="single" w:sz="4" w:space="0" w:color="000000"/>
            </w:tcBorders>
            <w:vAlign w:val="center"/>
          </w:tcPr>
          <w:p w:rsidR="00A71120" w:rsidRPr="00C86A37" w:rsidRDefault="00A71120" w:rsidP="000955B9">
            <w:pPr>
              <w:snapToGrid w:val="0"/>
              <w:jc w:val="center"/>
            </w:pPr>
            <w:r w:rsidRPr="00C86A37">
              <w:t xml:space="preserve">Расстояние до ближайшей остановки общественного пассажирского транспорта </w:t>
            </w:r>
            <w:proofErr w:type="gramStart"/>
            <w:r w:rsidRPr="00C86A37">
              <w:t>от</w:t>
            </w:r>
            <w:proofErr w:type="gramEnd"/>
            <w:r w:rsidRPr="00C86A37">
              <w:t>:</w:t>
            </w:r>
          </w:p>
        </w:tc>
        <w:tc>
          <w:tcPr>
            <w:tcW w:w="1980" w:type="dxa"/>
            <w:tcBorders>
              <w:top w:val="single" w:sz="4" w:space="0" w:color="000000"/>
              <w:left w:val="single" w:sz="4" w:space="0" w:color="000000"/>
              <w:bottom w:val="single" w:sz="4" w:space="0" w:color="000000"/>
            </w:tcBorders>
            <w:vAlign w:val="center"/>
          </w:tcPr>
          <w:p w:rsidR="00A71120" w:rsidRPr="00C86A37" w:rsidRDefault="00A71120" w:rsidP="000955B9">
            <w:pPr>
              <w:snapToGrid w:val="0"/>
              <w:jc w:val="center"/>
            </w:pPr>
            <w:r w:rsidRPr="00C86A37">
              <w:t>Единица измерения</w:t>
            </w:r>
          </w:p>
        </w:tc>
        <w:tc>
          <w:tcPr>
            <w:tcW w:w="2701" w:type="dxa"/>
            <w:tcBorders>
              <w:top w:val="single" w:sz="4" w:space="0" w:color="000000"/>
              <w:left w:val="single" w:sz="4" w:space="0" w:color="000000"/>
              <w:bottom w:val="single" w:sz="4" w:space="0" w:color="000000"/>
              <w:right w:val="single" w:sz="4" w:space="0" w:color="000000"/>
            </w:tcBorders>
            <w:vAlign w:val="center"/>
          </w:tcPr>
          <w:p w:rsidR="00A71120" w:rsidRPr="00C86A37" w:rsidRDefault="00A71120" w:rsidP="000955B9">
            <w:pPr>
              <w:snapToGrid w:val="0"/>
              <w:jc w:val="center"/>
            </w:pPr>
            <w:r w:rsidRPr="00C86A37">
              <w:t>Норма обеспеченности</w:t>
            </w:r>
          </w:p>
        </w:tc>
      </w:tr>
      <w:tr w:rsidR="00A71120" w:rsidRPr="00C86A37" w:rsidTr="000955B9">
        <w:tc>
          <w:tcPr>
            <w:tcW w:w="5642" w:type="dxa"/>
            <w:tcBorders>
              <w:top w:val="single" w:sz="4" w:space="0" w:color="000000"/>
              <w:left w:val="single" w:sz="4" w:space="0" w:color="000000"/>
              <w:bottom w:val="single" w:sz="4" w:space="0" w:color="000000"/>
            </w:tcBorders>
          </w:tcPr>
          <w:p w:rsidR="00A71120" w:rsidRPr="00C86A37" w:rsidRDefault="00A71120" w:rsidP="000955B9">
            <w:pPr>
              <w:snapToGrid w:val="0"/>
              <w:jc w:val="both"/>
            </w:pPr>
            <w:r w:rsidRPr="00C86A37">
              <w:t>Жилых домов</w:t>
            </w:r>
          </w:p>
        </w:tc>
        <w:tc>
          <w:tcPr>
            <w:tcW w:w="1980" w:type="dxa"/>
            <w:tcBorders>
              <w:top w:val="single" w:sz="4" w:space="0" w:color="000000"/>
              <w:left w:val="single" w:sz="4" w:space="0" w:color="000000"/>
              <w:bottom w:val="single" w:sz="4" w:space="0" w:color="000000"/>
            </w:tcBorders>
            <w:vAlign w:val="center"/>
          </w:tcPr>
          <w:p w:rsidR="00A71120" w:rsidRPr="00C86A37" w:rsidRDefault="00A71120" w:rsidP="000955B9">
            <w:pPr>
              <w:snapToGrid w:val="0"/>
              <w:jc w:val="center"/>
            </w:pPr>
            <w:r w:rsidRPr="00C86A37">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A71120" w:rsidRPr="00C86A37" w:rsidRDefault="00A71120" w:rsidP="000955B9">
            <w:pPr>
              <w:snapToGrid w:val="0"/>
              <w:jc w:val="center"/>
            </w:pPr>
            <w:r w:rsidRPr="00C86A37">
              <w:t>400</w:t>
            </w:r>
          </w:p>
        </w:tc>
      </w:tr>
      <w:tr w:rsidR="00A71120" w:rsidRPr="00C86A37" w:rsidTr="000955B9">
        <w:tc>
          <w:tcPr>
            <w:tcW w:w="5642" w:type="dxa"/>
            <w:tcBorders>
              <w:top w:val="single" w:sz="4" w:space="0" w:color="000000"/>
              <w:left w:val="single" w:sz="4" w:space="0" w:color="000000"/>
              <w:bottom w:val="single" w:sz="4" w:space="0" w:color="000000"/>
            </w:tcBorders>
          </w:tcPr>
          <w:p w:rsidR="00A71120" w:rsidRPr="00C86A37" w:rsidRDefault="00A71120" w:rsidP="000955B9">
            <w:pPr>
              <w:snapToGrid w:val="0"/>
              <w:jc w:val="both"/>
            </w:pPr>
            <w:r w:rsidRPr="00C86A37">
              <w:t>Объектов массового посещения</w:t>
            </w:r>
          </w:p>
        </w:tc>
        <w:tc>
          <w:tcPr>
            <w:tcW w:w="1980" w:type="dxa"/>
            <w:tcBorders>
              <w:top w:val="single" w:sz="4" w:space="0" w:color="000000"/>
              <w:left w:val="single" w:sz="4" w:space="0" w:color="000000"/>
              <w:bottom w:val="single" w:sz="4" w:space="0" w:color="000000"/>
            </w:tcBorders>
            <w:vAlign w:val="center"/>
          </w:tcPr>
          <w:p w:rsidR="00A71120" w:rsidRPr="00C86A37" w:rsidRDefault="00A71120" w:rsidP="000955B9">
            <w:pPr>
              <w:snapToGrid w:val="0"/>
              <w:jc w:val="center"/>
            </w:pPr>
            <w:r w:rsidRPr="00C86A37">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A71120" w:rsidRPr="00C86A37" w:rsidRDefault="00A71120" w:rsidP="000955B9">
            <w:pPr>
              <w:snapToGrid w:val="0"/>
              <w:jc w:val="center"/>
            </w:pPr>
            <w:r w:rsidRPr="00C86A37">
              <w:t>250</w:t>
            </w:r>
          </w:p>
        </w:tc>
      </w:tr>
      <w:tr w:rsidR="00A71120" w:rsidRPr="00C86A37" w:rsidTr="00095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42" w:type="dxa"/>
            <w:shd w:val="clear" w:color="auto" w:fill="auto"/>
          </w:tcPr>
          <w:p w:rsidR="00A71120" w:rsidRPr="00C86A37" w:rsidRDefault="00A71120" w:rsidP="000955B9">
            <w:pPr>
              <w:jc w:val="both"/>
            </w:pPr>
            <w:r w:rsidRPr="00C86A37">
              <w:t>Проходных предприятий в производственных и коммунально-складских зонах</w:t>
            </w:r>
          </w:p>
        </w:tc>
        <w:tc>
          <w:tcPr>
            <w:tcW w:w="1980" w:type="dxa"/>
            <w:shd w:val="clear" w:color="auto" w:fill="auto"/>
            <w:vAlign w:val="center"/>
          </w:tcPr>
          <w:p w:rsidR="00A71120" w:rsidRPr="00C86A37" w:rsidRDefault="00A71120" w:rsidP="000955B9">
            <w:pPr>
              <w:jc w:val="center"/>
            </w:pPr>
            <w:r w:rsidRPr="00C86A37">
              <w:t>м</w:t>
            </w:r>
          </w:p>
        </w:tc>
        <w:tc>
          <w:tcPr>
            <w:tcW w:w="2701" w:type="dxa"/>
            <w:shd w:val="clear" w:color="auto" w:fill="auto"/>
            <w:vAlign w:val="center"/>
          </w:tcPr>
          <w:p w:rsidR="00A71120" w:rsidRPr="00C86A37" w:rsidRDefault="00A71120" w:rsidP="000955B9">
            <w:pPr>
              <w:jc w:val="center"/>
            </w:pPr>
            <w:r w:rsidRPr="00C86A37">
              <w:t>400</w:t>
            </w:r>
          </w:p>
        </w:tc>
      </w:tr>
      <w:tr w:rsidR="00A71120" w:rsidRPr="00C86A37" w:rsidTr="000955B9">
        <w:tc>
          <w:tcPr>
            <w:tcW w:w="5642" w:type="dxa"/>
            <w:tcBorders>
              <w:top w:val="single" w:sz="4" w:space="0" w:color="000000"/>
              <w:left w:val="single" w:sz="4" w:space="0" w:color="000000"/>
              <w:bottom w:val="single" w:sz="4" w:space="0" w:color="000000"/>
            </w:tcBorders>
          </w:tcPr>
          <w:p w:rsidR="00A71120" w:rsidRPr="00C86A37" w:rsidRDefault="00A71120" w:rsidP="000955B9">
            <w:pPr>
              <w:snapToGrid w:val="0"/>
              <w:jc w:val="both"/>
            </w:pPr>
            <w:r w:rsidRPr="00C86A37">
              <w:t>Зон массового отдыха населения</w:t>
            </w:r>
          </w:p>
        </w:tc>
        <w:tc>
          <w:tcPr>
            <w:tcW w:w="1980" w:type="dxa"/>
            <w:tcBorders>
              <w:top w:val="single" w:sz="4" w:space="0" w:color="000000"/>
              <w:left w:val="single" w:sz="4" w:space="0" w:color="000000"/>
              <w:bottom w:val="single" w:sz="4" w:space="0" w:color="000000"/>
            </w:tcBorders>
            <w:vAlign w:val="center"/>
          </w:tcPr>
          <w:p w:rsidR="00A71120" w:rsidRPr="00C86A37" w:rsidRDefault="00A71120" w:rsidP="000955B9">
            <w:pPr>
              <w:snapToGrid w:val="0"/>
              <w:jc w:val="center"/>
            </w:pPr>
            <w:r w:rsidRPr="00C86A37">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A71120" w:rsidRPr="00C86A37" w:rsidRDefault="00A71120" w:rsidP="000955B9">
            <w:pPr>
              <w:snapToGrid w:val="0"/>
              <w:jc w:val="center"/>
            </w:pPr>
            <w:r w:rsidRPr="00C86A37">
              <w:t>800</w:t>
            </w:r>
          </w:p>
        </w:tc>
      </w:tr>
    </w:tbl>
    <w:p w:rsidR="00A71120" w:rsidRPr="00C86A37" w:rsidRDefault="00A71120" w:rsidP="00A71120">
      <w:pPr>
        <w:pStyle w:val="af3"/>
        <w:spacing w:after="0"/>
        <w:ind w:firstLine="567"/>
        <w:rPr>
          <w:rFonts w:ascii="Times New Roman" w:hAnsi="Times New Roman" w:cs="Times New Roman"/>
        </w:rPr>
      </w:pPr>
    </w:p>
    <w:p w:rsidR="00A71120" w:rsidRPr="00C86A37" w:rsidRDefault="00A71120" w:rsidP="00A71120">
      <w:pPr>
        <w:pStyle w:val="af3"/>
        <w:spacing w:after="0"/>
        <w:ind w:firstLine="567"/>
        <w:rPr>
          <w:rFonts w:ascii="Times New Roman" w:hAnsi="Times New Roman" w:cs="Times New Roman"/>
        </w:rPr>
      </w:pPr>
      <w:r w:rsidRPr="00C86A37">
        <w:rPr>
          <w:rFonts w:ascii="Times New Roman" w:hAnsi="Times New Roman" w:cs="Times New Roman"/>
        </w:rPr>
        <w:t>7.5.8. Максимальное расстояние между остановочными пунктами общественного пассажирского транспорта – 400-</w:t>
      </w:r>
      <w:smartTag w:uri="urn:schemas-microsoft-com:office:smarttags" w:element="metricconverter">
        <w:smartTagPr>
          <w:attr w:name="ProductID" w:val="600 м"/>
        </w:smartTagPr>
        <w:r w:rsidRPr="00C86A37">
          <w:rPr>
            <w:rFonts w:ascii="Times New Roman" w:hAnsi="Times New Roman" w:cs="Times New Roman"/>
          </w:rPr>
          <w:t>600 м</w:t>
        </w:r>
      </w:smartTag>
      <w:r w:rsidRPr="00C86A37">
        <w:rPr>
          <w:rFonts w:ascii="Times New Roman" w:hAnsi="Times New Roman" w:cs="Times New Roman"/>
        </w:rPr>
        <w:t>.</w:t>
      </w:r>
    </w:p>
    <w:p w:rsidR="00A71120" w:rsidRPr="00C86A37" w:rsidRDefault="00A71120" w:rsidP="00A71120">
      <w:pPr>
        <w:pStyle w:val="af3"/>
        <w:spacing w:after="0"/>
        <w:ind w:firstLine="567"/>
        <w:rPr>
          <w:rFonts w:ascii="Times New Roman" w:hAnsi="Times New Roman" w:cs="Times New Roman"/>
        </w:rPr>
      </w:pPr>
      <w:r w:rsidRPr="00C86A37">
        <w:rPr>
          <w:rFonts w:ascii="Times New Roman" w:hAnsi="Times New Roman" w:cs="Times New Roman"/>
        </w:rPr>
        <w:t>7.5.9. Максимальное расстояние между остановочными пунктами общественного пассажирского транспорта в зоне индивидуальной застройки – 600-</w:t>
      </w:r>
      <w:smartTag w:uri="urn:schemas-microsoft-com:office:smarttags" w:element="metricconverter">
        <w:smartTagPr>
          <w:attr w:name="ProductID" w:val="800 м"/>
        </w:smartTagPr>
        <w:r w:rsidRPr="00C86A37">
          <w:rPr>
            <w:rFonts w:ascii="Times New Roman" w:hAnsi="Times New Roman" w:cs="Times New Roman"/>
          </w:rPr>
          <w:t>800 м</w:t>
        </w:r>
      </w:smartTag>
      <w:r w:rsidRPr="00C86A37">
        <w:rPr>
          <w:rFonts w:ascii="Times New Roman" w:hAnsi="Times New Roman" w:cs="Times New Roman"/>
        </w:rPr>
        <w:t>.</w:t>
      </w:r>
    </w:p>
    <w:p w:rsidR="00A71120" w:rsidRPr="00C86A37" w:rsidRDefault="00A71120" w:rsidP="00A71120">
      <w:pPr>
        <w:pStyle w:val="af3"/>
        <w:spacing w:after="0"/>
        <w:ind w:firstLine="567"/>
        <w:rPr>
          <w:rFonts w:ascii="Times New Roman" w:hAnsi="Times New Roman" w:cs="Times New Roman"/>
        </w:rPr>
      </w:pPr>
      <w:r w:rsidRPr="00C86A37">
        <w:rPr>
          <w:rFonts w:ascii="Times New Roman" w:hAnsi="Times New Roman" w:cs="Times New Roman"/>
        </w:rPr>
        <w:t>7.5.10. Категории автомобильных дорог на территории сельских поселений</w:t>
      </w:r>
    </w:p>
    <w:p w:rsidR="00A71120" w:rsidRPr="00C86A37" w:rsidRDefault="00A71120" w:rsidP="00A71120">
      <w:pPr>
        <w:pStyle w:val="af3"/>
        <w:spacing w:after="0"/>
        <w:ind w:firstLine="567"/>
        <w:jc w:val="right"/>
        <w:rPr>
          <w:rFonts w:ascii="Times New Roman" w:hAnsi="Times New Roman" w:cs="Times New Roman"/>
        </w:rPr>
      </w:pPr>
      <w:r w:rsidRPr="00C86A37">
        <w:rPr>
          <w:rFonts w:ascii="Times New Roman" w:hAnsi="Times New Roman" w:cs="Times New Roman"/>
        </w:rPr>
        <w:t>Таблица 59</w:t>
      </w:r>
    </w:p>
    <w:tbl>
      <w:tblPr>
        <w:tblW w:w="0" w:type="auto"/>
        <w:tblInd w:w="-7" w:type="dxa"/>
        <w:tblLayout w:type="fixed"/>
        <w:tblCellMar>
          <w:left w:w="28" w:type="dxa"/>
          <w:right w:w="28" w:type="dxa"/>
        </w:tblCellMar>
        <w:tblLook w:val="0000" w:firstRow="0" w:lastRow="0" w:firstColumn="0" w:lastColumn="0" w:noHBand="0" w:noVBand="0"/>
      </w:tblPr>
      <w:tblGrid>
        <w:gridCol w:w="2020"/>
        <w:gridCol w:w="8221"/>
      </w:tblGrid>
      <w:tr w:rsidR="00A71120" w:rsidRPr="00C86A37" w:rsidTr="000955B9">
        <w:trPr>
          <w:trHeight w:val="478"/>
        </w:trPr>
        <w:tc>
          <w:tcPr>
            <w:tcW w:w="2020" w:type="dxa"/>
            <w:tcBorders>
              <w:top w:val="single" w:sz="4" w:space="0" w:color="000000"/>
              <w:left w:val="single" w:sz="4" w:space="0" w:color="000000"/>
              <w:bottom w:val="single" w:sz="4" w:space="0" w:color="000000"/>
            </w:tcBorders>
          </w:tcPr>
          <w:p w:rsidR="00A71120" w:rsidRPr="00C86A37" w:rsidRDefault="00A71120" w:rsidP="000955B9">
            <w:pPr>
              <w:snapToGrid w:val="0"/>
              <w:jc w:val="center"/>
            </w:pPr>
            <w:r w:rsidRPr="00C86A37">
              <w:t>Категория дороги</w:t>
            </w:r>
          </w:p>
        </w:tc>
        <w:tc>
          <w:tcPr>
            <w:tcW w:w="8221" w:type="dxa"/>
            <w:tcBorders>
              <w:top w:val="single" w:sz="4" w:space="0" w:color="000000"/>
              <w:left w:val="single" w:sz="4" w:space="0" w:color="000000"/>
              <w:right w:val="single" w:sz="4" w:space="0" w:color="000000"/>
            </w:tcBorders>
          </w:tcPr>
          <w:p w:rsidR="00A71120" w:rsidRPr="00C86A37" w:rsidRDefault="00A71120" w:rsidP="000955B9">
            <w:pPr>
              <w:snapToGrid w:val="0"/>
              <w:jc w:val="center"/>
            </w:pPr>
            <w:r w:rsidRPr="00C86A37">
              <w:t>Народнохозяйственное и административное значение автомобильных дорог</w:t>
            </w:r>
          </w:p>
        </w:tc>
      </w:tr>
      <w:tr w:rsidR="00A71120" w:rsidRPr="00C86A37" w:rsidTr="000955B9">
        <w:trPr>
          <w:trHeight w:val="423"/>
        </w:trPr>
        <w:tc>
          <w:tcPr>
            <w:tcW w:w="2020" w:type="dxa"/>
            <w:tcBorders>
              <w:top w:val="single" w:sz="4" w:space="0" w:color="000000"/>
              <w:left w:val="single" w:sz="4" w:space="0" w:color="000000"/>
              <w:bottom w:val="single" w:sz="4" w:space="0" w:color="000000"/>
            </w:tcBorders>
          </w:tcPr>
          <w:p w:rsidR="00A71120" w:rsidRPr="00C86A37" w:rsidRDefault="00A71120" w:rsidP="000955B9">
            <w:pPr>
              <w:jc w:val="center"/>
            </w:pPr>
            <w:r w:rsidRPr="00C86A37">
              <w:t>I</w:t>
            </w:r>
          </w:p>
        </w:tc>
        <w:tc>
          <w:tcPr>
            <w:tcW w:w="8221" w:type="dxa"/>
            <w:tcBorders>
              <w:top w:val="single" w:sz="4" w:space="0" w:color="000000"/>
              <w:left w:val="single" w:sz="4" w:space="0" w:color="000000"/>
              <w:bottom w:val="single" w:sz="4" w:space="0" w:color="000000"/>
              <w:right w:val="single" w:sz="4" w:space="0" w:color="000000"/>
            </w:tcBorders>
          </w:tcPr>
          <w:p w:rsidR="00A71120" w:rsidRPr="00C86A37" w:rsidRDefault="00A71120" w:rsidP="000955B9">
            <w:r w:rsidRPr="00C86A37">
              <w:t>Магистральные автомобильные дороги общегосударственного значения (в том числе для международного сообщения)</w:t>
            </w:r>
          </w:p>
        </w:tc>
      </w:tr>
      <w:tr w:rsidR="00A71120" w:rsidRPr="00C86A37" w:rsidTr="000955B9">
        <w:trPr>
          <w:trHeight w:val="488"/>
        </w:trPr>
        <w:tc>
          <w:tcPr>
            <w:tcW w:w="2020" w:type="dxa"/>
            <w:tcBorders>
              <w:top w:val="single" w:sz="4" w:space="0" w:color="000000"/>
              <w:left w:val="single" w:sz="4" w:space="0" w:color="000000"/>
              <w:bottom w:val="single" w:sz="4" w:space="0" w:color="000000"/>
            </w:tcBorders>
          </w:tcPr>
          <w:p w:rsidR="00A71120" w:rsidRPr="00C86A37" w:rsidRDefault="00A71120" w:rsidP="000955B9">
            <w:pPr>
              <w:jc w:val="center"/>
            </w:pPr>
            <w:r w:rsidRPr="00C86A37">
              <w:t>II</w:t>
            </w:r>
          </w:p>
        </w:tc>
        <w:tc>
          <w:tcPr>
            <w:tcW w:w="8221" w:type="dxa"/>
            <w:tcBorders>
              <w:top w:val="single" w:sz="4" w:space="0" w:color="000000"/>
              <w:left w:val="single" w:sz="4" w:space="0" w:color="000000"/>
              <w:bottom w:val="single" w:sz="4" w:space="0" w:color="000000"/>
              <w:right w:val="single" w:sz="4" w:space="0" w:color="000000"/>
            </w:tcBorders>
          </w:tcPr>
          <w:p w:rsidR="00A71120" w:rsidRPr="00C86A37" w:rsidRDefault="00A71120" w:rsidP="000955B9">
            <w:r w:rsidRPr="00C86A37">
              <w:t>Автомобильные дороги общегосударственного (не отнесенные к I категории), республиканского, областного (краевого) значения</w:t>
            </w:r>
          </w:p>
        </w:tc>
      </w:tr>
      <w:tr w:rsidR="00A71120" w:rsidRPr="00C86A37" w:rsidTr="000955B9">
        <w:trPr>
          <w:trHeight w:val="479"/>
        </w:trPr>
        <w:tc>
          <w:tcPr>
            <w:tcW w:w="2020" w:type="dxa"/>
            <w:tcBorders>
              <w:top w:val="single" w:sz="4" w:space="0" w:color="000000"/>
              <w:left w:val="single" w:sz="4" w:space="0" w:color="000000"/>
            </w:tcBorders>
          </w:tcPr>
          <w:p w:rsidR="00A71120" w:rsidRPr="00C86A37" w:rsidRDefault="00A71120" w:rsidP="000955B9">
            <w:pPr>
              <w:jc w:val="center"/>
            </w:pPr>
            <w:r w:rsidRPr="00C86A37">
              <w:t>III</w:t>
            </w:r>
          </w:p>
        </w:tc>
        <w:tc>
          <w:tcPr>
            <w:tcW w:w="8221" w:type="dxa"/>
            <w:tcBorders>
              <w:top w:val="single" w:sz="4" w:space="0" w:color="000000"/>
              <w:left w:val="single" w:sz="4" w:space="0" w:color="000000"/>
              <w:right w:val="single" w:sz="4" w:space="0" w:color="000000"/>
            </w:tcBorders>
          </w:tcPr>
          <w:p w:rsidR="00A71120" w:rsidRPr="00C86A37" w:rsidRDefault="00A71120" w:rsidP="000955B9">
            <w:r w:rsidRPr="00C86A37">
              <w:t>Автомобильные дороги общегосударственного, областного (краевого) значения (не отнесенные ко II категории), дороги местного значения</w:t>
            </w:r>
          </w:p>
        </w:tc>
      </w:tr>
      <w:tr w:rsidR="00A71120" w:rsidRPr="00C86A37" w:rsidTr="000955B9">
        <w:trPr>
          <w:trHeight w:val="458"/>
        </w:trPr>
        <w:tc>
          <w:tcPr>
            <w:tcW w:w="2020" w:type="dxa"/>
            <w:tcBorders>
              <w:top w:val="single" w:sz="4" w:space="0" w:color="000000"/>
              <w:left w:val="single" w:sz="4" w:space="0" w:color="000000"/>
              <w:bottom w:val="single" w:sz="4" w:space="0" w:color="000000"/>
            </w:tcBorders>
          </w:tcPr>
          <w:p w:rsidR="00A71120" w:rsidRPr="00C86A37" w:rsidRDefault="00A71120" w:rsidP="000955B9">
            <w:pPr>
              <w:jc w:val="center"/>
            </w:pPr>
            <w:r w:rsidRPr="00C86A37">
              <w:t>IV</w:t>
            </w:r>
          </w:p>
        </w:tc>
        <w:tc>
          <w:tcPr>
            <w:tcW w:w="8221" w:type="dxa"/>
            <w:tcBorders>
              <w:top w:val="single" w:sz="4" w:space="0" w:color="000000"/>
              <w:left w:val="single" w:sz="4" w:space="0" w:color="000000"/>
              <w:bottom w:val="single" w:sz="4" w:space="0" w:color="000000"/>
              <w:right w:val="single" w:sz="4" w:space="0" w:color="000000"/>
            </w:tcBorders>
          </w:tcPr>
          <w:p w:rsidR="00A71120" w:rsidRPr="00C86A37" w:rsidRDefault="00A71120" w:rsidP="000955B9">
            <w:r w:rsidRPr="00C86A37">
              <w:t>Автомобильные дороги республиканского, областного (краевого) и местного значения (не отнесенные ко II и III категориям)</w:t>
            </w:r>
          </w:p>
        </w:tc>
      </w:tr>
      <w:tr w:rsidR="00A71120" w:rsidRPr="00C86A37" w:rsidTr="000955B9">
        <w:trPr>
          <w:trHeight w:val="220"/>
        </w:trPr>
        <w:tc>
          <w:tcPr>
            <w:tcW w:w="2020" w:type="dxa"/>
            <w:tcBorders>
              <w:left w:val="single" w:sz="4" w:space="0" w:color="000000"/>
              <w:bottom w:val="single" w:sz="4" w:space="0" w:color="000000"/>
            </w:tcBorders>
          </w:tcPr>
          <w:p w:rsidR="00A71120" w:rsidRPr="00C86A37" w:rsidRDefault="00A71120" w:rsidP="000955B9">
            <w:pPr>
              <w:jc w:val="center"/>
            </w:pPr>
            <w:r w:rsidRPr="00C86A37">
              <w:t>V</w:t>
            </w:r>
          </w:p>
        </w:tc>
        <w:tc>
          <w:tcPr>
            <w:tcW w:w="8221" w:type="dxa"/>
            <w:tcBorders>
              <w:left w:val="single" w:sz="4" w:space="0" w:color="000000"/>
              <w:bottom w:val="single" w:sz="4" w:space="0" w:color="000000"/>
              <w:right w:val="single" w:sz="4" w:space="0" w:color="000000"/>
            </w:tcBorders>
          </w:tcPr>
          <w:p w:rsidR="00A71120" w:rsidRPr="00C86A37" w:rsidRDefault="00A71120" w:rsidP="000955B9">
            <w:r w:rsidRPr="00C86A37">
              <w:t xml:space="preserve">Автомобильные дороги местного значения (кроме </w:t>
            </w:r>
            <w:proofErr w:type="gramStart"/>
            <w:r w:rsidRPr="00C86A37">
              <w:t>отнесенных</w:t>
            </w:r>
            <w:proofErr w:type="gramEnd"/>
            <w:r w:rsidRPr="00C86A37">
              <w:t xml:space="preserve"> к III и IV категориям)</w:t>
            </w:r>
          </w:p>
        </w:tc>
      </w:tr>
    </w:tbl>
    <w:p w:rsidR="00A71120" w:rsidRPr="00C86A37" w:rsidRDefault="00A71120" w:rsidP="00A71120">
      <w:pPr>
        <w:jc w:val="both"/>
      </w:pPr>
    </w:p>
    <w:p w:rsidR="00A71120" w:rsidRPr="00C86A37" w:rsidRDefault="00A71120" w:rsidP="00A71120">
      <w:pPr>
        <w:pStyle w:val="af3"/>
        <w:spacing w:after="0"/>
        <w:ind w:firstLine="567"/>
        <w:rPr>
          <w:rFonts w:ascii="Times New Roman" w:hAnsi="Times New Roman" w:cs="Times New Roman"/>
        </w:rPr>
      </w:pPr>
      <w:r w:rsidRPr="00C86A37">
        <w:rPr>
          <w:rFonts w:ascii="Times New Roman" w:hAnsi="Times New Roman" w:cs="Times New Roman"/>
        </w:rPr>
        <w:t>7.5.11. Радиусы дорог, при которых, в зависимости от категории дороги, допускается располагать остановки общественного транспорта</w:t>
      </w:r>
    </w:p>
    <w:p w:rsidR="00A71120" w:rsidRPr="00C86A37" w:rsidRDefault="00A71120" w:rsidP="00A71120">
      <w:pPr>
        <w:pStyle w:val="af3"/>
        <w:spacing w:after="0"/>
        <w:ind w:firstLine="567"/>
        <w:jc w:val="right"/>
        <w:rPr>
          <w:rFonts w:ascii="Times New Roman" w:hAnsi="Times New Roman" w:cs="Times New Roman"/>
        </w:rPr>
      </w:pPr>
      <w:r w:rsidRPr="00C86A37">
        <w:rPr>
          <w:rFonts w:ascii="Times New Roman" w:hAnsi="Times New Roman" w:cs="Times New Roman"/>
        </w:rPr>
        <w:t>Таблица 60</w:t>
      </w:r>
    </w:p>
    <w:tbl>
      <w:tblPr>
        <w:tblW w:w="0" w:type="auto"/>
        <w:tblInd w:w="-5" w:type="dxa"/>
        <w:tblLayout w:type="fixed"/>
        <w:tblLook w:val="0000" w:firstRow="0" w:lastRow="0" w:firstColumn="0" w:lastColumn="0" w:noHBand="0" w:noVBand="0"/>
      </w:tblPr>
      <w:tblGrid>
        <w:gridCol w:w="3799"/>
        <w:gridCol w:w="3402"/>
        <w:gridCol w:w="3089"/>
      </w:tblGrid>
      <w:tr w:rsidR="00A71120" w:rsidRPr="00C86A37" w:rsidTr="000955B9">
        <w:tc>
          <w:tcPr>
            <w:tcW w:w="3799" w:type="dxa"/>
            <w:tcBorders>
              <w:top w:val="single" w:sz="4" w:space="0" w:color="000000"/>
              <w:left w:val="single" w:sz="4" w:space="0" w:color="000000"/>
              <w:bottom w:val="single" w:sz="4" w:space="0" w:color="000000"/>
            </w:tcBorders>
            <w:vAlign w:val="center"/>
          </w:tcPr>
          <w:p w:rsidR="00A71120" w:rsidRPr="00C86A37" w:rsidRDefault="00A71120" w:rsidP="000955B9">
            <w:pPr>
              <w:snapToGrid w:val="0"/>
              <w:jc w:val="center"/>
            </w:pPr>
            <w:r w:rsidRPr="00C86A37">
              <w:t>Категория дорог</w:t>
            </w:r>
          </w:p>
        </w:tc>
        <w:tc>
          <w:tcPr>
            <w:tcW w:w="3402" w:type="dxa"/>
            <w:tcBorders>
              <w:top w:val="single" w:sz="4" w:space="0" w:color="000000"/>
              <w:left w:val="single" w:sz="4" w:space="0" w:color="000000"/>
              <w:bottom w:val="single" w:sz="4" w:space="0" w:color="000000"/>
            </w:tcBorders>
            <w:vAlign w:val="center"/>
          </w:tcPr>
          <w:p w:rsidR="00A71120" w:rsidRPr="00C86A37" w:rsidRDefault="00A71120" w:rsidP="000955B9">
            <w:pPr>
              <w:snapToGrid w:val="0"/>
              <w:jc w:val="center"/>
            </w:pPr>
            <w:r w:rsidRPr="00C86A37">
              <w:t xml:space="preserve">Радиус дорог (не менее), </w:t>
            </w:r>
            <w:proofErr w:type="gramStart"/>
            <w:r w:rsidRPr="00C86A37">
              <w:t>м</w:t>
            </w:r>
            <w:proofErr w:type="gramEnd"/>
          </w:p>
        </w:tc>
        <w:tc>
          <w:tcPr>
            <w:tcW w:w="3089" w:type="dxa"/>
            <w:tcBorders>
              <w:top w:val="single" w:sz="4" w:space="0" w:color="000000"/>
              <w:left w:val="single" w:sz="4" w:space="0" w:color="000000"/>
              <w:bottom w:val="single" w:sz="4" w:space="0" w:color="000000"/>
              <w:right w:val="single" w:sz="4" w:space="0" w:color="000000"/>
            </w:tcBorders>
          </w:tcPr>
          <w:p w:rsidR="00A71120" w:rsidRPr="00C86A37" w:rsidRDefault="00A71120" w:rsidP="000955B9">
            <w:pPr>
              <w:snapToGrid w:val="0"/>
              <w:jc w:val="center"/>
            </w:pPr>
            <w:r w:rsidRPr="00C86A37">
              <w:t>Примечание</w:t>
            </w:r>
          </w:p>
        </w:tc>
      </w:tr>
      <w:tr w:rsidR="00A71120" w:rsidRPr="00C86A37" w:rsidTr="000955B9">
        <w:tc>
          <w:tcPr>
            <w:tcW w:w="3799" w:type="dxa"/>
            <w:tcBorders>
              <w:top w:val="single" w:sz="4" w:space="0" w:color="000000"/>
              <w:left w:val="single" w:sz="4" w:space="0" w:color="000000"/>
              <w:bottom w:val="single" w:sz="4" w:space="0" w:color="000000"/>
            </w:tcBorders>
          </w:tcPr>
          <w:p w:rsidR="00A71120" w:rsidRPr="00C86A37" w:rsidRDefault="00A71120" w:rsidP="000955B9">
            <w:pPr>
              <w:snapToGrid w:val="0"/>
              <w:jc w:val="both"/>
            </w:pPr>
            <w:r w:rsidRPr="00C86A37">
              <w:rPr>
                <w:lang w:val="en-US"/>
              </w:rPr>
              <w:t xml:space="preserve">I </w:t>
            </w:r>
            <w:r w:rsidRPr="00C86A37">
              <w:t xml:space="preserve">и </w:t>
            </w:r>
            <w:r w:rsidRPr="00C86A37">
              <w:rPr>
                <w:lang w:val="en-US"/>
              </w:rPr>
              <w:t xml:space="preserve">II </w:t>
            </w:r>
            <w:r w:rsidRPr="00C86A37">
              <w:t>категория</w:t>
            </w:r>
          </w:p>
        </w:tc>
        <w:tc>
          <w:tcPr>
            <w:tcW w:w="3402" w:type="dxa"/>
            <w:tcBorders>
              <w:top w:val="single" w:sz="4" w:space="0" w:color="000000"/>
              <w:left w:val="single" w:sz="4" w:space="0" w:color="000000"/>
              <w:bottom w:val="single" w:sz="4" w:space="0" w:color="000000"/>
            </w:tcBorders>
            <w:vAlign w:val="center"/>
          </w:tcPr>
          <w:p w:rsidR="00A71120" w:rsidRPr="00C86A37" w:rsidRDefault="00A71120" w:rsidP="000955B9">
            <w:pPr>
              <w:snapToGrid w:val="0"/>
              <w:jc w:val="center"/>
            </w:pPr>
            <w:r w:rsidRPr="00C86A37">
              <w:t>1000</w:t>
            </w:r>
          </w:p>
        </w:tc>
        <w:tc>
          <w:tcPr>
            <w:tcW w:w="3089" w:type="dxa"/>
            <w:vMerge w:val="restart"/>
            <w:tcBorders>
              <w:top w:val="single" w:sz="4" w:space="0" w:color="000000"/>
              <w:left w:val="single" w:sz="4" w:space="0" w:color="000000"/>
              <w:bottom w:val="single" w:sz="4" w:space="0" w:color="000000"/>
              <w:right w:val="single" w:sz="4" w:space="0" w:color="000000"/>
            </w:tcBorders>
          </w:tcPr>
          <w:p w:rsidR="00A71120" w:rsidRPr="00C86A37" w:rsidRDefault="00A71120" w:rsidP="000955B9">
            <w:pPr>
              <w:snapToGrid w:val="0"/>
            </w:pPr>
            <w:r w:rsidRPr="00C86A37">
              <w:t>Продольный уклон должен быть не более 40 ‰.</w:t>
            </w:r>
          </w:p>
        </w:tc>
      </w:tr>
      <w:tr w:rsidR="00A71120" w:rsidRPr="00C86A37" w:rsidTr="000955B9">
        <w:tc>
          <w:tcPr>
            <w:tcW w:w="3799" w:type="dxa"/>
            <w:tcBorders>
              <w:top w:val="single" w:sz="4" w:space="0" w:color="000000"/>
              <w:left w:val="single" w:sz="4" w:space="0" w:color="000000"/>
              <w:bottom w:val="single" w:sz="4" w:space="0" w:color="000000"/>
            </w:tcBorders>
          </w:tcPr>
          <w:p w:rsidR="00A71120" w:rsidRPr="00C86A37" w:rsidRDefault="00A71120" w:rsidP="000955B9">
            <w:pPr>
              <w:snapToGrid w:val="0"/>
              <w:jc w:val="both"/>
            </w:pPr>
            <w:r w:rsidRPr="00C86A37">
              <w:rPr>
                <w:lang w:val="en-US"/>
              </w:rPr>
              <w:t xml:space="preserve">III </w:t>
            </w:r>
            <w:r w:rsidRPr="00C86A37">
              <w:t>категория</w:t>
            </w:r>
          </w:p>
        </w:tc>
        <w:tc>
          <w:tcPr>
            <w:tcW w:w="3402" w:type="dxa"/>
            <w:tcBorders>
              <w:top w:val="single" w:sz="4" w:space="0" w:color="000000"/>
              <w:left w:val="single" w:sz="4" w:space="0" w:color="000000"/>
              <w:bottom w:val="single" w:sz="4" w:space="0" w:color="000000"/>
            </w:tcBorders>
            <w:vAlign w:val="center"/>
          </w:tcPr>
          <w:p w:rsidR="00A71120" w:rsidRPr="00C86A37" w:rsidRDefault="00A71120" w:rsidP="000955B9">
            <w:pPr>
              <w:snapToGrid w:val="0"/>
              <w:jc w:val="center"/>
            </w:pPr>
            <w:r w:rsidRPr="00C86A37">
              <w:t>600</w:t>
            </w:r>
          </w:p>
        </w:tc>
        <w:tc>
          <w:tcPr>
            <w:tcW w:w="3089" w:type="dxa"/>
            <w:vMerge/>
            <w:tcBorders>
              <w:top w:val="single" w:sz="4" w:space="0" w:color="000000"/>
              <w:left w:val="single" w:sz="4" w:space="0" w:color="000000"/>
              <w:bottom w:val="single" w:sz="4" w:space="0" w:color="000000"/>
              <w:right w:val="single" w:sz="4" w:space="0" w:color="000000"/>
            </w:tcBorders>
          </w:tcPr>
          <w:p w:rsidR="00A71120" w:rsidRPr="00C86A37" w:rsidRDefault="00A71120" w:rsidP="000955B9"/>
        </w:tc>
      </w:tr>
      <w:tr w:rsidR="00A71120" w:rsidRPr="00C86A37" w:rsidTr="000955B9">
        <w:tc>
          <w:tcPr>
            <w:tcW w:w="3799" w:type="dxa"/>
            <w:tcBorders>
              <w:top w:val="single" w:sz="4" w:space="0" w:color="000000"/>
              <w:left w:val="single" w:sz="4" w:space="0" w:color="000000"/>
              <w:bottom w:val="single" w:sz="4" w:space="0" w:color="000000"/>
            </w:tcBorders>
          </w:tcPr>
          <w:p w:rsidR="00A71120" w:rsidRPr="00C86A37" w:rsidRDefault="00A71120" w:rsidP="000955B9">
            <w:pPr>
              <w:snapToGrid w:val="0"/>
              <w:jc w:val="both"/>
            </w:pPr>
            <w:r w:rsidRPr="00C86A37">
              <w:rPr>
                <w:lang w:val="en-US"/>
              </w:rPr>
              <w:t xml:space="preserve">IV </w:t>
            </w:r>
            <w:r w:rsidRPr="00C86A37">
              <w:t xml:space="preserve">и </w:t>
            </w:r>
            <w:r w:rsidRPr="00C86A37">
              <w:rPr>
                <w:lang w:val="en-US"/>
              </w:rPr>
              <w:t xml:space="preserve">V </w:t>
            </w:r>
            <w:r w:rsidRPr="00C86A37">
              <w:t>категория</w:t>
            </w:r>
          </w:p>
        </w:tc>
        <w:tc>
          <w:tcPr>
            <w:tcW w:w="3402" w:type="dxa"/>
            <w:tcBorders>
              <w:top w:val="single" w:sz="4" w:space="0" w:color="000000"/>
              <w:left w:val="single" w:sz="4" w:space="0" w:color="000000"/>
              <w:bottom w:val="single" w:sz="4" w:space="0" w:color="000000"/>
            </w:tcBorders>
            <w:vAlign w:val="center"/>
          </w:tcPr>
          <w:p w:rsidR="00A71120" w:rsidRPr="00C86A37" w:rsidRDefault="00A71120" w:rsidP="000955B9">
            <w:pPr>
              <w:snapToGrid w:val="0"/>
              <w:jc w:val="center"/>
            </w:pPr>
            <w:r w:rsidRPr="00C86A37">
              <w:t>400</w:t>
            </w:r>
          </w:p>
        </w:tc>
        <w:tc>
          <w:tcPr>
            <w:tcW w:w="3089" w:type="dxa"/>
            <w:vMerge/>
            <w:tcBorders>
              <w:top w:val="single" w:sz="4" w:space="0" w:color="000000"/>
              <w:left w:val="single" w:sz="4" w:space="0" w:color="000000"/>
              <w:bottom w:val="single" w:sz="4" w:space="0" w:color="000000"/>
              <w:right w:val="single" w:sz="4" w:space="0" w:color="000000"/>
            </w:tcBorders>
          </w:tcPr>
          <w:p w:rsidR="00A71120" w:rsidRPr="00C86A37" w:rsidRDefault="00A71120" w:rsidP="000955B9"/>
        </w:tc>
      </w:tr>
    </w:tbl>
    <w:p w:rsidR="00A71120" w:rsidRPr="00C86A37" w:rsidRDefault="00A71120" w:rsidP="00A71120">
      <w:pPr>
        <w:jc w:val="both"/>
      </w:pPr>
    </w:p>
    <w:p w:rsidR="00A71120" w:rsidRPr="00C86A37" w:rsidRDefault="00A71120" w:rsidP="00A71120">
      <w:pPr>
        <w:pStyle w:val="af3"/>
        <w:spacing w:after="0"/>
        <w:ind w:firstLine="567"/>
        <w:rPr>
          <w:rFonts w:ascii="Times New Roman" w:hAnsi="Times New Roman" w:cs="Times New Roman"/>
        </w:rPr>
      </w:pPr>
      <w:r w:rsidRPr="00C86A37">
        <w:rPr>
          <w:rFonts w:ascii="Times New Roman" w:hAnsi="Times New Roman" w:cs="Times New Roman"/>
        </w:rPr>
        <w:t>7.5.12. Место размещения остановки общественного транспорта вне пределов населенных пунктов на автомобильных дорогах различных категорий</w:t>
      </w:r>
    </w:p>
    <w:p w:rsidR="00A71120" w:rsidRPr="00C86A37" w:rsidRDefault="00A71120" w:rsidP="00A71120">
      <w:pPr>
        <w:pStyle w:val="af3"/>
        <w:spacing w:after="0"/>
        <w:ind w:firstLine="567"/>
        <w:jc w:val="right"/>
        <w:rPr>
          <w:rFonts w:ascii="Times New Roman" w:hAnsi="Times New Roman" w:cs="Times New Roman"/>
        </w:rPr>
      </w:pPr>
      <w:r w:rsidRPr="00C86A37">
        <w:rPr>
          <w:rFonts w:ascii="Times New Roman" w:hAnsi="Times New Roman" w:cs="Times New Roman"/>
        </w:rPr>
        <w:t>Таблица 61</w:t>
      </w:r>
    </w:p>
    <w:tbl>
      <w:tblPr>
        <w:tblW w:w="0" w:type="auto"/>
        <w:tblInd w:w="-5" w:type="dxa"/>
        <w:tblLayout w:type="fixed"/>
        <w:tblLook w:val="0000" w:firstRow="0" w:lastRow="0" w:firstColumn="0" w:lastColumn="0" w:noHBand="0" w:noVBand="0"/>
      </w:tblPr>
      <w:tblGrid>
        <w:gridCol w:w="2523"/>
        <w:gridCol w:w="5122"/>
        <w:gridCol w:w="2617"/>
      </w:tblGrid>
      <w:tr w:rsidR="00A71120" w:rsidRPr="00C86A37" w:rsidTr="000955B9">
        <w:tc>
          <w:tcPr>
            <w:tcW w:w="2523" w:type="dxa"/>
            <w:tcBorders>
              <w:top w:val="single" w:sz="4" w:space="0" w:color="000000"/>
              <w:left w:val="single" w:sz="4" w:space="0" w:color="000000"/>
              <w:bottom w:val="single" w:sz="4" w:space="0" w:color="000000"/>
            </w:tcBorders>
            <w:vAlign w:val="center"/>
          </w:tcPr>
          <w:p w:rsidR="00A71120" w:rsidRPr="00C86A37" w:rsidRDefault="00A71120" w:rsidP="000955B9">
            <w:pPr>
              <w:snapToGrid w:val="0"/>
              <w:jc w:val="center"/>
            </w:pPr>
            <w:r w:rsidRPr="00C86A37">
              <w:t>Категория дорог</w:t>
            </w:r>
          </w:p>
        </w:tc>
        <w:tc>
          <w:tcPr>
            <w:tcW w:w="5122" w:type="dxa"/>
            <w:tcBorders>
              <w:top w:val="single" w:sz="4" w:space="0" w:color="000000"/>
              <w:left w:val="single" w:sz="4" w:space="0" w:color="000000"/>
              <w:bottom w:val="single" w:sz="4" w:space="0" w:color="000000"/>
            </w:tcBorders>
            <w:vAlign w:val="center"/>
          </w:tcPr>
          <w:p w:rsidR="00A71120" w:rsidRPr="00C86A37" w:rsidRDefault="00A71120" w:rsidP="000955B9">
            <w:pPr>
              <w:snapToGrid w:val="0"/>
              <w:jc w:val="center"/>
            </w:pPr>
            <w:r w:rsidRPr="00C86A37">
              <w:t>Место размещения остановки общественного транспорта</w:t>
            </w:r>
          </w:p>
        </w:tc>
        <w:tc>
          <w:tcPr>
            <w:tcW w:w="2617" w:type="dxa"/>
            <w:tcBorders>
              <w:top w:val="single" w:sz="4" w:space="0" w:color="000000"/>
              <w:left w:val="single" w:sz="4" w:space="0" w:color="000000"/>
              <w:bottom w:val="single" w:sz="4" w:space="0" w:color="000000"/>
              <w:right w:val="single" w:sz="4" w:space="0" w:color="000000"/>
            </w:tcBorders>
          </w:tcPr>
          <w:p w:rsidR="00A71120" w:rsidRPr="00C86A37" w:rsidRDefault="00A71120" w:rsidP="000955B9">
            <w:pPr>
              <w:snapToGrid w:val="0"/>
              <w:jc w:val="center"/>
            </w:pPr>
            <w:r w:rsidRPr="00C86A37">
              <w:t>Примечание</w:t>
            </w:r>
          </w:p>
        </w:tc>
      </w:tr>
      <w:tr w:rsidR="00A71120" w:rsidRPr="00C86A37" w:rsidTr="000955B9">
        <w:tc>
          <w:tcPr>
            <w:tcW w:w="2523" w:type="dxa"/>
            <w:tcBorders>
              <w:top w:val="single" w:sz="4" w:space="0" w:color="000000"/>
              <w:left w:val="single" w:sz="4" w:space="0" w:color="000000"/>
              <w:bottom w:val="single" w:sz="4" w:space="0" w:color="000000"/>
            </w:tcBorders>
          </w:tcPr>
          <w:p w:rsidR="00A71120" w:rsidRPr="00C86A37" w:rsidRDefault="00A71120" w:rsidP="000955B9">
            <w:pPr>
              <w:snapToGrid w:val="0"/>
              <w:jc w:val="both"/>
            </w:pPr>
            <w:r w:rsidRPr="00C86A37">
              <w:rPr>
                <w:lang w:val="en-US"/>
              </w:rPr>
              <w:t xml:space="preserve">I </w:t>
            </w:r>
            <w:r w:rsidRPr="00C86A37">
              <w:t>категория</w:t>
            </w:r>
          </w:p>
        </w:tc>
        <w:tc>
          <w:tcPr>
            <w:tcW w:w="5122" w:type="dxa"/>
            <w:tcBorders>
              <w:top w:val="single" w:sz="4" w:space="0" w:color="000000"/>
              <w:left w:val="single" w:sz="4" w:space="0" w:color="000000"/>
              <w:bottom w:val="single" w:sz="4" w:space="0" w:color="000000"/>
            </w:tcBorders>
            <w:vAlign w:val="center"/>
          </w:tcPr>
          <w:p w:rsidR="00A71120" w:rsidRPr="00C86A37" w:rsidRDefault="00A71120" w:rsidP="000955B9">
            <w:pPr>
              <w:snapToGrid w:val="0"/>
              <w:jc w:val="center"/>
            </w:pPr>
            <w:r w:rsidRPr="00C86A37">
              <w:t>Располагаются одна напротив другой</w:t>
            </w:r>
          </w:p>
        </w:tc>
        <w:tc>
          <w:tcPr>
            <w:tcW w:w="2617" w:type="dxa"/>
            <w:tcBorders>
              <w:top w:val="single" w:sz="4" w:space="0" w:color="000000"/>
              <w:left w:val="single" w:sz="4" w:space="0" w:color="000000"/>
              <w:bottom w:val="single" w:sz="4" w:space="0" w:color="000000"/>
              <w:right w:val="single" w:sz="4" w:space="0" w:color="000000"/>
            </w:tcBorders>
            <w:vAlign w:val="center"/>
          </w:tcPr>
          <w:p w:rsidR="00A71120" w:rsidRPr="00C86A37" w:rsidRDefault="00A71120" w:rsidP="000955B9">
            <w:pPr>
              <w:snapToGrid w:val="0"/>
              <w:jc w:val="center"/>
            </w:pPr>
          </w:p>
        </w:tc>
      </w:tr>
      <w:tr w:rsidR="00A71120" w:rsidRPr="00C86A37" w:rsidTr="000955B9">
        <w:tc>
          <w:tcPr>
            <w:tcW w:w="2523" w:type="dxa"/>
            <w:tcBorders>
              <w:top w:val="single" w:sz="4" w:space="0" w:color="000000"/>
              <w:left w:val="single" w:sz="4" w:space="0" w:color="000000"/>
              <w:bottom w:val="single" w:sz="4" w:space="0" w:color="000000"/>
            </w:tcBorders>
          </w:tcPr>
          <w:p w:rsidR="00A71120" w:rsidRPr="00C86A37" w:rsidRDefault="00A71120" w:rsidP="000955B9">
            <w:pPr>
              <w:snapToGrid w:val="0"/>
              <w:jc w:val="both"/>
            </w:pPr>
            <w:r w:rsidRPr="00C86A37">
              <w:rPr>
                <w:lang w:val="en-US"/>
              </w:rPr>
              <w:t>II</w:t>
            </w:r>
            <w:r w:rsidRPr="00C86A37">
              <w:t xml:space="preserve"> - </w:t>
            </w:r>
            <w:r w:rsidRPr="00C86A37">
              <w:rPr>
                <w:lang w:val="en-US"/>
              </w:rPr>
              <w:t>V</w:t>
            </w:r>
            <w:r w:rsidRPr="00C86A37">
              <w:t xml:space="preserve"> категории</w:t>
            </w:r>
          </w:p>
        </w:tc>
        <w:tc>
          <w:tcPr>
            <w:tcW w:w="5122" w:type="dxa"/>
            <w:tcBorders>
              <w:top w:val="single" w:sz="4" w:space="0" w:color="000000"/>
              <w:left w:val="single" w:sz="4" w:space="0" w:color="000000"/>
              <w:bottom w:val="single" w:sz="4" w:space="0" w:color="000000"/>
            </w:tcBorders>
            <w:vAlign w:val="center"/>
          </w:tcPr>
          <w:p w:rsidR="00A71120" w:rsidRPr="00C86A37" w:rsidRDefault="00A71120" w:rsidP="000955B9">
            <w:pPr>
              <w:snapToGrid w:val="0"/>
              <w:jc w:val="center"/>
            </w:pPr>
            <w:r w:rsidRPr="00C86A37">
              <w:t xml:space="preserve">Располагаются по ходу движения на расстоянии не менее </w:t>
            </w:r>
            <w:smartTag w:uri="urn:schemas-microsoft-com:office:smarttags" w:element="metricconverter">
              <w:smartTagPr>
                <w:attr w:name="ProductID" w:val="30 м"/>
              </w:smartTagPr>
              <w:r w:rsidRPr="00C86A37">
                <w:t>30 м</w:t>
              </w:r>
            </w:smartTag>
            <w:r w:rsidRPr="00C86A37">
              <w:t>. между ближайшими стенками павильонов</w:t>
            </w:r>
          </w:p>
        </w:tc>
        <w:tc>
          <w:tcPr>
            <w:tcW w:w="2617" w:type="dxa"/>
            <w:tcBorders>
              <w:top w:val="single" w:sz="4" w:space="0" w:color="000000"/>
              <w:left w:val="single" w:sz="4" w:space="0" w:color="000000"/>
              <w:bottom w:val="single" w:sz="4" w:space="0" w:color="000000"/>
              <w:right w:val="single" w:sz="4" w:space="0" w:color="000000"/>
            </w:tcBorders>
            <w:vAlign w:val="center"/>
          </w:tcPr>
          <w:p w:rsidR="00A71120" w:rsidRPr="00C86A37" w:rsidRDefault="00A71120" w:rsidP="000955B9">
            <w:pPr>
              <w:snapToGrid w:val="0"/>
              <w:jc w:val="center"/>
            </w:pPr>
          </w:p>
        </w:tc>
      </w:tr>
    </w:tbl>
    <w:p w:rsidR="00A71120" w:rsidRPr="00C86A37" w:rsidRDefault="00A71120" w:rsidP="00A71120">
      <w:pPr>
        <w:jc w:val="both"/>
      </w:pPr>
    </w:p>
    <w:p w:rsidR="00A71120" w:rsidRPr="00C86A37" w:rsidRDefault="00A71120" w:rsidP="00A71120">
      <w:pPr>
        <w:pStyle w:val="af3"/>
        <w:spacing w:after="0"/>
        <w:ind w:firstLine="567"/>
        <w:rPr>
          <w:rFonts w:ascii="Times New Roman" w:hAnsi="Times New Roman" w:cs="Times New Roman"/>
        </w:rPr>
      </w:pPr>
      <w:r w:rsidRPr="00C86A37">
        <w:rPr>
          <w:rFonts w:ascii="Times New Roman" w:hAnsi="Times New Roman" w:cs="Times New Roman"/>
        </w:rPr>
        <w:t xml:space="preserve">7.5.13. Расстояние между остановочными пунктами общественного пассажирского транспорта вне пределов населенных пунктов на дорогах </w:t>
      </w:r>
      <w:r w:rsidRPr="00C86A37">
        <w:rPr>
          <w:rFonts w:ascii="Times New Roman" w:hAnsi="Times New Roman" w:cs="Times New Roman"/>
          <w:lang w:val="en-US"/>
        </w:rPr>
        <w:t>I</w:t>
      </w:r>
      <w:r w:rsidRPr="00C86A37">
        <w:rPr>
          <w:rFonts w:ascii="Times New Roman" w:hAnsi="Times New Roman" w:cs="Times New Roman"/>
        </w:rPr>
        <w:t>-</w:t>
      </w:r>
      <w:r w:rsidRPr="00C86A37">
        <w:rPr>
          <w:rFonts w:ascii="Times New Roman" w:hAnsi="Times New Roman" w:cs="Times New Roman"/>
          <w:lang w:val="en-US"/>
        </w:rPr>
        <w:t>III</w:t>
      </w:r>
      <w:r w:rsidRPr="00C86A37">
        <w:rPr>
          <w:rFonts w:ascii="Times New Roman" w:hAnsi="Times New Roman" w:cs="Times New Roman"/>
        </w:rPr>
        <w:t xml:space="preserve"> категории (не чаще) – </w:t>
      </w:r>
      <w:smartTag w:uri="urn:schemas-microsoft-com:office:smarttags" w:element="metricconverter">
        <w:smartTagPr>
          <w:attr w:name="ProductID" w:val="3 км"/>
        </w:smartTagPr>
        <w:r w:rsidRPr="00C86A37">
          <w:rPr>
            <w:rFonts w:ascii="Times New Roman" w:hAnsi="Times New Roman" w:cs="Times New Roman"/>
          </w:rPr>
          <w:t>3 км</w:t>
        </w:r>
      </w:smartTag>
      <w:r w:rsidRPr="00C86A37">
        <w:rPr>
          <w:rFonts w:ascii="Times New Roman" w:hAnsi="Times New Roman" w:cs="Times New Roman"/>
        </w:rPr>
        <w:t xml:space="preserve">, а в густонаселенной местности – </w:t>
      </w:r>
      <w:smartTag w:uri="urn:schemas-microsoft-com:office:smarttags" w:element="metricconverter">
        <w:smartTagPr>
          <w:attr w:name="ProductID" w:val="1,5 км"/>
        </w:smartTagPr>
        <w:r w:rsidRPr="00C86A37">
          <w:rPr>
            <w:rFonts w:ascii="Times New Roman" w:hAnsi="Times New Roman" w:cs="Times New Roman"/>
          </w:rPr>
          <w:t>1,5 км</w:t>
        </w:r>
      </w:smartTag>
      <w:r w:rsidRPr="00C86A37">
        <w:rPr>
          <w:rFonts w:ascii="Times New Roman" w:hAnsi="Times New Roman" w:cs="Times New Roman"/>
        </w:rPr>
        <w:t>.</w:t>
      </w:r>
    </w:p>
    <w:p w:rsidR="00A71120" w:rsidRPr="00C86A37" w:rsidRDefault="00A71120" w:rsidP="00A71120">
      <w:pPr>
        <w:pStyle w:val="af3"/>
        <w:spacing w:after="0"/>
        <w:ind w:firstLine="567"/>
        <w:rPr>
          <w:rFonts w:ascii="Times New Roman" w:hAnsi="Times New Roman" w:cs="Times New Roman"/>
        </w:rPr>
      </w:pPr>
      <w:r w:rsidRPr="00C86A37">
        <w:rPr>
          <w:rFonts w:ascii="Times New Roman" w:hAnsi="Times New Roman" w:cs="Times New Roman"/>
        </w:rPr>
        <w:t>7.5.14. Расстояние между пешеходными переходами - 200-</w:t>
      </w:r>
      <w:smartTag w:uri="urn:schemas-microsoft-com:office:smarttags" w:element="metricconverter">
        <w:smartTagPr>
          <w:attr w:name="ProductID" w:val="300 м"/>
        </w:smartTagPr>
        <w:r w:rsidRPr="00C86A37">
          <w:rPr>
            <w:rFonts w:ascii="Times New Roman" w:hAnsi="Times New Roman" w:cs="Times New Roman"/>
          </w:rPr>
          <w:t>300 м</w:t>
        </w:r>
      </w:smartTag>
      <w:r w:rsidRPr="00C86A37">
        <w:rPr>
          <w:rFonts w:ascii="Times New Roman" w:hAnsi="Times New Roman" w:cs="Times New Roman"/>
        </w:rPr>
        <w:t>.</w:t>
      </w:r>
    </w:p>
    <w:p w:rsidR="00A71120" w:rsidRPr="00C86A37" w:rsidRDefault="00A71120" w:rsidP="00A71120">
      <w:pPr>
        <w:pStyle w:val="af3"/>
        <w:spacing w:after="0"/>
        <w:ind w:firstLine="567"/>
        <w:rPr>
          <w:rFonts w:ascii="Times New Roman" w:hAnsi="Times New Roman" w:cs="Times New Roman"/>
        </w:rPr>
      </w:pPr>
      <w:r w:rsidRPr="00C86A37">
        <w:rPr>
          <w:rFonts w:ascii="Times New Roman" w:hAnsi="Times New Roman" w:cs="Times New Roman"/>
        </w:rPr>
        <w:t xml:space="preserve">7.5.15. Расстояние между въездами и сквозными проездами в зданиях на территорию </w:t>
      </w:r>
      <w:r>
        <w:rPr>
          <w:rFonts w:ascii="Times New Roman" w:hAnsi="Times New Roman" w:cs="Times New Roman"/>
        </w:rPr>
        <w:t>квартала</w:t>
      </w:r>
      <w:r w:rsidRPr="00C86A37">
        <w:rPr>
          <w:rFonts w:ascii="Times New Roman" w:hAnsi="Times New Roman" w:cs="Times New Roman"/>
        </w:rPr>
        <w:t xml:space="preserve"> (не более)- </w:t>
      </w:r>
      <w:smartTag w:uri="urn:schemas-microsoft-com:office:smarttags" w:element="metricconverter">
        <w:smartTagPr>
          <w:attr w:name="ProductID" w:val="300 м"/>
        </w:smartTagPr>
        <w:r w:rsidRPr="00C86A37">
          <w:rPr>
            <w:rFonts w:ascii="Times New Roman" w:hAnsi="Times New Roman" w:cs="Times New Roman"/>
          </w:rPr>
          <w:t>300 м</w:t>
        </w:r>
      </w:smartTag>
      <w:r w:rsidRPr="00C86A37">
        <w:rPr>
          <w:rFonts w:ascii="Times New Roman" w:hAnsi="Times New Roman" w:cs="Times New Roman"/>
        </w:rPr>
        <w:t>.</w:t>
      </w:r>
    </w:p>
    <w:p w:rsidR="00A71120" w:rsidRPr="00C86A37" w:rsidRDefault="00A71120" w:rsidP="00A71120">
      <w:pPr>
        <w:ind w:firstLine="567"/>
      </w:pPr>
      <w:r w:rsidRPr="00C86A37">
        <w:t xml:space="preserve">7.5.16. Расстояние от места пересечения </w:t>
      </w:r>
      <w:proofErr w:type="gramStart"/>
      <w:r w:rsidRPr="00C86A37">
        <w:t>проезда</w:t>
      </w:r>
      <w:proofErr w:type="gramEnd"/>
      <w:r w:rsidRPr="00C86A37">
        <w:t xml:space="preserve"> с проезжей частью </w:t>
      </w:r>
      <w:r>
        <w:t>основ</w:t>
      </w:r>
      <w:r w:rsidRPr="00C86A37">
        <w:t>ной улицы регулируемого движения до стоп-линии перекрестка (не менее) – 50 м</w:t>
      </w:r>
    </w:p>
    <w:p w:rsidR="00A71120" w:rsidRPr="00C86A37" w:rsidRDefault="00A71120" w:rsidP="00A71120">
      <w:pPr>
        <w:ind w:firstLine="567"/>
      </w:pPr>
      <w:r w:rsidRPr="00C86A37">
        <w:t>7.5.17. Расстояние от места пересеч</w:t>
      </w:r>
      <w:r>
        <w:t xml:space="preserve">ения </w:t>
      </w:r>
      <w:proofErr w:type="gramStart"/>
      <w:r>
        <w:t>проезда</w:t>
      </w:r>
      <w:proofErr w:type="gramEnd"/>
      <w:r>
        <w:t xml:space="preserve"> с проезжей частью основн</w:t>
      </w:r>
      <w:r w:rsidRPr="00C86A37">
        <w:t>ой улицы регулируемого движения до остановки общественного транспорта (не менее) – 20 м.</w:t>
      </w:r>
    </w:p>
    <w:p w:rsidR="00A71120" w:rsidRPr="00C86A37" w:rsidRDefault="00A71120" w:rsidP="00A71120">
      <w:pPr>
        <w:pStyle w:val="af3"/>
        <w:spacing w:after="0"/>
        <w:ind w:firstLine="567"/>
        <w:rPr>
          <w:rFonts w:ascii="Times New Roman" w:hAnsi="Times New Roman" w:cs="Times New Roman"/>
        </w:rPr>
      </w:pPr>
      <w:r w:rsidRPr="00C86A37">
        <w:rPr>
          <w:rFonts w:ascii="Times New Roman" w:hAnsi="Times New Roman" w:cs="Times New Roman"/>
        </w:rPr>
        <w:t>7.5.18. Расстояния от края основной проезжей части улиц и дорог, местных или боковых проездов до линии регулирования застройки:</w:t>
      </w:r>
    </w:p>
    <w:p w:rsidR="00A71120" w:rsidRPr="00C86A37" w:rsidRDefault="00A71120" w:rsidP="00A71120">
      <w:pPr>
        <w:pStyle w:val="af3"/>
        <w:spacing w:after="0"/>
        <w:ind w:firstLine="567"/>
        <w:jc w:val="right"/>
        <w:rPr>
          <w:rFonts w:ascii="Times New Roman" w:hAnsi="Times New Roman" w:cs="Times New Roman"/>
        </w:rPr>
      </w:pPr>
      <w:r w:rsidRPr="00C86A37">
        <w:rPr>
          <w:rFonts w:ascii="Times New Roman" w:hAnsi="Times New Roman" w:cs="Times New Roman"/>
        </w:rPr>
        <w:t>Таблица 62</w:t>
      </w:r>
    </w:p>
    <w:tbl>
      <w:tblPr>
        <w:tblW w:w="0" w:type="auto"/>
        <w:tblInd w:w="-5" w:type="dxa"/>
        <w:tblLayout w:type="fixed"/>
        <w:tblLook w:val="0000" w:firstRow="0" w:lastRow="0" w:firstColumn="0" w:lastColumn="0" w:noHBand="0" w:noVBand="0"/>
      </w:tblPr>
      <w:tblGrid>
        <w:gridCol w:w="5075"/>
        <w:gridCol w:w="2835"/>
        <w:gridCol w:w="2359"/>
      </w:tblGrid>
      <w:tr w:rsidR="00A71120" w:rsidRPr="00C86A37" w:rsidTr="000955B9">
        <w:tc>
          <w:tcPr>
            <w:tcW w:w="5075" w:type="dxa"/>
            <w:tcBorders>
              <w:top w:val="single" w:sz="4" w:space="0" w:color="000000"/>
              <w:left w:val="single" w:sz="4" w:space="0" w:color="000000"/>
              <w:bottom w:val="single" w:sz="4" w:space="0" w:color="000000"/>
            </w:tcBorders>
            <w:vAlign w:val="center"/>
          </w:tcPr>
          <w:p w:rsidR="00A71120" w:rsidRPr="00C86A37" w:rsidRDefault="00A71120" w:rsidP="000955B9">
            <w:pPr>
              <w:snapToGrid w:val="0"/>
              <w:jc w:val="center"/>
            </w:pPr>
            <w:r w:rsidRPr="00C86A37">
              <w:t xml:space="preserve">Категория улиц и дорог </w:t>
            </w:r>
          </w:p>
        </w:tc>
        <w:tc>
          <w:tcPr>
            <w:tcW w:w="2835" w:type="dxa"/>
            <w:tcBorders>
              <w:top w:val="single" w:sz="4" w:space="0" w:color="000000"/>
              <w:left w:val="single" w:sz="4" w:space="0" w:color="000000"/>
              <w:bottom w:val="single" w:sz="4" w:space="0" w:color="000000"/>
            </w:tcBorders>
            <w:vAlign w:val="center"/>
          </w:tcPr>
          <w:p w:rsidR="00A71120" w:rsidRPr="00C86A37" w:rsidRDefault="00A71120" w:rsidP="000955B9">
            <w:pPr>
              <w:snapToGrid w:val="0"/>
              <w:jc w:val="center"/>
            </w:pPr>
            <w:r w:rsidRPr="00C86A37">
              <w:t>Единица измерения</w:t>
            </w:r>
          </w:p>
        </w:tc>
        <w:tc>
          <w:tcPr>
            <w:tcW w:w="2359" w:type="dxa"/>
            <w:tcBorders>
              <w:top w:val="single" w:sz="4" w:space="0" w:color="000000"/>
              <w:left w:val="single" w:sz="4" w:space="0" w:color="000000"/>
              <w:bottom w:val="single" w:sz="4" w:space="0" w:color="000000"/>
              <w:right w:val="single" w:sz="4" w:space="0" w:color="000000"/>
            </w:tcBorders>
            <w:vAlign w:val="center"/>
          </w:tcPr>
          <w:p w:rsidR="00A71120" w:rsidRPr="00C86A37" w:rsidRDefault="00A71120" w:rsidP="000955B9">
            <w:pPr>
              <w:snapToGrid w:val="0"/>
              <w:jc w:val="center"/>
            </w:pPr>
            <w:r w:rsidRPr="00C86A37">
              <w:t xml:space="preserve">Расстояние </w:t>
            </w:r>
          </w:p>
        </w:tc>
      </w:tr>
      <w:tr w:rsidR="00A71120" w:rsidRPr="00C86A37" w:rsidTr="000955B9">
        <w:tc>
          <w:tcPr>
            <w:tcW w:w="5075" w:type="dxa"/>
            <w:tcBorders>
              <w:top w:val="single" w:sz="4" w:space="0" w:color="000000"/>
              <w:left w:val="single" w:sz="4" w:space="0" w:color="000000"/>
              <w:bottom w:val="single" w:sz="4" w:space="0" w:color="000000"/>
            </w:tcBorders>
            <w:vAlign w:val="center"/>
          </w:tcPr>
          <w:p w:rsidR="00A71120" w:rsidRPr="00C86A37" w:rsidRDefault="00A71120" w:rsidP="000955B9">
            <w:pPr>
              <w:snapToGrid w:val="0"/>
            </w:pPr>
            <w:r w:rsidRPr="00C86A37">
              <w:t>Магистральные улицы и дороги</w:t>
            </w:r>
          </w:p>
        </w:tc>
        <w:tc>
          <w:tcPr>
            <w:tcW w:w="2835" w:type="dxa"/>
            <w:tcBorders>
              <w:top w:val="single" w:sz="4" w:space="0" w:color="000000"/>
              <w:left w:val="single" w:sz="4" w:space="0" w:color="000000"/>
              <w:bottom w:val="single" w:sz="4" w:space="0" w:color="000000"/>
            </w:tcBorders>
            <w:vAlign w:val="center"/>
          </w:tcPr>
          <w:p w:rsidR="00A71120" w:rsidRPr="00C86A37" w:rsidRDefault="00A71120" w:rsidP="000955B9">
            <w:pPr>
              <w:snapToGrid w:val="0"/>
              <w:jc w:val="center"/>
            </w:pPr>
            <w:r w:rsidRPr="00C86A37">
              <w:t>м</w:t>
            </w:r>
          </w:p>
        </w:tc>
        <w:tc>
          <w:tcPr>
            <w:tcW w:w="2359" w:type="dxa"/>
            <w:tcBorders>
              <w:top w:val="single" w:sz="4" w:space="0" w:color="000000"/>
              <w:left w:val="single" w:sz="4" w:space="0" w:color="000000"/>
              <w:bottom w:val="single" w:sz="4" w:space="0" w:color="000000"/>
              <w:right w:val="single" w:sz="4" w:space="0" w:color="000000"/>
            </w:tcBorders>
            <w:vAlign w:val="center"/>
          </w:tcPr>
          <w:p w:rsidR="00A71120" w:rsidRPr="00C86A37" w:rsidRDefault="00A71120" w:rsidP="000955B9">
            <w:pPr>
              <w:snapToGrid w:val="0"/>
              <w:jc w:val="center"/>
            </w:pPr>
            <w:r w:rsidRPr="00C86A37">
              <w:t xml:space="preserve"> (не менее) 50*</w:t>
            </w:r>
          </w:p>
        </w:tc>
      </w:tr>
      <w:tr w:rsidR="00A71120" w:rsidRPr="00C86A37" w:rsidTr="000955B9">
        <w:tc>
          <w:tcPr>
            <w:tcW w:w="5075" w:type="dxa"/>
            <w:tcBorders>
              <w:top w:val="single" w:sz="4" w:space="0" w:color="000000"/>
              <w:left w:val="single" w:sz="4" w:space="0" w:color="000000"/>
              <w:bottom w:val="single" w:sz="4" w:space="0" w:color="000000"/>
            </w:tcBorders>
            <w:vAlign w:val="center"/>
          </w:tcPr>
          <w:p w:rsidR="00A71120" w:rsidRPr="00C86A37" w:rsidRDefault="00A71120" w:rsidP="000955B9">
            <w:pPr>
              <w:snapToGrid w:val="0"/>
            </w:pPr>
            <w:r w:rsidRPr="00C86A37">
              <w:t>Улицы, местные и боковые проезды</w:t>
            </w:r>
          </w:p>
        </w:tc>
        <w:tc>
          <w:tcPr>
            <w:tcW w:w="2835" w:type="dxa"/>
            <w:tcBorders>
              <w:top w:val="single" w:sz="4" w:space="0" w:color="000000"/>
              <w:left w:val="single" w:sz="4" w:space="0" w:color="000000"/>
              <w:bottom w:val="single" w:sz="4" w:space="0" w:color="000000"/>
            </w:tcBorders>
            <w:vAlign w:val="center"/>
          </w:tcPr>
          <w:p w:rsidR="00A71120" w:rsidRPr="00C86A37" w:rsidRDefault="00A71120" w:rsidP="000955B9">
            <w:pPr>
              <w:snapToGrid w:val="0"/>
              <w:jc w:val="center"/>
            </w:pPr>
            <w:r w:rsidRPr="00C86A37">
              <w:t>м</w:t>
            </w:r>
          </w:p>
        </w:tc>
        <w:tc>
          <w:tcPr>
            <w:tcW w:w="2359" w:type="dxa"/>
            <w:tcBorders>
              <w:top w:val="single" w:sz="4" w:space="0" w:color="000000"/>
              <w:left w:val="single" w:sz="4" w:space="0" w:color="000000"/>
              <w:bottom w:val="single" w:sz="4" w:space="0" w:color="000000"/>
              <w:right w:val="single" w:sz="4" w:space="0" w:color="000000"/>
            </w:tcBorders>
            <w:vAlign w:val="center"/>
          </w:tcPr>
          <w:p w:rsidR="00A71120" w:rsidRPr="00C86A37" w:rsidRDefault="00A71120" w:rsidP="000955B9">
            <w:pPr>
              <w:snapToGrid w:val="0"/>
              <w:jc w:val="center"/>
            </w:pPr>
            <w:r w:rsidRPr="00C86A37">
              <w:t>(не более) 25**</w:t>
            </w:r>
          </w:p>
        </w:tc>
      </w:tr>
    </w:tbl>
    <w:p w:rsidR="00A71120" w:rsidRPr="00C86A37" w:rsidRDefault="00A71120" w:rsidP="00A71120">
      <w:pPr>
        <w:pStyle w:val="af4"/>
        <w:ind w:firstLine="708"/>
        <w:rPr>
          <w:b w:val="0"/>
          <w:szCs w:val="24"/>
        </w:rPr>
      </w:pPr>
      <w:r w:rsidRPr="00C86A37">
        <w:rPr>
          <w:b w:val="0"/>
          <w:szCs w:val="24"/>
          <w:u w:val="single"/>
        </w:rPr>
        <w:t>Примечание:</w:t>
      </w:r>
      <w:r w:rsidRPr="00C86A37">
        <w:rPr>
          <w:b w:val="0"/>
          <w:szCs w:val="24"/>
        </w:rPr>
        <w:t xml:space="preserve"> * - при применении </w:t>
      </w:r>
      <w:proofErr w:type="spellStart"/>
      <w:r w:rsidRPr="00C86A37">
        <w:rPr>
          <w:b w:val="0"/>
          <w:szCs w:val="24"/>
        </w:rPr>
        <w:t>шумозащитных</w:t>
      </w:r>
      <w:proofErr w:type="spellEnd"/>
      <w:r w:rsidRPr="00C86A37">
        <w:rPr>
          <w:b w:val="0"/>
          <w:szCs w:val="24"/>
        </w:rPr>
        <w:t xml:space="preserve"> устройств, не менее </w:t>
      </w:r>
      <w:smartTag w:uri="urn:schemas-microsoft-com:office:smarttags" w:element="metricconverter">
        <w:smartTagPr>
          <w:attr w:name="ProductID" w:val="25 метров"/>
        </w:smartTagPr>
        <w:r w:rsidRPr="00C86A37">
          <w:rPr>
            <w:b w:val="0"/>
            <w:szCs w:val="24"/>
          </w:rPr>
          <w:t>25 метров</w:t>
        </w:r>
      </w:smartTag>
      <w:r w:rsidRPr="00C86A37">
        <w:rPr>
          <w:b w:val="0"/>
          <w:szCs w:val="24"/>
        </w:rPr>
        <w:t>;</w:t>
      </w:r>
    </w:p>
    <w:p w:rsidR="00A71120" w:rsidRDefault="00A71120" w:rsidP="00A71120">
      <w:pPr>
        <w:pStyle w:val="ac"/>
        <w:spacing w:after="0"/>
        <w:ind w:firstLine="708"/>
        <w:rPr>
          <w:sz w:val="20"/>
        </w:rPr>
      </w:pPr>
      <w:r w:rsidRPr="00C86A37">
        <w:rPr>
          <w:sz w:val="20"/>
        </w:rPr>
        <w:t xml:space="preserve">** - в случае превышения указанного расстояния следует предусматривать на расстоянии не ближе </w:t>
      </w:r>
      <w:smartTag w:uri="urn:schemas-microsoft-com:office:smarttags" w:element="metricconverter">
        <w:smartTagPr>
          <w:attr w:name="ProductID" w:val="5 м"/>
        </w:smartTagPr>
        <w:r w:rsidRPr="00C86A37">
          <w:rPr>
            <w:sz w:val="20"/>
          </w:rPr>
          <w:t>5 м</w:t>
        </w:r>
      </w:smartTag>
      <w:r w:rsidRPr="00C86A37">
        <w:rPr>
          <w:sz w:val="20"/>
        </w:rPr>
        <w:t xml:space="preserve">. от линии застройки полосу шириной </w:t>
      </w:r>
      <w:smartTag w:uri="urn:schemas-microsoft-com:office:smarttags" w:element="metricconverter">
        <w:smartTagPr>
          <w:attr w:name="ProductID" w:val="6 м"/>
        </w:smartTagPr>
        <w:r w:rsidRPr="00C86A37">
          <w:rPr>
            <w:sz w:val="20"/>
          </w:rPr>
          <w:t>6 м</w:t>
        </w:r>
      </w:smartTag>
      <w:r w:rsidRPr="00C86A37">
        <w:rPr>
          <w:sz w:val="20"/>
        </w:rPr>
        <w:t>., пригодную для проезда пожарных машин.</w:t>
      </w:r>
    </w:p>
    <w:p w:rsidR="00A71120" w:rsidRPr="00C86A37" w:rsidRDefault="00A71120" w:rsidP="00A71120">
      <w:pPr>
        <w:pStyle w:val="ac"/>
        <w:spacing w:after="0"/>
        <w:ind w:firstLine="708"/>
        <w:rPr>
          <w:sz w:val="20"/>
        </w:rPr>
      </w:pPr>
    </w:p>
    <w:p w:rsidR="00A71120" w:rsidRPr="00C86A37" w:rsidRDefault="00A71120" w:rsidP="00A71120">
      <w:pPr>
        <w:pStyle w:val="af3"/>
        <w:spacing w:after="0"/>
        <w:ind w:firstLine="360"/>
        <w:rPr>
          <w:rFonts w:ascii="Times New Roman" w:hAnsi="Times New Roman" w:cs="Times New Roman"/>
        </w:rPr>
      </w:pPr>
      <w:r w:rsidRPr="00C86A37">
        <w:rPr>
          <w:rFonts w:ascii="Times New Roman" w:hAnsi="Times New Roman" w:cs="Times New Roman"/>
        </w:rPr>
        <w:t>7.5.19. Радиусы закругления бортов проезжей части улиц и дорог по кромке тротуаров и разделительных полос (не менее):</w:t>
      </w:r>
    </w:p>
    <w:p w:rsidR="00A71120" w:rsidRPr="00C86A37" w:rsidRDefault="00A71120" w:rsidP="00A71120">
      <w:pPr>
        <w:pStyle w:val="2"/>
        <w:numPr>
          <w:ilvl w:val="0"/>
          <w:numId w:val="0"/>
        </w:numPr>
        <w:ind w:left="643" w:hanging="360"/>
      </w:pPr>
      <w:r w:rsidRPr="00C86A37">
        <w:t xml:space="preserve">- для магистральных улиц и дорог регулируемого движения – </w:t>
      </w:r>
      <w:smartTag w:uri="urn:schemas-microsoft-com:office:smarttags" w:element="metricconverter">
        <w:smartTagPr>
          <w:attr w:name="ProductID" w:val="8 м"/>
        </w:smartTagPr>
        <w:r w:rsidRPr="00C86A37">
          <w:t>8 м</w:t>
        </w:r>
      </w:smartTag>
      <w:r w:rsidRPr="00C86A37">
        <w:t>;</w:t>
      </w:r>
    </w:p>
    <w:p w:rsidR="00A71120" w:rsidRPr="00C86A37" w:rsidRDefault="00A71120" w:rsidP="00A71120">
      <w:pPr>
        <w:pStyle w:val="2"/>
        <w:numPr>
          <w:ilvl w:val="0"/>
          <w:numId w:val="0"/>
        </w:numPr>
        <w:ind w:left="643" w:hanging="360"/>
      </w:pPr>
      <w:r w:rsidRPr="00C86A37">
        <w:t xml:space="preserve">- местного значения – </w:t>
      </w:r>
      <w:smartTag w:uri="urn:schemas-microsoft-com:office:smarttags" w:element="metricconverter">
        <w:smartTagPr>
          <w:attr w:name="ProductID" w:val="5 м"/>
        </w:smartTagPr>
        <w:r w:rsidRPr="00C86A37">
          <w:t>5 м</w:t>
        </w:r>
      </w:smartTag>
      <w:r w:rsidRPr="00C86A37">
        <w:t>;</w:t>
      </w:r>
    </w:p>
    <w:p w:rsidR="00A71120" w:rsidRPr="00C86A37" w:rsidRDefault="00A71120" w:rsidP="00A71120">
      <w:pPr>
        <w:pStyle w:val="2"/>
        <w:numPr>
          <w:ilvl w:val="0"/>
          <w:numId w:val="0"/>
        </w:numPr>
        <w:ind w:left="643" w:hanging="360"/>
      </w:pPr>
      <w:r w:rsidRPr="00C86A37">
        <w:t xml:space="preserve">- на транспортных площадях – </w:t>
      </w:r>
      <w:smartTag w:uri="urn:schemas-microsoft-com:office:smarttags" w:element="metricconverter">
        <w:smartTagPr>
          <w:attr w:name="ProductID" w:val="12 м"/>
        </w:smartTagPr>
        <w:r w:rsidRPr="00C86A37">
          <w:t>12 м</w:t>
        </w:r>
      </w:smartTag>
      <w:r w:rsidRPr="00C86A37">
        <w:t>.</w:t>
      </w:r>
    </w:p>
    <w:p w:rsidR="00A71120" w:rsidRPr="00C86A37" w:rsidRDefault="00A71120" w:rsidP="00A71120">
      <w:pPr>
        <w:pStyle w:val="5"/>
        <w:spacing w:before="0"/>
        <w:rPr>
          <w:rFonts w:ascii="Times New Roman" w:hAnsi="Times New Roman" w:cs="Times New Roman"/>
          <w:b/>
          <w:color w:val="auto"/>
          <w:sz w:val="20"/>
          <w:u w:val="single"/>
        </w:rPr>
      </w:pPr>
      <w:r w:rsidRPr="00C86A37">
        <w:rPr>
          <w:rFonts w:ascii="Times New Roman" w:hAnsi="Times New Roman" w:cs="Times New Roman"/>
          <w:color w:val="auto"/>
          <w:sz w:val="20"/>
          <w:u w:val="single"/>
        </w:rPr>
        <w:t xml:space="preserve">Примечания: </w:t>
      </w:r>
    </w:p>
    <w:p w:rsidR="00A71120" w:rsidRPr="00C86A37" w:rsidRDefault="00A71120" w:rsidP="00A71120">
      <w:pPr>
        <w:pStyle w:val="af3"/>
        <w:spacing w:after="0"/>
        <w:rPr>
          <w:rFonts w:ascii="Times New Roman" w:hAnsi="Times New Roman" w:cs="Times New Roman"/>
          <w:sz w:val="20"/>
        </w:rPr>
      </w:pPr>
      <w:r w:rsidRPr="00C86A37">
        <w:rPr>
          <w:rFonts w:ascii="Times New Roman" w:hAnsi="Times New Roman" w:cs="Times New Roman"/>
          <w:sz w:val="20"/>
        </w:rPr>
        <w:t xml:space="preserve">1.В стесненных условиях и при реконструкции радиусы закругления </w:t>
      </w:r>
      <w:r>
        <w:rPr>
          <w:rFonts w:ascii="Times New Roman" w:hAnsi="Times New Roman" w:cs="Times New Roman"/>
          <w:sz w:val="20"/>
        </w:rPr>
        <w:t>основных</w:t>
      </w:r>
      <w:r w:rsidRPr="00C86A37">
        <w:rPr>
          <w:rFonts w:ascii="Times New Roman" w:hAnsi="Times New Roman" w:cs="Times New Roman"/>
          <w:sz w:val="20"/>
        </w:rPr>
        <w:t xml:space="preserve"> улиц и дорог регулируемого движения допускается принимать не менее </w:t>
      </w:r>
      <w:smartTag w:uri="urn:schemas-microsoft-com:office:smarttags" w:element="metricconverter">
        <w:smartTagPr>
          <w:attr w:name="ProductID" w:val="6 м"/>
        </w:smartTagPr>
        <w:r w:rsidRPr="00C86A37">
          <w:rPr>
            <w:rFonts w:ascii="Times New Roman" w:hAnsi="Times New Roman" w:cs="Times New Roman"/>
            <w:sz w:val="20"/>
          </w:rPr>
          <w:t>6 м</w:t>
        </w:r>
      </w:smartTag>
      <w:r w:rsidRPr="00C86A37">
        <w:rPr>
          <w:rFonts w:ascii="Times New Roman" w:hAnsi="Times New Roman" w:cs="Times New Roman"/>
          <w:sz w:val="20"/>
        </w:rPr>
        <w:t xml:space="preserve">, на транспортных площадях – </w:t>
      </w:r>
      <w:smartTag w:uri="urn:schemas-microsoft-com:office:smarttags" w:element="metricconverter">
        <w:smartTagPr>
          <w:attr w:name="ProductID" w:val="8 м"/>
        </w:smartTagPr>
        <w:r w:rsidRPr="00C86A37">
          <w:rPr>
            <w:rFonts w:ascii="Times New Roman" w:hAnsi="Times New Roman" w:cs="Times New Roman"/>
            <w:sz w:val="20"/>
          </w:rPr>
          <w:t>8 м</w:t>
        </w:r>
      </w:smartTag>
      <w:r w:rsidRPr="00C86A37">
        <w:rPr>
          <w:rFonts w:ascii="Times New Roman" w:hAnsi="Times New Roman" w:cs="Times New Roman"/>
          <w:sz w:val="20"/>
        </w:rPr>
        <w:t>.</w:t>
      </w:r>
    </w:p>
    <w:p w:rsidR="00A71120" w:rsidRDefault="00A71120" w:rsidP="00A71120">
      <w:pPr>
        <w:pStyle w:val="af3"/>
        <w:spacing w:after="0"/>
        <w:ind w:firstLine="567"/>
        <w:rPr>
          <w:rFonts w:ascii="Times New Roman" w:hAnsi="Times New Roman" w:cs="Times New Roman"/>
        </w:rPr>
      </w:pPr>
    </w:p>
    <w:p w:rsidR="00A71120" w:rsidRPr="00C86A37" w:rsidRDefault="00A71120" w:rsidP="00A71120">
      <w:pPr>
        <w:pStyle w:val="af3"/>
        <w:spacing w:after="0"/>
        <w:ind w:firstLine="567"/>
        <w:rPr>
          <w:rFonts w:ascii="Times New Roman" w:hAnsi="Times New Roman" w:cs="Times New Roman"/>
        </w:rPr>
      </w:pPr>
      <w:r w:rsidRPr="00C86A37">
        <w:rPr>
          <w:rFonts w:ascii="Times New Roman" w:hAnsi="Times New Roman" w:cs="Times New Roman"/>
        </w:rPr>
        <w:t>7.5.20. Размеры прямоугольного треугольника видимости (не менее)</w:t>
      </w:r>
    </w:p>
    <w:p w:rsidR="00A71120" w:rsidRPr="00C86A37" w:rsidRDefault="00A71120" w:rsidP="00A71120">
      <w:pPr>
        <w:pStyle w:val="af3"/>
        <w:spacing w:after="0"/>
        <w:ind w:firstLine="567"/>
        <w:rPr>
          <w:rFonts w:ascii="Times New Roman" w:hAnsi="Times New Roman" w:cs="Times New Roman"/>
        </w:rPr>
      </w:pPr>
    </w:p>
    <w:p w:rsidR="00A71120" w:rsidRPr="00C86A37" w:rsidRDefault="00A71120" w:rsidP="00A71120">
      <w:pPr>
        <w:pStyle w:val="af3"/>
        <w:spacing w:after="0"/>
        <w:ind w:firstLine="567"/>
        <w:jc w:val="right"/>
        <w:rPr>
          <w:rFonts w:ascii="Times New Roman" w:hAnsi="Times New Roman" w:cs="Times New Roman"/>
        </w:rPr>
      </w:pPr>
      <w:r w:rsidRPr="00C86A37">
        <w:rPr>
          <w:rFonts w:ascii="Times New Roman" w:hAnsi="Times New Roman" w:cs="Times New Roman"/>
        </w:rPr>
        <w:t>Таблица 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352"/>
        <w:gridCol w:w="1912"/>
        <w:gridCol w:w="2624"/>
      </w:tblGrid>
      <w:tr w:rsidR="00A71120" w:rsidRPr="00C86A37" w:rsidTr="000955B9">
        <w:trPr>
          <w:trHeight w:val="285"/>
        </w:trPr>
        <w:tc>
          <w:tcPr>
            <w:tcW w:w="3369" w:type="dxa"/>
            <w:vAlign w:val="center"/>
          </w:tcPr>
          <w:p w:rsidR="00A71120" w:rsidRPr="00C86A37" w:rsidRDefault="00A71120" w:rsidP="000955B9">
            <w:pPr>
              <w:jc w:val="center"/>
            </w:pPr>
            <w:r w:rsidRPr="00C86A37">
              <w:t xml:space="preserve">Условия </w:t>
            </w:r>
          </w:p>
        </w:tc>
        <w:tc>
          <w:tcPr>
            <w:tcW w:w="2352" w:type="dxa"/>
            <w:vAlign w:val="center"/>
          </w:tcPr>
          <w:p w:rsidR="00A71120" w:rsidRPr="00C86A37" w:rsidRDefault="00A71120" w:rsidP="000955B9">
            <w:pPr>
              <w:jc w:val="center"/>
            </w:pPr>
            <w:r w:rsidRPr="00C86A37">
              <w:t>Скорость движения</w:t>
            </w:r>
          </w:p>
        </w:tc>
        <w:tc>
          <w:tcPr>
            <w:tcW w:w="1912" w:type="dxa"/>
            <w:vAlign w:val="center"/>
          </w:tcPr>
          <w:p w:rsidR="00A71120" w:rsidRPr="00C86A37" w:rsidRDefault="00A71120" w:rsidP="000955B9">
            <w:pPr>
              <w:jc w:val="center"/>
            </w:pPr>
            <w:r w:rsidRPr="00C86A37">
              <w:t>Единица измерения</w:t>
            </w:r>
          </w:p>
        </w:tc>
        <w:tc>
          <w:tcPr>
            <w:tcW w:w="2624" w:type="dxa"/>
            <w:vAlign w:val="center"/>
          </w:tcPr>
          <w:p w:rsidR="00A71120" w:rsidRPr="00C86A37" w:rsidRDefault="00A71120" w:rsidP="000955B9">
            <w:pPr>
              <w:jc w:val="center"/>
            </w:pPr>
            <w:r w:rsidRPr="00C86A37">
              <w:t>Размеры сторон</w:t>
            </w:r>
          </w:p>
        </w:tc>
      </w:tr>
      <w:tr w:rsidR="00A71120" w:rsidRPr="00C86A37" w:rsidTr="000955B9">
        <w:tc>
          <w:tcPr>
            <w:tcW w:w="3369" w:type="dxa"/>
            <w:vMerge w:val="restart"/>
            <w:vAlign w:val="center"/>
          </w:tcPr>
          <w:p w:rsidR="00A71120" w:rsidRPr="00C86A37" w:rsidRDefault="00A71120" w:rsidP="000955B9">
            <w:r w:rsidRPr="00C86A37">
              <w:t>«Транспорт-транспорт»</w:t>
            </w:r>
          </w:p>
        </w:tc>
        <w:tc>
          <w:tcPr>
            <w:tcW w:w="2352" w:type="dxa"/>
          </w:tcPr>
          <w:p w:rsidR="00A71120" w:rsidRPr="00C86A37" w:rsidRDefault="00A71120" w:rsidP="000955B9">
            <w:pPr>
              <w:jc w:val="center"/>
            </w:pPr>
            <w:smartTag w:uri="urn:schemas-microsoft-com:office:smarttags" w:element="metricconverter">
              <w:smartTagPr>
                <w:attr w:name="ProductID" w:val="40 км/ч"/>
              </w:smartTagPr>
              <w:r w:rsidRPr="00C86A37">
                <w:t>40 км/ч</w:t>
              </w:r>
            </w:smartTag>
          </w:p>
        </w:tc>
        <w:tc>
          <w:tcPr>
            <w:tcW w:w="1912" w:type="dxa"/>
            <w:vAlign w:val="center"/>
          </w:tcPr>
          <w:p w:rsidR="00A71120" w:rsidRPr="00C86A37" w:rsidRDefault="00A71120" w:rsidP="000955B9">
            <w:pPr>
              <w:jc w:val="center"/>
            </w:pPr>
            <w:r w:rsidRPr="00C86A37">
              <w:t>м</w:t>
            </w:r>
          </w:p>
        </w:tc>
        <w:tc>
          <w:tcPr>
            <w:tcW w:w="2624" w:type="dxa"/>
            <w:vAlign w:val="center"/>
          </w:tcPr>
          <w:p w:rsidR="00A71120" w:rsidRPr="00C86A37" w:rsidRDefault="00A71120" w:rsidP="000955B9">
            <w:pPr>
              <w:jc w:val="center"/>
            </w:pPr>
            <w:r w:rsidRPr="00C86A37">
              <w:t>25х25</w:t>
            </w:r>
          </w:p>
        </w:tc>
      </w:tr>
      <w:tr w:rsidR="00A71120" w:rsidRPr="00C86A37" w:rsidTr="000955B9">
        <w:tc>
          <w:tcPr>
            <w:tcW w:w="3369" w:type="dxa"/>
            <w:vMerge/>
            <w:vAlign w:val="center"/>
          </w:tcPr>
          <w:p w:rsidR="00A71120" w:rsidRPr="00C86A37" w:rsidRDefault="00A71120" w:rsidP="000955B9"/>
        </w:tc>
        <w:tc>
          <w:tcPr>
            <w:tcW w:w="2352" w:type="dxa"/>
          </w:tcPr>
          <w:p w:rsidR="00A71120" w:rsidRPr="00C86A37" w:rsidRDefault="00A71120" w:rsidP="000955B9">
            <w:pPr>
              <w:jc w:val="center"/>
            </w:pPr>
            <w:smartTag w:uri="urn:schemas-microsoft-com:office:smarttags" w:element="metricconverter">
              <w:smartTagPr>
                <w:attr w:name="ProductID" w:val="60 км/ч"/>
              </w:smartTagPr>
              <w:r w:rsidRPr="00C86A37">
                <w:t>60 км/ч</w:t>
              </w:r>
            </w:smartTag>
          </w:p>
        </w:tc>
        <w:tc>
          <w:tcPr>
            <w:tcW w:w="1912" w:type="dxa"/>
            <w:vAlign w:val="center"/>
          </w:tcPr>
          <w:p w:rsidR="00A71120" w:rsidRPr="00C86A37" w:rsidRDefault="00A71120" w:rsidP="000955B9">
            <w:pPr>
              <w:jc w:val="center"/>
            </w:pPr>
            <w:r w:rsidRPr="00C86A37">
              <w:t>м</w:t>
            </w:r>
          </w:p>
        </w:tc>
        <w:tc>
          <w:tcPr>
            <w:tcW w:w="2624" w:type="dxa"/>
            <w:vAlign w:val="center"/>
          </w:tcPr>
          <w:p w:rsidR="00A71120" w:rsidRPr="00C86A37" w:rsidRDefault="00A71120" w:rsidP="000955B9">
            <w:pPr>
              <w:jc w:val="center"/>
            </w:pPr>
            <w:r w:rsidRPr="00C86A37">
              <w:t>40х40</w:t>
            </w:r>
          </w:p>
        </w:tc>
      </w:tr>
      <w:tr w:rsidR="00A71120" w:rsidRPr="00C86A37" w:rsidTr="000955B9">
        <w:tc>
          <w:tcPr>
            <w:tcW w:w="3369" w:type="dxa"/>
            <w:vMerge w:val="restart"/>
            <w:vAlign w:val="center"/>
          </w:tcPr>
          <w:p w:rsidR="00A71120" w:rsidRPr="00C86A37" w:rsidRDefault="00A71120" w:rsidP="000955B9">
            <w:r w:rsidRPr="00C86A37">
              <w:t>«Пешеход-транспорт»</w:t>
            </w:r>
          </w:p>
        </w:tc>
        <w:tc>
          <w:tcPr>
            <w:tcW w:w="2352" w:type="dxa"/>
          </w:tcPr>
          <w:p w:rsidR="00A71120" w:rsidRPr="00C86A37" w:rsidRDefault="00A71120" w:rsidP="000955B9">
            <w:pPr>
              <w:jc w:val="center"/>
            </w:pPr>
            <w:smartTag w:uri="urn:schemas-microsoft-com:office:smarttags" w:element="metricconverter">
              <w:smartTagPr>
                <w:attr w:name="ProductID" w:val="25 км/ч"/>
              </w:smartTagPr>
              <w:r w:rsidRPr="00C86A37">
                <w:t>25 км/ч</w:t>
              </w:r>
            </w:smartTag>
          </w:p>
        </w:tc>
        <w:tc>
          <w:tcPr>
            <w:tcW w:w="1912" w:type="dxa"/>
            <w:vAlign w:val="center"/>
          </w:tcPr>
          <w:p w:rsidR="00A71120" w:rsidRPr="00C86A37" w:rsidRDefault="00A71120" w:rsidP="000955B9">
            <w:pPr>
              <w:jc w:val="center"/>
            </w:pPr>
            <w:r w:rsidRPr="00C86A37">
              <w:t>м</w:t>
            </w:r>
          </w:p>
        </w:tc>
        <w:tc>
          <w:tcPr>
            <w:tcW w:w="2624" w:type="dxa"/>
            <w:vAlign w:val="center"/>
          </w:tcPr>
          <w:p w:rsidR="00A71120" w:rsidRPr="00C86A37" w:rsidRDefault="00A71120" w:rsidP="000955B9">
            <w:pPr>
              <w:jc w:val="center"/>
            </w:pPr>
            <w:r w:rsidRPr="00C86A37">
              <w:t>8х40</w:t>
            </w:r>
          </w:p>
        </w:tc>
      </w:tr>
      <w:tr w:rsidR="00A71120" w:rsidRPr="00C86A37" w:rsidTr="000955B9">
        <w:tc>
          <w:tcPr>
            <w:tcW w:w="3369" w:type="dxa"/>
            <w:vMerge/>
            <w:vAlign w:val="center"/>
          </w:tcPr>
          <w:p w:rsidR="00A71120" w:rsidRPr="00C86A37" w:rsidRDefault="00A71120" w:rsidP="000955B9"/>
        </w:tc>
        <w:tc>
          <w:tcPr>
            <w:tcW w:w="2352" w:type="dxa"/>
          </w:tcPr>
          <w:p w:rsidR="00A71120" w:rsidRPr="00C86A37" w:rsidRDefault="00A71120" w:rsidP="000955B9">
            <w:pPr>
              <w:jc w:val="center"/>
            </w:pPr>
            <w:smartTag w:uri="urn:schemas-microsoft-com:office:smarttags" w:element="metricconverter">
              <w:smartTagPr>
                <w:attr w:name="ProductID" w:val="40 км/ч"/>
              </w:smartTagPr>
              <w:r w:rsidRPr="00C86A37">
                <w:t>40 км/ч</w:t>
              </w:r>
            </w:smartTag>
          </w:p>
        </w:tc>
        <w:tc>
          <w:tcPr>
            <w:tcW w:w="1912" w:type="dxa"/>
            <w:vAlign w:val="center"/>
          </w:tcPr>
          <w:p w:rsidR="00A71120" w:rsidRPr="00C86A37" w:rsidRDefault="00A71120" w:rsidP="000955B9">
            <w:pPr>
              <w:jc w:val="center"/>
            </w:pPr>
            <w:r w:rsidRPr="00C86A37">
              <w:t>м</w:t>
            </w:r>
          </w:p>
        </w:tc>
        <w:tc>
          <w:tcPr>
            <w:tcW w:w="2624" w:type="dxa"/>
            <w:vAlign w:val="center"/>
          </w:tcPr>
          <w:p w:rsidR="00A71120" w:rsidRPr="00C86A37" w:rsidRDefault="00A71120" w:rsidP="000955B9">
            <w:pPr>
              <w:jc w:val="center"/>
            </w:pPr>
            <w:r w:rsidRPr="00C86A37">
              <w:t>10х50</w:t>
            </w:r>
          </w:p>
        </w:tc>
      </w:tr>
    </w:tbl>
    <w:p w:rsidR="00A71120" w:rsidRPr="00C86A37" w:rsidRDefault="00A71120" w:rsidP="00A71120">
      <w:pPr>
        <w:pStyle w:val="ac"/>
        <w:spacing w:after="0"/>
        <w:ind w:firstLine="567"/>
        <w:rPr>
          <w:u w:val="single"/>
        </w:rPr>
      </w:pPr>
    </w:p>
    <w:p w:rsidR="00A71120" w:rsidRPr="00C86A37" w:rsidRDefault="00A71120" w:rsidP="00A71120">
      <w:pPr>
        <w:pStyle w:val="ac"/>
        <w:spacing w:after="0"/>
        <w:ind w:firstLine="567"/>
        <w:rPr>
          <w:sz w:val="20"/>
        </w:rPr>
      </w:pPr>
      <w:r w:rsidRPr="00C86A37">
        <w:rPr>
          <w:sz w:val="20"/>
          <w:u w:val="single"/>
        </w:rPr>
        <w:t>Примечания:</w:t>
      </w:r>
      <w:r w:rsidRPr="00C86A37">
        <w:rPr>
          <w:sz w:val="20"/>
        </w:rPr>
        <w:t xml:space="preserve"> 1. В зоне треугольника видимости не допускается размещение зданий, сооружений, передвижных объектов (киосков, рекламы, малых архитектурных форм и др.) и зеленых насаждений выше </w:t>
      </w:r>
      <w:smartTag w:uri="urn:schemas-microsoft-com:office:smarttags" w:element="metricconverter">
        <w:smartTagPr>
          <w:attr w:name="ProductID" w:val="1,2 м"/>
        </w:smartTagPr>
        <w:r w:rsidRPr="00C86A37">
          <w:rPr>
            <w:sz w:val="20"/>
          </w:rPr>
          <w:t>1,2 м</w:t>
        </w:r>
      </w:smartTag>
      <w:r w:rsidRPr="00C86A37">
        <w:rPr>
          <w:sz w:val="20"/>
        </w:rPr>
        <w:t>.</w:t>
      </w:r>
    </w:p>
    <w:p w:rsidR="00A71120" w:rsidRPr="00C86A37" w:rsidRDefault="00A71120" w:rsidP="00A71120">
      <w:pPr>
        <w:pStyle w:val="af3"/>
        <w:spacing w:after="0"/>
        <w:ind w:firstLine="567"/>
        <w:rPr>
          <w:rFonts w:ascii="Times New Roman" w:hAnsi="Times New Roman" w:cs="Times New Roman"/>
          <w:sz w:val="20"/>
        </w:rPr>
      </w:pPr>
      <w:r w:rsidRPr="00C86A37">
        <w:rPr>
          <w:rFonts w:ascii="Times New Roman" w:hAnsi="Times New Roman" w:cs="Times New Roman"/>
          <w:sz w:val="20"/>
        </w:rPr>
        <w:t xml:space="preserve">2.На наземных нерегулируемых пешеходных переходах в зоне треугольника видимости «пешеход - транспорт» (со сторонами 10x50 м) не допускается размещение строений и зеленых насаждений высотой более </w:t>
      </w:r>
      <w:smartTag w:uri="urn:schemas-microsoft-com:office:smarttags" w:element="metricconverter">
        <w:smartTagPr>
          <w:attr w:name="ProductID" w:val="0,5 м"/>
        </w:smartTagPr>
        <w:r w:rsidRPr="00C86A37">
          <w:rPr>
            <w:rFonts w:ascii="Times New Roman" w:hAnsi="Times New Roman" w:cs="Times New Roman"/>
            <w:sz w:val="20"/>
          </w:rPr>
          <w:t>0,5 м</w:t>
        </w:r>
      </w:smartTag>
      <w:r w:rsidRPr="00C86A37">
        <w:rPr>
          <w:rFonts w:ascii="Times New Roman" w:hAnsi="Times New Roman" w:cs="Times New Roman"/>
          <w:sz w:val="20"/>
        </w:rPr>
        <w:t>.</w:t>
      </w:r>
    </w:p>
    <w:p w:rsidR="00A71120" w:rsidRDefault="00A71120" w:rsidP="00A71120">
      <w:pPr>
        <w:pStyle w:val="af3"/>
        <w:spacing w:after="0"/>
        <w:ind w:firstLine="566"/>
        <w:rPr>
          <w:rFonts w:ascii="Times New Roman" w:hAnsi="Times New Roman" w:cs="Times New Roman"/>
          <w:sz w:val="20"/>
        </w:rPr>
      </w:pPr>
      <w:r w:rsidRPr="00C86A37">
        <w:rPr>
          <w:rFonts w:ascii="Times New Roman" w:hAnsi="Times New Roman" w:cs="Times New Roman"/>
          <w:sz w:val="20"/>
        </w:rPr>
        <w:t>3.В условиях сложившейся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A71120" w:rsidRPr="00C86A37" w:rsidRDefault="00A71120" w:rsidP="00A71120">
      <w:pPr>
        <w:pStyle w:val="af3"/>
        <w:spacing w:after="0"/>
        <w:ind w:firstLine="566"/>
        <w:rPr>
          <w:rFonts w:ascii="Times New Roman" w:hAnsi="Times New Roman" w:cs="Times New Roman"/>
          <w:sz w:val="20"/>
        </w:rPr>
      </w:pPr>
    </w:p>
    <w:p w:rsidR="00A71120" w:rsidRPr="00C86A37" w:rsidRDefault="00A71120" w:rsidP="00A71120">
      <w:pPr>
        <w:pStyle w:val="26"/>
        <w:ind w:left="0" w:firstLine="566"/>
        <w:rPr>
          <w:rFonts w:ascii="Times New Roman" w:hAnsi="Times New Roman" w:cs="Times New Roman"/>
        </w:rPr>
      </w:pPr>
      <w:r w:rsidRPr="00C86A37">
        <w:rPr>
          <w:rFonts w:ascii="Times New Roman" w:hAnsi="Times New Roman" w:cs="Times New Roman"/>
        </w:rPr>
        <w:t>7.5.21. Расстояние от бровки земельного полотна автомобильных дорог различной категорий до границы жилой застройки (не менее)</w:t>
      </w:r>
    </w:p>
    <w:p w:rsidR="00A71120" w:rsidRPr="00C86A37" w:rsidRDefault="00A71120" w:rsidP="00A71120">
      <w:pPr>
        <w:pStyle w:val="3"/>
        <w:numPr>
          <w:ilvl w:val="0"/>
          <w:numId w:val="0"/>
        </w:numPr>
        <w:suppressAutoHyphens/>
        <w:spacing w:after="0" w:line="240" w:lineRule="auto"/>
        <w:ind w:firstLine="360"/>
        <w:contextualSpacing w:val="0"/>
        <w:rPr>
          <w:rFonts w:ascii="Times New Roman" w:hAnsi="Times New Roman" w:cs="Times New Roman"/>
          <w:sz w:val="24"/>
          <w:szCs w:val="24"/>
        </w:rPr>
      </w:pPr>
      <w:r w:rsidRPr="00C86A37">
        <w:rPr>
          <w:rFonts w:ascii="Times New Roman" w:hAnsi="Times New Roman" w:cs="Times New Roman"/>
          <w:sz w:val="24"/>
          <w:szCs w:val="24"/>
        </w:rPr>
        <w:t xml:space="preserve">- от автомобильных дорог </w:t>
      </w:r>
      <w:r w:rsidRPr="00C86A37">
        <w:rPr>
          <w:rFonts w:ascii="Times New Roman" w:hAnsi="Times New Roman" w:cs="Times New Roman"/>
          <w:sz w:val="24"/>
          <w:szCs w:val="24"/>
          <w:lang w:val="en-US"/>
        </w:rPr>
        <w:t>I</w:t>
      </w:r>
      <w:r w:rsidRPr="00C86A37">
        <w:rPr>
          <w:rFonts w:ascii="Times New Roman" w:hAnsi="Times New Roman" w:cs="Times New Roman"/>
          <w:sz w:val="24"/>
          <w:szCs w:val="24"/>
        </w:rPr>
        <w:t xml:space="preserve">, </w:t>
      </w:r>
      <w:r w:rsidRPr="00C86A37">
        <w:rPr>
          <w:rFonts w:ascii="Times New Roman" w:hAnsi="Times New Roman" w:cs="Times New Roman"/>
          <w:sz w:val="24"/>
          <w:szCs w:val="24"/>
          <w:lang w:val="en-US"/>
        </w:rPr>
        <w:t>II</w:t>
      </w:r>
      <w:r w:rsidRPr="00C86A37">
        <w:rPr>
          <w:rFonts w:ascii="Times New Roman" w:hAnsi="Times New Roman" w:cs="Times New Roman"/>
          <w:sz w:val="24"/>
          <w:szCs w:val="24"/>
        </w:rPr>
        <w:t xml:space="preserve">, </w:t>
      </w:r>
      <w:r w:rsidRPr="00C86A37">
        <w:rPr>
          <w:rFonts w:ascii="Times New Roman" w:hAnsi="Times New Roman" w:cs="Times New Roman"/>
          <w:sz w:val="24"/>
          <w:szCs w:val="24"/>
          <w:lang w:val="en-US"/>
        </w:rPr>
        <w:t>III</w:t>
      </w:r>
      <w:r w:rsidRPr="00C86A37">
        <w:rPr>
          <w:rFonts w:ascii="Times New Roman" w:hAnsi="Times New Roman" w:cs="Times New Roman"/>
          <w:sz w:val="24"/>
          <w:szCs w:val="24"/>
        </w:rPr>
        <w:t xml:space="preserve"> категорий - </w:t>
      </w:r>
      <w:smartTag w:uri="urn:schemas-microsoft-com:office:smarttags" w:element="metricconverter">
        <w:smartTagPr>
          <w:attr w:name="ProductID" w:val="100 м"/>
        </w:smartTagPr>
        <w:r w:rsidRPr="00C86A37">
          <w:rPr>
            <w:rFonts w:ascii="Times New Roman" w:hAnsi="Times New Roman" w:cs="Times New Roman"/>
            <w:sz w:val="24"/>
            <w:szCs w:val="24"/>
          </w:rPr>
          <w:t>100 м</w:t>
        </w:r>
      </w:smartTag>
      <w:r w:rsidRPr="00C86A37">
        <w:rPr>
          <w:rFonts w:ascii="Times New Roman" w:hAnsi="Times New Roman" w:cs="Times New Roman"/>
          <w:sz w:val="24"/>
          <w:szCs w:val="24"/>
        </w:rPr>
        <w:t>;</w:t>
      </w:r>
    </w:p>
    <w:p w:rsidR="00A71120" w:rsidRPr="00C86A37" w:rsidRDefault="00A71120" w:rsidP="00A71120">
      <w:pPr>
        <w:pStyle w:val="3"/>
        <w:numPr>
          <w:ilvl w:val="0"/>
          <w:numId w:val="0"/>
        </w:numPr>
        <w:suppressAutoHyphens/>
        <w:spacing w:after="0" w:line="240" w:lineRule="auto"/>
        <w:ind w:firstLine="360"/>
        <w:contextualSpacing w:val="0"/>
        <w:rPr>
          <w:rFonts w:ascii="Times New Roman" w:hAnsi="Times New Roman" w:cs="Times New Roman"/>
          <w:sz w:val="24"/>
          <w:szCs w:val="24"/>
        </w:rPr>
      </w:pPr>
      <w:r w:rsidRPr="00C86A37">
        <w:rPr>
          <w:rFonts w:ascii="Times New Roman" w:hAnsi="Times New Roman" w:cs="Times New Roman"/>
          <w:sz w:val="24"/>
          <w:szCs w:val="24"/>
        </w:rPr>
        <w:t xml:space="preserve">- от автомобильных дорог </w:t>
      </w:r>
      <w:r w:rsidRPr="00C86A37">
        <w:rPr>
          <w:rFonts w:ascii="Times New Roman" w:hAnsi="Times New Roman" w:cs="Times New Roman"/>
          <w:sz w:val="24"/>
          <w:szCs w:val="24"/>
          <w:lang w:val="en-US"/>
        </w:rPr>
        <w:t>IV</w:t>
      </w:r>
      <w:r w:rsidRPr="00C86A37">
        <w:rPr>
          <w:rFonts w:ascii="Times New Roman" w:hAnsi="Times New Roman" w:cs="Times New Roman"/>
          <w:sz w:val="24"/>
          <w:szCs w:val="24"/>
        </w:rPr>
        <w:t xml:space="preserve"> категорий - </w:t>
      </w:r>
      <w:smartTag w:uri="urn:schemas-microsoft-com:office:smarttags" w:element="metricconverter">
        <w:smartTagPr>
          <w:attr w:name="ProductID" w:val="50 м"/>
        </w:smartTagPr>
        <w:r w:rsidRPr="00C86A37">
          <w:rPr>
            <w:rFonts w:ascii="Times New Roman" w:hAnsi="Times New Roman" w:cs="Times New Roman"/>
            <w:sz w:val="24"/>
            <w:szCs w:val="24"/>
          </w:rPr>
          <w:t>50 м</w:t>
        </w:r>
      </w:smartTag>
      <w:r w:rsidRPr="00C86A37">
        <w:rPr>
          <w:rFonts w:ascii="Times New Roman" w:hAnsi="Times New Roman" w:cs="Times New Roman"/>
          <w:sz w:val="24"/>
          <w:szCs w:val="24"/>
        </w:rPr>
        <w:t>.</w:t>
      </w:r>
    </w:p>
    <w:p w:rsidR="00A71120" w:rsidRPr="00C86A37" w:rsidRDefault="00A71120" w:rsidP="00A71120">
      <w:pPr>
        <w:pStyle w:val="26"/>
        <w:ind w:left="0" w:firstLine="567"/>
        <w:rPr>
          <w:rFonts w:ascii="Times New Roman" w:hAnsi="Times New Roman" w:cs="Times New Roman"/>
        </w:rPr>
      </w:pPr>
      <w:r w:rsidRPr="00C86A37">
        <w:rPr>
          <w:rFonts w:ascii="Times New Roman" w:hAnsi="Times New Roman" w:cs="Times New Roman"/>
        </w:rPr>
        <w:t>7.5.22. Ширина снегозащитных лесонасаждений и расстояние от бровки земляного полотна до этих насаждений с каждой стороны дороги</w:t>
      </w:r>
    </w:p>
    <w:p w:rsidR="00A71120" w:rsidRPr="00C86A37" w:rsidRDefault="00A71120" w:rsidP="00A71120">
      <w:pPr>
        <w:pStyle w:val="26"/>
        <w:ind w:left="0" w:firstLine="567"/>
        <w:jc w:val="right"/>
        <w:rPr>
          <w:rFonts w:ascii="Times New Roman" w:hAnsi="Times New Roman" w:cs="Times New Roman"/>
        </w:rPr>
      </w:pPr>
      <w:r w:rsidRPr="00C86A37">
        <w:rPr>
          <w:rFonts w:ascii="Times New Roman" w:hAnsi="Times New Roman" w:cs="Times New Roman"/>
        </w:rPr>
        <w:t>Таблица 64</w:t>
      </w:r>
    </w:p>
    <w:tbl>
      <w:tblPr>
        <w:tblW w:w="5000" w:type="pct"/>
        <w:tblLook w:val="0000" w:firstRow="0" w:lastRow="0" w:firstColumn="0" w:lastColumn="0" w:noHBand="0" w:noVBand="0"/>
      </w:tblPr>
      <w:tblGrid>
        <w:gridCol w:w="3517"/>
        <w:gridCol w:w="3517"/>
        <w:gridCol w:w="3528"/>
      </w:tblGrid>
      <w:tr w:rsidR="00A71120" w:rsidRPr="00C86A37" w:rsidTr="000955B9">
        <w:tc>
          <w:tcPr>
            <w:tcW w:w="1665" w:type="pct"/>
            <w:tcBorders>
              <w:top w:val="single" w:sz="4" w:space="0" w:color="000000"/>
              <w:left w:val="single" w:sz="4" w:space="0" w:color="000000"/>
              <w:bottom w:val="single" w:sz="4" w:space="0" w:color="000000"/>
            </w:tcBorders>
            <w:vAlign w:val="center"/>
          </w:tcPr>
          <w:p w:rsidR="00A71120" w:rsidRPr="00C86A37" w:rsidRDefault="00A71120" w:rsidP="000955B9">
            <w:pPr>
              <w:snapToGrid w:val="0"/>
              <w:jc w:val="center"/>
            </w:pPr>
            <w:r w:rsidRPr="00C86A37">
              <w:t xml:space="preserve">Расчетный годовой </w:t>
            </w:r>
            <w:proofErr w:type="spellStart"/>
            <w:r w:rsidRPr="00C86A37">
              <w:lastRenderedPageBreak/>
              <w:t>снегопринос</w:t>
            </w:r>
            <w:proofErr w:type="spellEnd"/>
            <w:r w:rsidRPr="00C86A37">
              <w:t>, м3/м</w:t>
            </w:r>
          </w:p>
        </w:tc>
        <w:tc>
          <w:tcPr>
            <w:tcW w:w="1665" w:type="pct"/>
            <w:tcBorders>
              <w:top w:val="single" w:sz="4" w:space="0" w:color="000000"/>
              <w:left w:val="single" w:sz="4" w:space="0" w:color="000000"/>
              <w:bottom w:val="single" w:sz="4" w:space="0" w:color="000000"/>
            </w:tcBorders>
            <w:vAlign w:val="center"/>
          </w:tcPr>
          <w:p w:rsidR="00A71120" w:rsidRPr="00C86A37" w:rsidRDefault="00A71120" w:rsidP="000955B9">
            <w:pPr>
              <w:snapToGrid w:val="0"/>
              <w:jc w:val="center"/>
            </w:pPr>
            <w:r w:rsidRPr="00C86A37">
              <w:lastRenderedPageBreak/>
              <w:t xml:space="preserve">Ширина снегозащитных </w:t>
            </w:r>
            <w:r w:rsidRPr="00C86A37">
              <w:lastRenderedPageBreak/>
              <w:t xml:space="preserve">лесонасаждений, </w:t>
            </w:r>
            <w:proofErr w:type="gramStart"/>
            <w:r w:rsidRPr="00C86A37">
              <w:t>м</w:t>
            </w:r>
            <w:proofErr w:type="gramEnd"/>
          </w:p>
        </w:tc>
        <w:tc>
          <w:tcPr>
            <w:tcW w:w="1670" w:type="pct"/>
            <w:tcBorders>
              <w:top w:val="single" w:sz="4" w:space="0" w:color="000000"/>
              <w:left w:val="single" w:sz="4" w:space="0" w:color="000000"/>
              <w:bottom w:val="single" w:sz="4" w:space="0" w:color="000000"/>
              <w:right w:val="single" w:sz="4" w:space="0" w:color="000000"/>
            </w:tcBorders>
            <w:vAlign w:val="center"/>
          </w:tcPr>
          <w:p w:rsidR="00A71120" w:rsidRPr="00C86A37" w:rsidRDefault="00A71120" w:rsidP="000955B9">
            <w:pPr>
              <w:snapToGrid w:val="0"/>
              <w:jc w:val="center"/>
            </w:pPr>
            <w:r w:rsidRPr="00C86A37">
              <w:lastRenderedPageBreak/>
              <w:t xml:space="preserve">Расстояние от бровки </w:t>
            </w:r>
            <w:r w:rsidRPr="00C86A37">
              <w:lastRenderedPageBreak/>
              <w:t xml:space="preserve">земляного полотна до лесонасаждений, </w:t>
            </w:r>
            <w:proofErr w:type="gramStart"/>
            <w:r w:rsidRPr="00C86A37">
              <w:t>м</w:t>
            </w:r>
            <w:proofErr w:type="gramEnd"/>
          </w:p>
        </w:tc>
      </w:tr>
      <w:tr w:rsidR="00A71120" w:rsidRPr="00C86A37" w:rsidTr="000955B9">
        <w:tc>
          <w:tcPr>
            <w:tcW w:w="1665" w:type="pct"/>
            <w:tcBorders>
              <w:top w:val="single" w:sz="4" w:space="0" w:color="000000"/>
              <w:left w:val="single" w:sz="4" w:space="0" w:color="000000"/>
              <w:bottom w:val="single" w:sz="4" w:space="0" w:color="000000"/>
            </w:tcBorders>
          </w:tcPr>
          <w:p w:rsidR="00A71120" w:rsidRPr="00C86A37" w:rsidRDefault="00A71120" w:rsidP="000955B9">
            <w:pPr>
              <w:snapToGrid w:val="0"/>
            </w:pPr>
            <w:r w:rsidRPr="00C86A37">
              <w:lastRenderedPageBreak/>
              <w:t>от 10 до 25</w:t>
            </w:r>
          </w:p>
        </w:tc>
        <w:tc>
          <w:tcPr>
            <w:tcW w:w="1665" w:type="pct"/>
            <w:tcBorders>
              <w:top w:val="single" w:sz="4" w:space="0" w:color="000000"/>
              <w:left w:val="single" w:sz="4" w:space="0" w:color="000000"/>
              <w:bottom w:val="single" w:sz="4" w:space="0" w:color="000000"/>
            </w:tcBorders>
            <w:vAlign w:val="center"/>
          </w:tcPr>
          <w:p w:rsidR="00A71120" w:rsidRPr="00C86A37" w:rsidRDefault="00A71120" w:rsidP="000955B9">
            <w:pPr>
              <w:snapToGrid w:val="0"/>
              <w:jc w:val="center"/>
            </w:pPr>
            <w:r w:rsidRPr="00C86A37">
              <w:t>4</w:t>
            </w:r>
          </w:p>
        </w:tc>
        <w:tc>
          <w:tcPr>
            <w:tcW w:w="1670" w:type="pct"/>
            <w:tcBorders>
              <w:top w:val="single" w:sz="4" w:space="0" w:color="000000"/>
              <w:left w:val="single" w:sz="4" w:space="0" w:color="000000"/>
              <w:bottom w:val="single" w:sz="4" w:space="0" w:color="000000"/>
              <w:right w:val="single" w:sz="4" w:space="0" w:color="000000"/>
            </w:tcBorders>
            <w:vAlign w:val="center"/>
          </w:tcPr>
          <w:p w:rsidR="00A71120" w:rsidRPr="00C86A37" w:rsidRDefault="00A71120" w:rsidP="000955B9">
            <w:pPr>
              <w:snapToGrid w:val="0"/>
              <w:jc w:val="center"/>
            </w:pPr>
            <w:r w:rsidRPr="00C86A37">
              <w:t>15-25</w:t>
            </w:r>
          </w:p>
        </w:tc>
      </w:tr>
      <w:tr w:rsidR="00A71120" w:rsidRPr="00C86A37" w:rsidTr="000955B9">
        <w:tc>
          <w:tcPr>
            <w:tcW w:w="1665" w:type="pct"/>
            <w:tcBorders>
              <w:top w:val="single" w:sz="4" w:space="0" w:color="000000"/>
              <w:left w:val="single" w:sz="4" w:space="0" w:color="000000"/>
              <w:bottom w:val="single" w:sz="4" w:space="0" w:color="000000"/>
            </w:tcBorders>
          </w:tcPr>
          <w:p w:rsidR="00A71120" w:rsidRPr="00C86A37" w:rsidRDefault="00A71120" w:rsidP="000955B9">
            <w:pPr>
              <w:snapToGrid w:val="0"/>
            </w:pPr>
            <w:r w:rsidRPr="00C86A37">
              <w:t>св. 25 до 50</w:t>
            </w:r>
          </w:p>
        </w:tc>
        <w:tc>
          <w:tcPr>
            <w:tcW w:w="1665" w:type="pct"/>
            <w:tcBorders>
              <w:top w:val="single" w:sz="4" w:space="0" w:color="000000"/>
              <w:left w:val="single" w:sz="4" w:space="0" w:color="000000"/>
              <w:bottom w:val="single" w:sz="4" w:space="0" w:color="000000"/>
            </w:tcBorders>
            <w:vAlign w:val="center"/>
          </w:tcPr>
          <w:p w:rsidR="00A71120" w:rsidRPr="00C86A37" w:rsidRDefault="00A71120" w:rsidP="000955B9">
            <w:pPr>
              <w:snapToGrid w:val="0"/>
              <w:jc w:val="center"/>
            </w:pPr>
            <w:r w:rsidRPr="00C86A37">
              <w:t>9</w:t>
            </w:r>
          </w:p>
        </w:tc>
        <w:tc>
          <w:tcPr>
            <w:tcW w:w="1670" w:type="pct"/>
            <w:tcBorders>
              <w:top w:val="single" w:sz="4" w:space="0" w:color="000000"/>
              <w:left w:val="single" w:sz="4" w:space="0" w:color="000000"/>
              <w:bottom w:val="single" w:sz="4" w:space="0" w:color="000000"/>
              <w:right w:val="single" w:sz="4" w:space="0" w:color="000000"/>
            </w:tcBorders>
            <w:vAlign w:val="center"/>
          </w:tcPr>
          <w:p w:rsidR="00A71120" w:rsidRPr="00C86A37" w:rsidRDefault="00A71120" w:rsidP="000955B9">
            <w:pPr>
              <w:snapToGrid w:val="0"/>
              <w:jc w:val="center"/>
            </w:pPr>
            <w:r w:rsidRPr="00C86A37">
              <w:t>30</w:t>
            </w:r>
          </w:p>
        </w:tc>
      </w:tr>
      <w:tr w:rsidR="00A71120" w:rsidRPr="00C86A37" w:rsidTr="000955B9">
        <w:tc>
          <w:tcPr>
            <w:tcW w:w="1665" w:type="pct"/>
            <w:tcBorders>
              <w:top w:val="single" w:sz="4" w:space="0" w:color="000000"/>
              <w:left w:val="single" w:sz="4" w:space="0" w:color="000000"/>
              <w:bottom w:val="single" w:sz="4" w:space="0" w:color="000000"/>
            </w:tcBorders>
          </w:tcPr>
          <w:p w:rsidR="00A71120" w:rsidRPr="00C86A37" w:rsidRDefault="00A71120" w:rsidP="000955B9">
            <w:pPr>
              <w:snapToGrid w:val="0"/>
            </w:pPr>
            <w:r w:rsidRPr="00C86A37">
              <w:t>св.50 до 75</w:t>
            </w:r>
          </w:p>
        </w:tc>
        <w:tc>
          <w:tcPr>
            <w:tcW w:w="1665" w:type="pct"/>
            <w:tcBorders>
              <w:top w:val="single" w:sz="4" w:space="0" w:color="000000"/>
              <w:left w:val="single" w:sz="4" w:space="0" w:color="000000"/>
              <w:bottom w:val="single" w:sz="4" w:space="0" w:color="000000"/>
            </w:tcBorders>
            <w:vAlign w:val="center"/>
          </w:tcPr>
          <w:p w:rsidR="00A71120" w:rsidRPr="00C86A37" w:rsidRDefault="00A71120" w:rsidP="000955B9">
            <w:pPr>
              <w:snapToGrid w:val="0"/>
              <w:jc w:val="center"/>
            </w:pPr>
            <w:r w:rsidRPr="00C86A37">
              <w:t>12</w:t>
            </w:r>
          </w:p>
        </w:tc>
        <w:tc>
          <w:tcPr>
            <w:tcW w:w="1670" w:type="pct"/>
            <w:tcBorders>
              <w:top w:val="single" w:sz="4" w:space="0" w:color="000000"/>
              <w:left w:val="single" w:sz="4" w:space="0" w:color="000000"/>
              <w:bottom w:val="single" w:sz="4" w:space="0" w:color="000000"/>
              <w:right w:val="single" w:sz="4" w:space="0" w:color="000000"/>
            </w:tcBorders>
            <w:vAlign w:val="center"/>
          </w:tcPr>
          <w:p w:rsidR="00A71120" w:rsidRPr="00C86A37" w:rsidRDefault="00A71120" w:rsidP="000955B9">
            <w:pPr>
              <w:snapToGrid w:val="0"/>
              <w:jc w:val="center"/>
            </w:pPr>
            <w:r w:rsidRPr="00C86A37">
              <w:t>40</w:t>
            </w:r>
          </w:p>
        </w:tc>
      </w:tr>
      <w:tr w:rsidR="00A71120" w:rsidRPr="00C86A37" w:rsidTr="000955B9">
        <w:tc>
          <w:tcPr>
            <w:tcW w:w="1665" w:type="pct"/>
            <w:tcBorders>
              <w:top w:val="single" w:sz="4" w:space="0" w:color="000000"/>
              <w:left w:val="single" w:sz="4" w:space="0" w:color="000000"/>
              <w:bottom w:val="single" w:sz="4" w:space="0" w:color="000000"/>
            </w:tcBorders>
          </w:tcPr>
          <w:p w:rsidR="00A71120" w:rsidRPr="00C86A37" w:rsidRDefault="00A71120" w:rsidP="000955B9">
            <w:pPr>
              <w:snapToGrid w:val="0"/>
            </w:pPr>
            <w:r w:rsidRPr="00C86A37">
              <w:t>св.75 до 100</w:t>
            </w:r>
          </w:p>
        </w:tc>
        <w:tc>
          <w:tcPr>
            <w:tcW w:w="1665" w:type="pct"/>
            <w:tcBorders>
              <w:top w:val="single" w:sz="4" w:space="0" w:color="000000"/>
              <w:left w:val="single" w:sz="4" w:space="0" w:color="000000"/>
              <w:bottom w:val="single" w:sz="4" w:space="0" w:color="000000"/>
            </w:tcBorders>
            <w:vAlign w:val="center"/>
          </w:tcPr>
          <w:p w:rsidR="00A71120" w:rsidRPr="00C86A37" w:rsidRDefault="00A71120" w:rsidP="000955B9">
            <w:pPr>
              <w:snapToGrid w:val="0"/>
              <w:jc w:val="center"/>
            </w:pPr>
            <w:r w:rsidRPr="00C86A37">
              <w:t>14</w:t>
            </w:r>
          </w:p>
        </w:tc>
        <w:tc>
          <w:tcPr>
            <w:tcW w:w="1670" w:type="pct"/>
            <w:tcBorders>
              <w:top w:val="single" w:sz="4" w:space="0" w:color="000000"/>
              <w:left w:val="single" w:sz="4" w:space="0" w:color="000000"/>
              <w:bottom w:val="single" w:sz="4" w:space="0" w:color="000000"/>
              <w:right w:val="single" w:sz="4" w:space="0" w:color="000000"/>
            </w:tcBorders>
            <w:vAlign w:val="center"/>
          </w:tcPr>
          <w:p w:rsidR="00A71120" w:rsidRPr="00C86A37" w:rsidRDefault="00A71120" w:rsidP="000955B9">
            <w:pPr>
              <w:snapToGrid w:val="0"/>
              <w:jc w:val="center"/>
            </w:pPr>
            <w:r w:rsidRPr="00C86A37">
              <w:t>50</w:t>
            </w:r>
          </w:p>
        </w:tc>
      </w:tr>
      <w:tr w:rsidR="00A71120" w:rsidRPr="00C86A37" w:rsidTr="000955B9">
        <w:tc>
          <w:tcPr>
            <w:tcW w:w="1665" w:type="pct"/>
            <w:tcBorders>
              <w:top w:val="single" w:sz="4" w:space="0" w:color="000000"/>
              <w:left w:val="single" w:sz="4" w:space="0" w:color="000000"/>
              <w:bottom w:val="single" w:sz="4" w:space="0" w:color="000000"/>
            </w:tcBorders>
          </w:tcPr>
          <w:p w:rsidR="00A71120" w:rsidRPr="00C86A37" w:rsidRDefault="00A71120" w:rsidP="000955B9">
            <w:pPr>
              <w:snapToGrid w:val="0"/>
            </w:pPr>
            <w:r w:rsidRPr="00C86A37">
              <w:t>св. 100 до 125</w:t>
            </w:r>
          </w:p>
        </w:tc>
        <w:tc>
          <w:tcPr>
            <w:tcW w:w="1665" w:type="pct"/>
            <w:tcBorders>
              <w:top w:val="single" w:sz="4" w:space="0" w:color="000000"/>
              <w:left w:val="single" w:sz="4" w:space="0" w:color="000000"/>
              <w:bottom w:val="single" w:sz="4" w:space="0" w:color="000000"/>
            </w:tcBorders>
            <w:vAlign w:val="center"/>
          </w:tcPr>
          <w:p w:rsidR="00A71120" w:rsidRPr="00C86A37" w:rsidRDefault="00A71120" w:rsidP="000955B9">
            <w:pPr>
              <w:snapToGrid w:val="0"/>
              <w:jc w:val="center"/>
            </w:pPr>
            <w:r w:rsidRPr="00C86A37">
              <w:t>17</w:t>
            </w:r>
          </w:p>
        </w:tc>
        <w:tc>
          <w:tcPr>
            <w:tcW w:w="1670" w:type="pct"/>
            <w:tcBorders>
              <w:top w:val="single" w:sz="4" w:space="0" w:color="000000"/>
              <w:left w:val="single" w:sz="4" w:space="0" w:color="000000"/>
              <w:bottom w:val="single" w:sz="4" w:space="0" w:color="000000"/>
              <w:right w:val="single" w:sz="4" w:space="0" w:color="000000"/>
            </w:tcBorders>
            <w:vAlign w:val="center"/>
          </w:tcPr>
          <w:p w:rsidR="00A71120" w:rsidRPr="00C86A37" w:rsidRDefault="00A71120" w:rsidP="000955B9">
            <w:pPr>
              <w:snapToGrid w:val="0"/>
              <w:jc w:val="center"/>
            </w:pPr>
            <w:r w:rsidRPr="00C86A37">
              <w:t>60</w:t>
            </w:r>
          </w:p>
        </w:tc>
      </w:tr>
      <w:tr w:rsidR="00A71120" w:rsidRPr="00C86A37" w:rsidTr="000955B9">
        <w:tc>
          <w:tcPr>
            <w:tcW w:w="1665" w:type="pct"/>
            <w:tcBorders>
              <w:top w:val="single" w:sz="4" w:space="0" w:color="000000"/>
              <w:left w:val="single" w:sz="4" w:space="0" w:color="000000"/>
              <w:bottom w:val="single" w:sz="4" w:space="0" w:color="000000"/>
            </w:tcBorders>
          </w:tcPr>
          <w:p w:rsidR="00A71120" w:rsidRPr="00C86A37" w:rsidRDefault="00A71120" w:rsidP="000955B9">
            <w:pPr>
              <w:snapToGrid w:val="0"/>
            </w:pPr>
            <w:r w:rsidRPr="00C86A37">
              <w:t>св. 125 до 150</w:t>
            </w:r>
          </w:p>
        </w:tc>
        <w:tc>
          <w:tcPr>
            <w:tcW w:w="1665" w:type="pct"/>
            <w:tcBorders>
              <w:top w:val="single" w:sz="4" w:space="0" w:color="000000"/>
              <w:left w:val="single" w:sz="4" w:space="0" w:color="000000"/>
              <w:bottom w:val="single" w:sz="4" w:space="0" w:color="000000"/>
            </w:tcBorders>
            <w:vAlign w:val="center"/>
          </w:tcPr>
          <w:p w:rsidR="00A71120" w:rsidRPr="00C86A37" w:rsidRDefault="00A71120" w:rsidP="000955B9">
            <w:pPr>
              <w:snapToGrid w:val="0"/>
              <w:jc w:val="center"/>
            </w:pPr>
            <w:r w:rsidRPr="00C86A37">
              <w:t>19</w:t>
            </w:r>
          </w:p>
        </w:tc>
        <w:tc>
          <w:tcPr>
            <w:tcW w:w="1670" w:type="pct"/>
            <w:tcBorders>
              <w:top w:val="single" w:sz="4" w:space="0" w:color="000000"/>
              <w:left w:val="single" w:sz="4" w:space="0" w:color="000000"/>
              <w:bottom w:val="single" w:sz="4" w:space="0" w:color="000000"/>
              <w:right w:val="single" w:sz="4" w:space="0" w:color="000000"/>
            </w:tcBorders>
            <w:vAlign w:val="center"/>
          </w:tcPr>
          <w:p w:rsidR="00A71120" w:rsidRPr="00C86A37" w:rsidRDefault="00A71120" w:rsidP="000955B9">
            <w:pPr>
              <w:snapToGrid w:val="0"/>
              <w:jc w:val="center"/>
            </w:pPr>
            <w:r w:rsidRPr="00C86A37">
              <w:t>65</w:t>
            </w:r>
          </w:p>
        </w:tc>
      </w:tr>
      <w:tr w:rsidR="00A71120" w:rsidRPr="00C86A37" w:rsidTr="000955B9">
        <w:tc>
          <w:tcPr>
            <w:tcW w:w="1665" w:type="pct"/>
            <w:tcBorders>
              <w:top w:val="single" w:sz="4" w:space="0" w:color="000000"/>
              <w:left w:val="single" w:sz="4" w:space="0" w:color="000000"/>
              <w:bottom w:val="single" w:sz="4" w:space="0" w:color="000000"/>
            </w:tcBorders>
          </w:tcPr>
          <w:p w:rsidR="00A71120" w:rsidRPr="00C86A37" w:rsidRDefault="00A71120" w:rsidP="000955B9">
            <w:pPr>
              <w:snapToGrid w:val="0"/>
            </w:pPr>
            <w:r w:rsidRPr="00C86A37">
              <w:t>св. 150 до 200</w:t>
            </w:r>
          </w:p>
        </w:tc>
        <w:tc>
          <w:tcPr>
            <w:tcW w:w="1665" w:type="pct"/>
            <w:tcBorders>
              <w:top w:val="single" w:sz="4" w:space="0" w:color="000000"/>
              <w:left w:val="single" w:sz="4" w:space="0" w:color="000000"/>
              <w:bottom w:val="single" w:sz="4" w:space="0" w:color="000000"/>
            </w:tcBorders>
            <w:vAlign w:val="center"/>
          </w:tcPr>
          <w:p w:rsidR="00A71120" w:rsidRPr="00C86A37" w:rsidRDefault="00A71120" w:rsidP="000955B9">
            <w:pPr>
              <w:snapToGrid w:val="0"/>
              <w:jc w:val="center"/>
            </w:pPr>
            <w:r w:rsidRPr="00C86A37">
              <w:t>22</w:t>
            </w:r>
          </w:p>
        </w:tc>
        <w:tc>
          <w:tcPr>
            <w:tcW w:w="1670" w:type="pct"/>
            <w:tcBorders>
              <w:top w:val="single" w:sz="4" w:space="0" w:color="000000"/>
              <w:left w:val="single" w:sz="4" w:space="0" w:color="000000"/>
              <w:bottom w:val="single" w:sz="4" w:space="0" w:color="000000"/>
              <w:right w:val="single" w:sz="4" w:space="0" w:color="000000"/>
            </w:tcBorders>
            <w:vAlign w:val="center"/>
          </w:tcPr>
          <w:p w:rsidR="00A71120" w:rsidRPr="00C86A37" w:rsidRDefault="00A71120" w:rsidP="000955B9">
            <w:pPr>
              <w:snapToGrid w:val="0"/>
              <w:jc w:val="center"/>
            </w:pPr>
            <w:r w:rsidRPr="00C86A37">
              <w:t>70</w:t>
            </w:r>
          </w:p>
        </w:tc>
      </w:tr>
      <w:tr w:rsidR="00A71120" w:rsidRPr="00C86A37" w:rsidTr="000955B9">
        <w:tc>
          <w:tcPr>
            <w:tcW w:w="1665" w:type="pct"/>
            <w:tcBorders>
              <w:top w:val="single" w:sz="4" w:space="0" w:color="000000"/>
              <w:left w:val="single" w:sz="4" w:space="0" w:color="000000"/>
              <w:bottom w:val="single" w:sz="4" w:space="0" w:color="000000"/>
            </w:tcBorders>
          </w:tcPr>
          <w:p w:rsidR="00A71120" w:rsidRPr="00C86A37" w:rsidRDefault="00A71120" w:rsidP="000955B9">
            <w:pPr>
              <w:snapToGrid w:val="0"/>
            </w:pPr>
            <w:r w:rsidRPr="00C86A37">
              <w:t>св. 200 до 250</w:t>
            </w:r>
          </w:p>
        </w:tc>
        <w:tc>
          <w:tcPr>
            <w:tcW w:w="1665" w:type="pct"/>
            <w:tcBorders>
              <w:top w:val="single" w:sz="4" w:space="0" w:color="000000"/>
              <w:left w:val="single" w:sz="4" w:space="0" w:color="000000"/>
              <w:bottom w:val="single" w:sz="4" w:space="0" w:color="000000"/>
            </w:tcBorders>
            <w:vAlign w:val="center"/>
          </w:tcPr>
          <w:p w:rsidR="00A71120" w:rsidRPr="00C86A37" w:rsidRDefault="00A71120" w:rsidP="000955B9">
            <w:pPr>
              <w:snapToGrid w:val="0"/>
              <w:jc w:val="center"/>
            </w:pPr>
            <w:r w:rsidRPr="00C86A37">
              <w:t>28</w:t>
            </w:r>
          </w:p>
        </w:tc>
        <w:tc>
          <w:tcPr>
            <w:tcW w:w="1670" w:type="pct"/>
            <w:tcBorders>
              <w:top w:val="single" w:sz="4" w:space="0" w:color="000000"/>
              <w:left w:val="single" w:sz="4" w:space="0" w:color="000000"/>
              <w:bottom w:val="single" w:sz="4" w:space="0" w:color="000000"/>
              <w:right w:val="single" w:sz="4" w:space="0" w:color="000000"/>
            </w:tcBorders>
            <w:vAlign w:val="center"/>
          </w:tcPr>
          <w:p w:rsidR="00A71120" w:rsidRPr="00C86A37" w:rsidRDefault="00A71120" w:rsidP="000955B9">
            <w:pPr>
              <w:snapToGrid w:val="0"/>
              <w:jc w:val="center"/>
            </w:pPr>
            <w:r w:rsidRPr="00C86A37">
              <w:t>50</w:t>
            </w:r>
          </w:p>
        </w:tc>
      </w:tr>
    </w:tbl>
    <w:p w:rsidR="00A71120" w:rsidRPr="00C86A37" w:rsidRDefault="00A71120" w:rsidP="00A71120">
      <w:pPr>
        <w:pStyle w:val="ac"/>
        <w:spacing w:after="0"/>
        <w:ind w:firstLine="567"/>
        <w:rPr>
          <w:u w:val="single"/>
        </w:rPr>
      </w:pPr>
    </w:p>
    <w:p w:rsidR="00A71120" w:rsidRPr="00C86A37" w:rsidRDefault="00A71120" w:rsidP="00A71120">
      <w:pPr>
        <w:pStyle w:val="ac"/>
        <w:spacing w:after="0"/>
        <w:ind w:firstLine="567"/>
        <w:rPr>
          <w:sz w:val="20"/>
          <w:u w:val="single"/>
        </w:rPr>
      </w:pPr>
      <w:r w:rsidRPr="00C86A37">
        <w:rPr>
          <w:sz w:val="20"/>
          <w:u w:val="single"/>
        </w:rPr>
        <w:t>Примечание:</w:t>
      </w:r>
      <w:r w:rsidRPr="00C86A37">
        <w:rPr>
          <w:sz w:val="20"/>
        </w:rPr>
        <w:t xml:space="preserve"> * Меньшие значения расстояний от бровки земляного полотна до лесонасаждений при </w:t>
      </w:r>
      <w:proofErr w:type="gramStart"/>
      <w:r w:rsidRPr="00C86A37">
        <w:rPr>
          <w:sz w:val="20"/>
        </w:rPr>
        <w:t>расчетном</w:t>
      </w:r>
      <w:proofErr w:type="gramEnd"/>
      <w:r w:rsidRPr="00C86A37">
        <w:rPr>
          <w:sz w:val="20"/>
        </w:rPr>
        <w:t xml:space="preserve"> годовом </w:t>
      </w:r>
      <w:proofErr w:type="spellStart"/>
      <w:r w:rsidRPr="00C86A37">
        <w:rPr>
          <w:sz w:val="20"/>
        </w:rPr>
        <w:t>снегоприносе</w:t>
      </w:r>
      <w:proofErr w:type="spellEnd"/>
      <w:r w:rsidRPr="00C86A37">
        <w:rPr>
          <w:sz w:val="20"/>
        </w:rPr>
        <w:t xml:space="preserve"> 10 - 25 м</w:t>
      </w:r>
      <w:r w:rsidRPr="00C86A37">
        <w:rPr>
          <w:sz w:val="20"/>
          <w:vertAlign w:val="superscript"/>
        </w:rPr>
        <w:t>3</w:t>
      </w:r>
      <w:r w:rsidRPr="00C86A37">
        <w:rPr>
          <w:sz w:val="20"/>
        </w:rPr>
        <w:t>/м принимаются для дорог IV и V категорий, большие значения -  для дорог I-III категорий.</w:t>
      </w:r>
    </w:p>
    <w:p w:rsidR="00A71120" w:rsidRPr="00C86A37" w:rsidRDefault="00A71120" w:rsidP="00A71120">
      <w:pPr>
        <w:pStyle w:val="ac"/>
        <w:spacing w:after="0"/>
        <w:ind w:firstLine="567"/>
        <w:rPr>
          <w:sz w:val="20"/>
        </w:rPr>
      </w:pPr>
      <w:r w:rsidRPr="00C86A37">
        <w:rPr>
          <w:sz w:val="20"/>
        </w:rPr>
        <w:t xml:space="preserve">При </w:t>
      </w:r>
      <w:proofErr w:type="spellStart"/>
      <w:r w:rsidRPr="00C86A37">
        <w:rPr>
          <w:sz w:val="20"/>
        </w:rPr>
        <w:t>снегоприносе</w:t>
      </w:r>
      <w:proofErr w:type="spellEnd"/>
      <w:r w:rsidRPr="00C86A37">
        <w:rPr>
          <w:sz w:val="20"/>
        </w:rPr>
        <w:t xml:space="preserve"> от 200 до 250 м</w:t>
      </w:r>
      <w:proofErr w:type="gramStart"/>
      <w:r w:rsidRPr="00C86A37">
        <w:rPr>
          <w:sz w:val="20"/>
        </w:rPr>
        <w:t>2</w:t>
      </w:r>
      <w:proofErr w:type="gramEnd"/>
      <w:r w:rsidRPr="00C86A37">
        <w:rPr>
          <w:sz w:val="20"/>
        </w:rPr>
        <w:t xml:space="preserve">/м принимается </w:t>
      </w:r>
      <w:proofErr w:type="spellStart"/>
      <w:r w:rsidRPr="00C86A37">
        <w:rPr>
          <w:sz w:val="20"/>
        </w:rPr>
        <w:t>двухполосная</w:t>
      </w:r>
      <w:proofErr w:type="spellEnd"/>
      <w:r w:rsidRPr="00C86A37">
        <w:rPr>
          <w:sz w:val="20"/>
        </w:rPr>
        <w:t xml:space="preserve"> система лесонасаждений с разрывом между полосами </w:t>
      </w:r>
      <w:smartTag w:uri="urn:schemas-microsoft-com:office:smarttags" w:element="metricconverter">
        <w:smartTagPr>
          <w:attr w:name="ProductID" w:val="50 м"/>
        </w:smartTagPr>
        <w:r w:rsidRPr="00C86A37">
          <w:rPr>
            <w:sz w:val="20"/>
          </w:rPr>
          <w:t>50 м</w:t>
        </w:r>
      </w:smartTag>
      <w:r w:rsidRPr="00C86A37">
        <w:rPr>
          <w:sz w:val="20"/>
        </w:rPr>
        <w:t>.</w:t>
      </w:r>
    </w:p>
    <w:p w:rsidR="00A71120" w:rsidRPr="0027326A" w:rsidRDefault="00A71120" w:rsidP="00A71120">
      <w:pPr>
        <w:pStyle w:val="ac"/>
        <w:spacing w:after="0"/>
        <w:ind w:firstLine="708"/>
        <w:rPr>
          <w:rFonts w:ascii="Arial" w:hAnsi="Arial" w:cs="Arial"/>
        </w:rPr>
      </w:pPr>
    </w:p>
    <w:p w:rsidR="00A71120" w:rsidRPr="0027326A" w:rsidRDefault="00A71120" w:rsidP="00A71120">
      <w:pPr>
        <w:ind w:firstLine="567"/>
      </w:pPr>
    </w:p>
    <w:p w:rsidR="00A71120" w:rsidRDefault="00A71120" w:rsidP="00A71120">
      <w:r>
        <w:br w:type="page"/>
      </w:r>
    </w:p>
    <w:p w:rsidR="00A71120" w:rsidRPr="0044223E" w:rsidRDefault="00A71120" w:rsidP="00A71120">
      <w:pPr>
        <w:ind w:firstLine="567"/>
        <w:rPr>
          <w:b/>
        </w:rPr>
      </w:pPr>
      <w:r w:rsidRPr="0044223E">
        <w:rPr>
          <w:b/>
        </w:rPr>
        <w:lastRenderedPageBreak/>
        <w:t>8. РАСЧЕТНЫЕ ПОКАЗАТЕЛИ ОБЕСПЕЧЕННОСТИ И ИНТЕНСИВНОСТИ ИАСПОЛЬЗОВАНИЯ СООРУЖЕНИЙ ДЛЯ ХРАНЕНИЯ И ОБСЛУЖИВАНИЯ ТРАНСПОРТНЫХ СРЕДСТВ</w:t>
      </w:r>
    </w:p>
    <w:p w:rsidR="00A71120" w:rsidRPr="0044223E" w:rsidRDefault="00A71120" w:rsidP="00A71120">
      <w:pPr>
        <w:ind w:firstLine="567"/>
      </w:pPr>
    </w:p>
    <w:p w:rsidR="00A71120" w:rsidRPr="0044223E" w:rsidRDefault="00A71120" w:rsidP="00A71120">
      <w:pPr>
        <w:ind w:firstLine="567"/>
        <w:rPr>
          <w:b/>
        </w:rPr>
      </w:pPr>
      <w:r w:rsidRPr="0044223E">
        <w:rPr>
          <w:b/>
        </w:rPr>
        <w:t>8.1. Сооружения и устройства для хранения, парковки и обслуживания транспортных средств</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8.1.1. В сельск</w:t>
      </w:r>
      <w:r>
        <w:rPr>
          <w:rFonts w:ascii="Times New Roman" w:hAnsi="Times New Roman" w:cs="Times New Roman"/>
        </w:rPr>
        <w:t>ом</w:t>
      </w:r>
      <w:r w:rsidRPr="0044223E">
        <w:rPr>
          <w:rFonts w:ascii="Times New Roman" w:hAnsi="Times New Roman" w:cs="Times New Roman"/>
        </w:rPr>
        <w:t xml:space="preserve"> поселени</w:t>
      </w:r>
      <w:r>
        <w:rPr>
          <w:rFonts w:ascii="Times New Roman" w:hAnsi="Times New Roman" w:cs="Times New Roman"/>
        </w:rPr>
        <w:t>и</w:t>
      </w:r>
      <w:r w:rsidRPr="0044223E">
        <w:rPr>
          <w:rFonts w:ascii="Times New Roman" w:hAnsi="Times New Roman" w:cs="Times New Roman"/>
        </w:rPr>
        <w:t xml:space="preserve"> должны быть предусмотрены территории для постоянного хранения, временного хранения (парковки) и технического обслуживания легковых автомобилей всех категорий, исходя из уровня насыщения легковыми автомобилями в соответствии с разделом 7 настоящих нормативов</w:t>
      </w:r>
    </w:p>
    <w:p w:rsidR="00A71120" w:rsidRPr="0044223E" w:rsidRDefault="00A71120" w:rsidP="00A71120">
      <w:pPr>
        <w:ind w:firstLine="567"/>
      </w:pPr>
      <w:r w:rsidRPr="0044223E">
        <w:t>8.1.2. Сооружения для хранения, парковки и обслуживания легковых автомобилей (далее - автостоянки) следует размещать с соблюдением нормативных радиусов доступности от обслуживаемых объектов, с учетом требований эффективного использования территорий, с обеспечением экологической безопасности.</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8.1.3. Допускается предусматривать сезонное хранение 10 - 15% парка легковых автомобилей на автостоянках открытого и закрытого типа, расположенных за пределами селитебных территорий населенных пунктов. </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8.1.4. Требуемое количество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-мест в местах организованного хранения автотранспортных сре</w:t>
      </w:r>
      <w:proofErr w:type="gramStart"/>
      <w:r w:rsidRPr="0044223E">
        <w:rPr>
          <w:rFonts w:ascii="Times New Roman" w:hAnsi="Times New Roman" w:cs="Times New Roman"/>
        </w:rPr>
        <w:t>дств сл</w:t>
      </w:r>
      <w:proofErr w:type="gramEnd"/>
      <w:r w:rsidRPr="0044223E">
        <w:rPr>
          <w:rFonts w:ascii="Times New Roman" w:hAnsi="Times New Roman" w:cs="Times New Roman"/>
        </w:rPr>
        <w:t xml:space="preserve">едует определять из расчета на 1000 жителей: </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 для хранения легковых автомобилей в частной собственности - 195 - 243 - на I период расчетного срока и 295 - 343 - на II период расчетного срока; </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-для хранения легковых автомобилей ведомственной принадлежности - 2; </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-для таксомоторного парка - 3. </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8.1.5. При определении общей потребности в местах для хранения следует также учитывать другие индивидуальные транспортные средства (мотоциклы, мотороллеры, мотоколяски, мопеды) с приведением их к одному расчетному виду (легковому автомобилю) с применением следующих коэффициентов: </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 мотоциклы и мотороллеры с колясками, мотоколяски - 0,5; </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 мотоциклы и мотороллеры без колясок - 0,25; </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 мопеды и велосипеды - 0,1. </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8.1.6. </w:t>
      </w:r>
      <w:proofErr w:type="gramStart"/>
      <w:r w:rsidRPr="0044223E">
        <w:rPr>
          <w:rFonts w:ascii="Times New Roman" w:hAnsi="Times New Roman" w:cs="Times New Roman"/>
        </w:rPr>
        <w:t xml:space="preserve">Сооружения для хранения легковых автомобилей населения следует проектировать в радиусе доступности 250 - 300 м от мест жительства автовладельцев, но не более чем в 800 м; на территориях коттеджной застройки не более чем в 200 м. Допускается увеличивать дальность подходов к сооружениям хранения легковых автомобилей для жителей кварталов с сохраняемой застройкой до 1500 м. </w:t>
      </w:r>
      <w:proofErr w:type="gramEnd"/>
    </w:p>
    <w:p w:rsidR="00A71120" w:rsidRPr="0044223E" w:rsidRDefault="00A71120" w:rsidP="00A71120">
      <w:pPr>
        <w:ind w:firstLine="567"/>
      </w:pPr>
      <w:r w:rsidRPr="0044223E">
        <w:t>8.1.7. Удельный показатель территории, требуемой под сооружения для хранения легковых автомобилей на I период расчетного срока (2010 г.), следует принимать 3 кв. м/чел., на II период расчетного срока (2020 г.) - 5 кв. м/чел.</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8.1.8. Размеры территории наземной автостоянки должны соответствовать габаритам застройки для исключения использования прилегающей территории под автостоянку. </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8.1.9. </w:t>
      </w:r>
      <w:proofErr w:type="gramStart"/>
      <w:r w:rsidRPr="0044223E">
        <w:rPr>
          <w:rFonts w:ascii="Times New Roman" w:hAnsi="Times New Roman" w:cs="Times New Roman"/>
        </w:rPr>
        <w:t>Автостоянки могут проектироваться ниже и/или выше уровня земли, состоять из подземной и надземной частей (подземных и надземных этажей, в том числе с использованием кровли этих зданий), пристраиваться к зданиям другого назначения или встраиваться в них, в том числе располагаться под этими зданиями в подземных, подвальных, цокольных или в нижних надземных этажах, а также размещаться на специально оборудованной открытой площадке</w:t>
      </w:r>
      <w:proofErr w:type="gramEnd"/>
      <w:r w:rsidRPr="0044223E">
        <w:rPr>
          <w:rFonts w:ascii="Times New Roman" w:hAnsi="Times New Roman" w:cs="Times New Roman"/>
        </w:rPr>
        <w:t xml:space="preserve"> на уровне земли. </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8.1.10. Подземные автостоянки допускается размещать также на незастроенной территории (под проездами, улицами, площадями, скверами, газонами и др.). </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8.1.11. Сооружения для хранения легковых автомобилей всех категорий следует проектировать: </w:t>
      </w:r>
    </w:p>
    <w:p w:rsidR="00A71120" w:rsidRPr="0044223E" w:rsidRDefault="00A71120" w:rsidP="00A71120">
      <w:pPr>
        <w:ind w:firstLine="567"/>
      </w:pPr>
      <w:r w:rsidRPr="0044223E">
        <w:t>- 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 - надземные и подземные;</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lastRenderedPageBreak/>
        <w:t xml:space="preserve">- на территориях жилых районов и микрорайонов (кварталов), в том числе в пределах улиц и дорог, граничащих с жилыми районами и микрорайонами (кварталами) - </w:t>
      </w:r>
      <w:proofErr w:type="gramStart"/>
      <w:r w:rsidRPr="0044223E">
        <w:rPr>
          <w:rFonts w:ascii="Times New Roman" w:hAnsi="Times New Roman" w:cs="Times New Roman"/>
        </w:rPr>
        <w:t>надземные</w:t>
      </w:r>
      <w:proofErr w:type="gramEnd"/>
      <w:r w:rsidRPr="0044223E">
        <w:rPr>
          <w:rFonts w:ascii="Times New Roman" w:hAnsi="Times New Roman" w:cs="Times New Roman"/>
        </w:rPr>
        <w:t xml:space="preserve">. </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8.1.12. Автостоянки (открытые площадки) для хранения легковых автомобилей, принадлежащих постоянному населению целесообразно временно размещать на участках, резервируемых для перспективного строительства объектов и сооружений различного функционального назначения. </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8.1.13. Наземные автостоянки вместимостью более 500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 xml:space="preserve">-мест следует размещать на территориях производственных и коммунально-складских зон и территориях санитарно – защитных зон. </w:t>
      </w:r>
    </w:p>
    <w:p w:rsidR="00A71120" w:rsidRPr="0044223E" w:rsidRDefault="00A71120" w:rsidP="00A71120">
      <w:pPr>
        <w:ind w:firstLine="567"/>
      </w:pPr>
      <w:r w:rsidRPr="0044223E">
        <w:t xml:space="preserve">8.1.14. Открытые автостоянки для хранения легковых автомобилей вместимостью более 300 </w:t>
      </w:r>
      <w:proofErr w:type="spellStart"/>
      <w:r w:rsidRPr="0044223E">
        <w:t>машино</w:t>
      </w:r>
      <w:proofErr w:type="spellEnd"/>
      <w:r w:rsidRPr="0044223E">
        <w:t>-мест следует размещать вне жилых районов на производственной территории на расстоянии не менее 50 м от жилых зданий.</w:t>
      </w:r>
    </w:p>
    <w:p w:rsidR="00A71120" w:rsidRPr="0044223E" w:rsidRDefault="00A71120" w:rsidP="00A71120">
      <w:pPr>
        <w:ind w:firstLine="567"/>
      </w:pPr>
      <w:r w:rsidRPr="0044223E">
        <w:t xml:space="preserve">8.1.15. Автостоянки для хранения легковых автомобилей вместимостью до 300 </w:t>
      </w:r>
      <w:proofErr w:type="spellStart"/>
      <w:r w:rsidRPr="0044223E">
        <w:t>машино</w:t>
      </w:r>
      <w:proofErr w:type="spellEnd"/>
      <w:r w:rsidRPr="0044223E">
        <w:t>-мест допускается размещать в жилых районах, микрорайонах (кварталах) при условии соблюдения расстояний от автостоянок до</w:t>
      </w:r>
      <w:r>
        <w:t xml:space="preserve"> объектов, указанных в таблице 66</w:t>
      </w:r>
      <w:r w:rsidRPr="0044223E">
        <w:t xml:space="preserve"> раздела 8 настоящих нормативов.</w:t>
      </w:r>
    </w:p>
    <w:p w:rsidR="00A71120" w:rsidRPr="0044223E" w:rsidRDefault="00A71120" w:rsidP="00A71120">
      <w:pPr>
        <w:ind w:firstLine="567"/>
      </w:pPr>
      <w:r w:rsidRPr="0044223E">
        <w:t>8.1.16. Расстояние от въезда-выезда и вентиляционных шахт подземных, полуподземных и обвалованных автостоянок до территорий детских, образовательных, лечебно-профилактических учреждений, фасадов жилых зданий, площадок отдыха и др. должно быть не менее 15 метров.</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8.1.17. Вентиляционные выбросы от подземных автостоянок, расположенных под жилыми и общественными зданиями, должны быть организованы на 1,5 м выше конька крыши самой высокой части здания. </w:t>
      </w:r>
    </w:p>
    <w:p w:rsidR="00A71120" w:rsidRPr="0044223E" w:rsidRDefault="00A71120" w:rsidP="00A71120">
      <w:pPr>
        <w:ind w:firstLine="567"/>
      </w:pPr>
      <w:r w:rsidRPr="0044223E">
        <w:t>8.1.18. На эксплуатируемой кровле подземной автостоянки допускается проектировать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A71120" w:rsidRPr="0044223E" w:rsidRDefault="00A71120" w:rsidP="00A71120">
      <w:pPr>
        <w:ind w:firstLine="567"/>
      </w:pPr>
      <w:r w:rsidRPr="0044223E">
        <w:t>8.1.19. Автостоянки боксового типа для постоянного хранения автомобилей и других транспортных средств, принадлежащих инвалидам, следует предусматривать в радиусе пешеходной доступности не более 200 м от входов в жилые здания. Число мест устанавливается органами местного самоуправления.</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8.1.20. Выезды-въезды из закрытых отдельно стоящих, встроенных, встроенно-пристроенных, подземных автостоянок, автостоянок вместимостью более 50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 xml:space="preserve">-мест должны быть организованы, как правило, на местную уличную сеть района и, как исключение, - на магистральные улицы. </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8.1.21. Выезды-въезды из автостоянок вместимостью свыше 100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 xml:space="preserve">-мест, расположенных на территории жилой застройки, должны быть организованы на улично-дорожную сеть населенного пункта, исключая организацию движения автотранспорта по </w:t>
      </w:r>
      <w:proofErr w:type="spellStart"/>
      <w:r w:rsidRPr="0044223E">
        <w:rPr>
          <w:rFonts w:ascii="Times New Roman" w:hAnsi="Times New Roman" w:cs="Times New Roman"/>
        </w:rPr>
        <w:t>внутридворовым</w:t>
      </w:r>
      <w:proofErr w:type="spellEnd"/>
      <w:r w:rsidRPr="0044223E">
        <w:rPr>
          <w:rFonts w:ascii="Times New Roman" w:hAnsi="Times New Roman" w:cs="Times New Roman"/>
        </w:rPr>
        <w:t xml:space="preserve"> проездам, парковым дорогам и велосипедным дорожкам. </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8.1.22. Подъезды к автостоянкам не должны пересекать основные пешеходные пути, должны быть изолированы от площадок для отдыха, игровых и спортивных площадок. </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8.1.23. Наименьшие расстояния до въездов в автостоянки и выездов из них следует принимать: от перекрестков магистральных улиц - 50 м, улиц местного значения - 20 м, от остановочных пунктов общественного пассажирского транспорта - 30 м. </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8.1.24. Въезды в подземные автостоянки и выезды из них должны быть удалены от окон жилых зданий, рабочих помещений общественных зданий и участков общеобразовательных школ, дошкольных образовательных учреждений и лечебных учреждений не менее чем на 15 м. </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8.1.25. Расстояние от проездов автотранспорта из автостоянок всех типов до нормируемых объектов должно быть не менее 7 метров. </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8.1.26. От наземных автостоянок устанавливается санитарный разрыв с озеленением территории, прилегающей в соответствии с требованиями таблицы </w:t>
      </w:r>
      <w:r>
        <w:rPr>
          <w:rFonts w:ascii="Times New Roman" w:hAnsi="Times New Roman" w:cs="Times New Roman"/>
        </w:rPr>
        <w:t>66</w:t>
      </w:r>
      <w:r w:rsidRPr="0044223E">
        <w:rPr>
          <w:rFonts w:ascii="Times New Roman" w:hAnsi="Times New Roman" w:cs="Times New Roman"/>
        </w:rPr>
        <w:t>.</w:t>
      </w:r>
    </w:p>
    <w:p w:rsidR="00A71120" w:rsidRPr="0044223E" w:rsidRDefault="00A71120" w:rsidP="00A71120">
      <w:pPr>
        <w:pStyle w:val="Default"/>
        <w:ind w:firstLine="567"/>
        <w:rPr>
          <w:rFonts w:ascii="Times New Roman" w:hAnsi="Times New Roman" w:cs="Times New Roman"/>
        </w:rPr>
      </w:pP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8.1.27. В пределах жилых территорий и на придомовых территориях следует предусматривать открытые площадки (гостевые автостоянки) для парковки легковых автомобилей посетителей из расчета 40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 xml:space="preserve">-мест на 1000 жителей, удаленные от подъездов обслуживаемых жилых зданий не более чем на 200 м. </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lastRenderedPageBreak/>
        <w:t xml:space="preserve">8.1.28. Минимальные противопожарные расстояния от зданий до открытых гостевых автостоянок принимаются по таблице </w:t>
      </w:r>
      <w:r>
        <w:rPr>
          <w:rFonts w:ascii="Times New Roman" w:hAnsi="Times New Roman" w:cs="Times New Roman"/>
        </w:rPr>
        <w:t>66</w:t>
      </w:r>
      <w:r w:rsidRPr="0044223E">
        <w:rPr>
          <w:rFonts w:ascii="Times New Roman" w:hAnsi="Times New Roman" w:cs="Times New Roman"/>
        </w:rPr>
        <w:t xml:space="preserve">. </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8.1.29. Для временного хранения автотранспорта жителей, а также граждан, работающих </w:t>
      </w:r>
      <w:proofErr w:type="spellStart"/>
      <w:r w:rsidRPr="0044223E">
        <w:rPr>
          <w:rFonts w:ascii="Times New Roman" w:hAnsi="Times New Roman" w:cs="Times New Roman"/>
        </w:rPr>
        <w:t>впомещениях</w:t>
      </w:r>
      <w:proofErr w:type="spellEnd"/>
      <w:r w:rsidRPr="0044223E">
        <w:rPr>
          <w:rFonts w:ascii="Times New Roman" w:hAnsi="Times New Roman" w:cs="Times New Roman"/>
        </w:rPr>
        <w:t xml:space="preserve"> общественного назначения, встроенных в жилые здания, и посетителей данных помещений рекомендуется размещать подземные встроенные и пристроенные автостоянки. </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8.1.30. Стоянки для хранения микроавтобусов, автобусов и грузовых автомобилей, находящихся в личном пользовании граждан, предусматриваются в порядке, установленном органами местного самоуправления. </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8.1.31. Открытые автостоянки для временного хранения (парковки) легковых автомобилей следует предусматривать из расчета не менее чем для 70% расчетного парка индивидуальных легковых автомобилей, в том числе</w:t>
      </w:r>
      <w:proofErr w:type="gramStart"/>
      <w:r w:rsidRPr="0044223E">
        <w:rPr>
          <w:rFonts w:ascii="Times New Roman" w:hAnsi="Times New Roman" w:cs="Times New Roman"/>
        </w:rPr>
        <w:t xml:space="preserve">, %: </w:t>
      </w:r>
      <w:proofErr w:type="gramEnd"/>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 жилые районы - 30; </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 производственные зоны – 10; </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 общегородские центры- 15; </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 зоны массового кратковременного отдыха: 15. </w:t>
      </w:r>
    </w:p>
    <w:p w:rsidR="00A71120" w:rsidRPr="0044223E" w:rsidRDefault="00A71120" w:rsidP="00A71120">
      <w:pPr>
        <w:ind w:firstLine="567"/>
      </w:pPr>
      <w:r w:rsidRPr="0044223E">
        <w:t xml:space="preserve">8.1.32. На придомовой территории допускается размещение открытых автостоянок для временного хранения автомобилей вместимостью до 50 </w:t>
      </w:r>
      <w:proofErr w:type="spellStart"/>
      <w:r w:rsidRPr="0044223E">
        <w:t>машино</w:t>
      </w:r>
      <w:proofErr w:type="spellEnd"/>
      <w:r w:rsidRPr="0044223E">
        <w:t xml:space="preserve">-мест и закрытых автостоянок со сплошным стеновым ограждением для постоянного и временного хранения автомобилей вместимостью до 100 </w:t>
      </w:r>
      <w:proofErr w:type="spellStart"/>
      <w:r w:rsidRPr="0044223E">
        <w:t>машино</w:t>
      </w:r>
      <w:proofErr w:type="spellEnd"/>
      <w:r w:rsidRPr="0044223E">
        <w:t>-мест при соблюдении нормативных требований обеспеченности придомовых территорий элементами благоустройства.</w:t>
      </w:r>
    </w:p>
    <w:p w:rsidR="00A71120" w:rsidRPr="0044223E" w:rsidRDefault="00A71120" w:rsidP="00A71120">
      <w:pPr>
        <w:ind w:firstLine="567"/>
      </w:pPr>
      <w:r w:rsidRPr="0044223E">
        <w:t>8.1.33. Открытые наземные автостоянки проектируются в виде дополнительных полос на проезжей части и в пределах разделительных полос. Специальные полосы для стоянки автомобилей могут устраиваться вдоль борта основных проезжих частей местных и боковых проездов, жилых улиц, дорог в промышленных и коммунально-складских зонах, магистральных улиц с регулируемым движением транспорта.</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8.1.34. Территория открытой автостоянки должна быть ограничена полосами зеленых насаждений шириной не менее 1 м, в стесненных условиях допускается ограничение стоянки сплошной линией разметки. </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8.1.35. Территория автостоянки должна располагаться вне транспортных и пешеходных путей для обеспечения безопасного подхода пешеходов. </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8.1.36. Ширина проездов на автостоянке при двухстороннем движении должна быть не менее 6 м, при одностороннем - не менее 3 м. </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8.1.37. При устройстве открытой автостоянки для парковки легковых автомобилей на отдельном участке ее размеры определяются средней площадью, занимаемой одним автомобилем, с учетом ширины разрывов и проездов, равной 25 кв. м. </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8.1.38. Въезды и выезды с открытых автостоянок должны располагаться не ближе 35 м от перекрестка и не ближе 30 м от остановочного пункта наземного пассажирского транспорта. </w:t>
      </w:r>
    </w:p>
    <w:p w:rsidR="00A71120" w:rsidRPr="0044223E" w:rsidRDefault="00A71120" w:rsidP="00A71120">
      <w:pPr>
        <w:ind w:firstLine="567"/>
      </w:pPr>
      <w:r w:rsidRPr="0044223E">
        <w:t xml:space="preserve">8.1.39. Расстояние пешеходных подходов от автостоянок для парковки легковых автомобилей следует принимать, </w:t>
      </w:r>
      <w:proofErr w:type="gramStart"/>
      <w:r w:rsidRPr="0044223E">
        <w:t>м</w:t>
      </w:r>
      <w:proofErr w:type="gramEnd"/>
      <w:r w:rsidRPr="0044223E">
        <w:t>, не более:</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 до входов в жилые здания - 100; </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 до пассажирских помещений вокзалов, входов в места крупных учреждений торговли и общественного питания - 150; </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 до прочих учреждений и предприятий обслуживания населения и административных зданий - 250; </w:t>
      </w:r>
    </w:p>
    <w:p w:rsidR="00A71120" w:rsidRPr="0044223E" w:rsidRDefault="00A71120" w:rsidP="00A71120">
      <w:pPr>
        <w:ind w:firstLine="567"/>
      </w:pPr>
      <w:r w:rsidRPr="0044223E">
        <w:t>- до входов в парки, на выставки и стадионы - 400.</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8.1.40. На промышленных предприятиях допускается предусматривать стоянки автотранспортных сре</w:t>
      </w:r>
      <w:proofErr w:type="gramStart"/>
      <w:r w:rsidRPr="0044223E">
        <w:rPr>
          <w:rFonts w:ascii="Times New Roman" w:hAnsi="Times New Roman" w:cs="Times New Roman"/>
        </w:rPr>
        <w:t>дств пр</w:t>
      </w:r>
      <w:proofErr w:type="gramEnd"/>
      <w:r w:rsidRPr="0044223E">
        <w:rPr>
          <w:rFonts w:ascii="Times New Roman" w:hAnsi="Times New Roman" w:cs="Times New Roman"/>
        </w:rPr>
        <w:t xml:space="preserve">и использовании для перевозок грузов транспорта общего пользования и удалении автобаз от предприятий на расстояние более 5 км. </w:t>
      </w:r>
    </w:p>
    <w:p w:rsidR="00A71120" w:rsidRPr="0044223E" w:rsidRDefault="00A71120" w:rsidP="00A71120">
      <w:pPr>
        <w:pStyle w:val="Default"/>
        <w:ind w:firstLine="567"/>
        <w:rPr>
          <w:rFonts w:ascii="Times New Roman" w:hAnsi="Times New Roman" w:cs="Times New Roman"/>
        </w:rPr>
      </w:pP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8.1.41. Для хранения грузовых автомобилей следует предусматривать открытые площадки в соответствии с требованиями СНиП 2.05.07-91*. </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8.1.42. Закрытые автостоянки (отапливаемые) следует предусматривать для хранения автомобилей (пожарных, медицинской помощи, аварийных служб), которые должны быть всегда </w:t>
      </w:r>
      <w:r w:rsidRPr="0044223E">
        <w:rPr>
          <w:rFonts w:ascii="Times New Roman" w:hAnsi="Times New Roman" w:cs="Times New Roman"/>
        </w:rPr>
        <w:lastRenderedPageBreak/>
        <w:t xml:space="preserve">готовы к эксплуатации на линии, а также автобусов и грузовых автомобилей, оборудованных для перевозки людей. </w:t>
      </w: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t xml:space="preserve">8.1.43. В остальных случаях устройство закрытых автостоянок должно быть обосновано технико-экономическими расчетами. </w:t>
      </w:r>
    </w:p>
    <w:p w:rsidR="00A71120" w:rsidRPr="0044223E" w:rsidRDefault="00A71120" w:rsidP="00A71120">
      <w:pPr>
        <w:ind w:firstLine="567"/>
      </w:pPr>
      <w:r w:rsidRPr="0044223E">
        <w:t>8.1.44. Станции технического обслуживания автомобилей следует проектировать из расчета один пост на 200 легковых автомобилей.</w:t>
      </w:r>
    </w:p>
    <w:p w:rsidR="00A71120" w:rsidRPr="0044223E" w:rsidRDefault="00A71120" w:rsidP="00A71120">
      <w:pPr>
        <w:ind w:firstLine="567"/>
      </w:pPr>
      <w:r w:rsidRPr="0044223E">
        <w:t>8.1.45. Расстояния от станций технического обслуживания до жилых, общественных зданий, а также до участков дошкольных образовательных учреждений, общеобразовательных школ, лечебных учреждений стационарного типа, размещаемых на селитебных территориях, следует принимать в соответствии с требованиями СанПиН 2.2.1/2.1.1.1200-03.</w:t>
      </w:r>
    </w:p>
    <w:p w:rsidR="00A71120" w:rsidRPr="0044223E" w:rsidRDefault="00A71120" w:rsidP="00A71120">
      <w:pPr>
        <w:ind w:firstLine="567"/>
      </w:pPr>
      <w:r w:rsidRPr="0044223E">
        <w:t>8.1.46. Автозаправочные станции (далее - АЗС) следует проектировать из расчета - одна топливораздаточная колонка на 1200 легковых автомобилей.</w:t>
      </w:r>
    </w:p>
    <w:p w:rsidR="00A71120" w:rsidRPr="0044223E" w:rsidRDefault="00A71120" w:rsidP="00A71120">
      <w:pPr>
        <w:ind w:firstLine="567"/>
      </w:pPr>
      <w:r w:rsidRPr="0044223E">
        <w:t>8.1.47. Расстояния от АЗС до других объектов следует принимать в соответствии с требованиями раздела 14 СанПиН 2.2.1/2.1.1.1200-03 настоящих нормативов.</w:t>
      </w:r>
    </w:p>
    <w:p w:rsidR="00A71120" w:rsidRPr="0044223E" w:rsidRDefault="00A71120" w:rsidP="00A71120">
      <w:pPr>
        <w:ind w:firstLine="567"/>
      </w:pPr>
    </w:p>
    <w:p w:rsidR="00A71120" w:rsidRPr="0044223E" w:rsidRDefault="00A71120" w:rsidP="00A71120">
      <w:pPr>
        <w:ind w:firstLine="567"/>
        <w:rPr>
          <w:b/>
        </w:rPr>
      </w:pPr>
      <w:r w:rsidRPr="0044223E">
        <w:rPr>
          <w:b/>
        </w:rPr>
        <w:t>8.2. Расчетные показатели.</w:t>
      </w:r>
    </w:p>
    <w:p w:rsidR="00A71120" w:rsidRPr="0044223E" w:rsidRDefault="00A71120" w:rsidP="00A71120">
      <w:pPr>
        <w:ind w:firstLine="567"/>
      </w:pPr>
      <w:r w:rsidRPr="0044223E">
        <w:t xml:space="preserve">8.2.1. Норма обеспеченности местами постоянного хранения индивидуального  автотранспорта (% </w:t>
      </w:r>
      <w:proofErr w:type="spellStart"/>
      <w:r w:rsidRPr="0044223E">
        <w:t>машино</w:t>
      </w:r>
      <w:proofErr w:type="spellEnd"/>
      <w:r w:rsidRPr="0044223E">
        <w:t>-мест от расчетного числа индивид</w:t>
      </w:r>
      <w:proofErr w:type="gramStart"/>
      <w:r w:rsidRPr="0044223E">
        <w:t>.</w:t>
      </w:r>
      <w:proofErr w:type="gramEnd"/>
      <w:r w:rsidRPr="0044223E">
        <w:t xml:space="preserve"> </w:t>
      </w:r>
      <w:proofErr w:type="gramStart"/>
      <w:r w:rsidRPr="0044223E">
        <w:t>т</w:t>
      </w:r>
      <w:proofErr w:type="gramEnd"/>
      <w:r w:rsidRPr="0044223E">
        <w:t>ранспорта) – 90%.</w:t>
      </w:r>
    </w:p>
    <w:p w:rsidR="00A71120" w:rsidRPr="0044223E" w:rsidRDefault="00A71120" w:rsidP="00A71120">
      <w:pPr>
        <w:ind w:firstLine="567"/>
      </w:pPr>
      <w:r w:rsidRPr="0044223E">
        <w:t>8.2.2. Расстояние от мест постоянного хранения индивидуального автотранспорта до жилой застройки (не более) – 800 м, а в районах реконструкции – не более 1500 м.</w:t>
      </w:r>
    </w:p>
    <w:p w:rsidR="00A71120" w:rsidRPr="0044223E" w:rsidRDefault="00A71120" w:rsidP="00A71120">
      <w:pPr>
        <w:pStyle w:val="26"/>
        <w:ind w:left="0" w:firstLine="567"/>
        <w:rPr>
          <w:rFonts w:ascii="Times New Roman" w:hAnsi="Times New Roman" w:cs="Times New Roman"/>
        </w:rPr>
      </w:pPr>
      <w:r w:rsidRPr="0044223E">
        <w:rPr>
          <w:rFonts w:ascii="Times New Roman" w:hAnsi="Times New Roman" w:cs="Times New Roman"/>
        </w:rPr>
        <w:t>8.2.2. Нормы обеспеченности местами парковки для учреждений и предприятий обслуживания</w:t>
      </w:r>
    </w:p>
    <w:p w:rsidR="00A71120" w:rsidRPr="0044223E" w:rsidRDefault="00A71120" w:rsidP="00A71120">
      <w:pPr>
        <w:pStyle w:val="26"/>
        <w:ind w:left="0" w:firstLine="567"/>
        <w:jc w:val="right"/>
        <w:rPr>
          <w:rFonts w:ascii="Times New Roman" w:hAnsi="Times New Roman" w:cs="Times New Roman"/>
        </w:rPr>
      </w:pPr>
      <w:r w:rsidRPr="0044223E">
        <w:rPr>
          <w:rFonts w:ascii="Times New Roman" w:hAnsi="Times New Roman" w:cs="Times New Roman"/>
        </w:rPr>
        <w:t xml:space="preserve">Таблица </w:t>
      </w:r>
      <w:r>
        <w:rPr>
          <w:rFonts w:ascii="Times New Roman" w:hAnsi="Times New Roman" w:cs="Times New Roman"/>
        </w:rPr>
        <w:t>65</w:t>
      </w:r>
    </w:p>
    <w:tbl>
      <w:tblPr>
        <w:tblW w:w="5000" w:type="pct"/>
        <w:tblLook w:val="0000" w:firstRow="0" w:lastRow="0" w:firstColumn="0" w:lastColumn="0" w:noHBand="0" w:noVBand="0"/>
      </w:tblPr>
      <w:tblGrid>
        <w:gridCol w:w="4819"/>
        <w:gridCol w:w="3892"/>
        <w:gridCol w:w="1851"/>
      </w:tblGrid>
      <w:tr w:rsidR="00A71120" w:rsidRPr="0044223E" w:rsidTr="000955B9">
        <w:trPr>
          <w:trHeight w:val="355"/>
        </w:trPr>
        <w:tc>
          <w:tcPr>
            <w:tcW w:w="2333"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Учреждений и предприятий обслуживания</w:t>
            </w:r>
          </w:p>
        </w:tc>
        <w:tc>
          <w:tcPr>
            <w:tcW w:w="189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 xml:space="preserve">Единица измерения </w:t>
            </w:r>
          </w:p>
        </w:tc>
        <w:tc>
          <w:tcPr>
            <w:tcW w:w="773" w:type="pct"/>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pPr>
              <w:snapToGrid w:val="0"/>
              <w:jc w:val="center"/>
            </w:pPr>
            <w:r w:rsidRPr="0044223E">
              <w:t>Норма обеспеченности</w:t>
            </w:r>
          </w:p>
        </w:tc>
      </w:tr>
      <w:tr w:rsidR="00A71120" w:rsidRPr="0044223E" w:rsidTr="000955B9">
        <w:tc>
          <w:tcPr>
            <w:tcW w:w="2333"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pPr>
            <w:r w:rsidRPr="0044223E">
              <w:t xml:space="preserve">Учреждения управления, кредитно-финансовые и юридические учреждения </w:t>
            </w:r>
          </w:p>
        </w:tc>
        <w:tc>
          <w:tcPr>
            <w:tcW w:w="189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кол</w:t>
            </w:r>
            <w:proofErr w:type="gramStart"/>
            <w:r w:rsidRPr="0044223E">
              <w:t>.</w:t>
            </w:r>
            <w:proofErr w:type="gramEnd"/>
            <w:r w:rsidRPr="0044223E">
              <w:t xml:space="preserve"> </w:t>
            </w:r>
            <w:proofErr w:type="gramStart"/>
            <w:r w:rsidRPr="0044223E">
              <w:t>м</w:t>
            </w:r>
            <w:proofErr w:type="gramEnd"/>
            <w:r w:rsidRPr="0044223E">
              <w:t xml:space="preserve">ест парковки </w:t>
            </w:r>
          </w:p>
          <w:p w:rsidR="00A71120" w:rsidRPr="0044223E" w:rsidRDefault="00A71120" w:rsidP="000955B9">
            <w:pPr>
              <w:snapToGrid w:val="0"/>
              <w:jc w:val="center"/>
            </w:pPr>
            <w:r w:rsidRPr="0044223E">
              <w:t>на 100 работников</w:t>
            </w:r>
          </w:p>
        </w:tc>
        <w:tc>
          <w:tcPr>
            <w:tcW w:w="773" w:type="pct"/>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pPr>
              <w:snapToGrid w:val="0"/>
              <w:jc w:val="center"/>
            </w:pPr>
            <w:r w:rsidRPr="0044223E">
              <w:t>20</w:t>
            </w:r>
          </w:p>
        </w:tc>
      </w:tr>
      <w:tr w:rsidR="00A71120" w:rsidRPr="0044223E" w:rsidTr="00095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333" w:type="pct"/>
            <w:vAlign w:val="center"/>
          </w:tcPr>
          <w:p w:rsidR="00A71120" w:rsidRPr="0044223E" w:rsidRDefault="00A71120" w:rsidP="000955B9">
            <w:pPr>
              <w:snapToGrid w:val="0"/>
              <w:ind w:right="-108"/>
            </w:pPr>
            <w:r w:rsidRPr="0044223E">
              <w:t>Промышленные и коммунально-складские объекты</w:t>
            </w:r>
          </w:p>
        </w:tc>
        <w:tc>
          <w:tcPr>
            <w:tcW w:w="1894" w:type="pct"/>
            <w:vAlign w:val="center"/>
          </w:tcPr>
          <w:p w:rsidR="00A71120" w:rsidRPr="0044223E" w:rsidRDefault="00A71120" w:rsidP="000955B9">
            <w:pPr>
              <w:snapToGrid w:val="0"/>
              <w:jc w:val="center"/>
            </w:pPr>
            <w:r w:rsidRPr="0044223E">
              <w:t>кол</w:t>
            </w:r>
            <w:proofErr w:type="gramStart"/>
            <w:r w:rsidRPr="0044223E">
              <w:t>.</w:t>
            </w:r>
            <w:proofErr w:type="gramEnd"/>
            <w:r w:rsidRPr="0044223E">
              <w:t xml:space="preserve"> </w:t>
            </w:r>
            <w:proofErr w:type="gramStart"/>
            <w:r w:rsidRPr="0044223E">
              <w:t>м</w:t>
            </w:r>
            <w:proofErr w:type="gramEnd"/>
            <w:r w:rsidRPr="0044223E">
              <w:t xml:space="preserve">ест парковки </w:t>
            </w:r>
          </w:p>
          <w:p w:rsidR="00A71120" w:rsidRPr="0044223E" w:rsidRDefault="00A71120" w:rsidP="000955B9">
            <w:pPr>
              <w:snapToGrid w:val="0"/>
              <w:jc w:val="center"/>
            </w:pPr>
            <w:r w:rsidRPr="0044223E">
              <w:t>на 100 работников</w:t>
            </w:r>
          </w:p>
        </w:tc>
        <w:tc>
          <w:tcPr>
            <w:tcW w:w="773" w:type="pct"/>
            <w:vAlign w:val="center"/>
          </w:tcPr>
          <w:p w:rsidR="00A71120" w:rsidRPr="0044223E" w:rsidRDefault="00A71120" w:rsidP="000955B9">
            <w:pPr>
              <w:jc w:val="center"/>
            </w:pPr>
            <w:r w:rsidRPr="0044223E">
              <w:t>10</w:t>
            </w:r>
          </w:p>
        </w:tc>
      </w:tr>
      <w:tr w:rsidR="00A71120" w:rsidRPr="0044223E" w:rsidTr="000955B9">
        <w:tc>
          <w:tcPr>
            <w:tcW w:w="2333"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pPr>
            <w:r w:rsidRPr="0044223E">
              <w:t>Стационары всех типов со вспомогательными зданиями и сооружениями</w:t>
            </w:r>
          </w:p>
        </w:tc>
        <w:tc>
          <w:tcPr>
            <w:tcW w:w="189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кол</w:t>
            </w:r>
            <w:proofErr w:type="gramStart"/>
            <w:r w:rsidRPr="0044223E">
              <w:t>.</w:t>
            </w:r>
            <w:proofErr w:type="gramEnd"/>
            <w:r w:rsidRPr="0044223E">
              <w:t xml:space="preserve"> </w:t>
            </w:r>
            <w:proofErr w:type="gramStart"/>
            <w:r w:rsidRPr="0044223E">
              <w:t>м</w:t>
            </w:r>
            <w:proofErr w:type="gramEnd"/>
            <w:r w:rsidRPr="0044223E">
              <w:t>ест парковки на 100 коек</w:t>
            </w:r>
          </w:p>
        </w:tc>
        <w:tc>
          <w:tcPr>
            <w:tcW w:w="773" w:type="pct"/>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pPr>
              <w:snapToGrid w:val="0"/>
              <w:jc w:val="center"/>
            </w:pPr>
            <w:r w:rsidRPr="0044223E">
              <w:t>10-15</w:t>
            </w:r>
          </w:p>
        </w:tc>
      </w:tr>
      <w:tr w:rsidR="00A71120" w:rsidRPr="0044223E" w:rsidTr="000955B9">
        <w:tc>
          <w:tcPr>
            <w:tcW w:w="2333"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pPr>
            <w:r w:rsidRPr="0044223E">
              <w:t>Поликлиники</w:t>
            </w:r>
          </w:p>
        </w:tc>
        <w:tc>
          <w:tcPr>
            <w:tcW w:w="189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кол</w:t>
            </w:r>
            <w:proofErr w:type="gramStart"/>
            <w:r w:rsidRPr="0044223E">
              <w:t>.</w:t>
            </w:r>
            <w:proofErr w:type="gramEnd"/>
            <w:r w:rsidRPr="0044223E">
              <w:t xml:space="preserve"> </w:t>
            </w:r>
            <w:proofErr w:type="gramStart"/>
            <w:r w:rsidRPr="0044223E">
              <w:t>м</w:t>
            </w:r>
            <w:proofErr w:type="gramEnd"/>
            <w:r w:rsidRPr="0044223E">
              <w:t>ест парковки на 100 посещений</w:t>
            </w:r>
          </w:p>
        </w:tc>
        <w:tc>
          <w:tcPr>
            <w:tcW w:w="773" w:type="pct"/>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pPr>
              <w:snapToGrid w:val="0"/>
              <w:jc w:val="center"/>
            </w:pPr>
            <w:r w:rsidRPr="0044223E">
              <w:t>10-20</w:t>
            </w:r>
          </w:p>
        </w:tc>
      </w:tr>
      <w:tr w:rsidR="00A71120" w:rsidRPr="0044223E" w:rsidTr="000955B9">
        <w:tc>
          <w:tcPr>
            <w:tcW w:w="2333"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pPr>
            <w:r w:rsidRPr="0044223E">
              <w:t>Клубы, дома культуры, кинотеатры, массовые библиотеки</w:t>
            </w:r>
          </w:p>
        </w:tc>
        <w:tc>
          <w:tcPr>
            <w:tcW w:w="189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кол</w:t>
            </w:r>
            <w:proofErr w:type="gramStart"/>
            <w:r w:rsidRPr="0044223E">
              <w:t>.</w:t>
            </w:r>
            <w:proofErr w:type="gramEnd"/>
            <w:r w:rsidRPr="0044223E">
              <w:t xml:space="preserve"> </w:t>
            </w:r>
            <w:proofErr w:type="gramStart"/>
            <w:r w:rsidRPr="0044223E">
              <w:t>м</w:t>
            </w:r>
            <w:proofErr w:type="gramEnd"/>
            <w:r w:rsidRPr="0044223E">
              <w:t xml:space="preserve">ест парковки на 100 мест или </w:t>
            </w:r>
            <w:proofErr w:type="spellStart"/>
            <w:r w:rsidRPr="0044223E">
              <w:t>единоврем</w:t>
            </w:r>
            <w:proofErr w:type="spellEnd"/>
            <w:r w:rsidRPr="0044223E">
              <w:t>.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pPr>
              <w:snapToGrid w:val="0"/>
              <w:jc w:val="center"/>
            </w:pPr>
            <w:r w:rsidRPr="0044223E">
              <w:t>10-15</w:t>
            </w:r>
          </w:p>
        </w:tc>
      </w:tr>
      <w:tr w:rsidR="00A71120" w:rsidRPr="0044223E" w:rsidTr="000955B9">
        <w:tc>
          <w:tcPr>
            <w:tcW w:w="2333"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pPr>
            <w:r w:rsidRPr="0044223E">
              <w:t>Рыночные комплексы</w:t>
            </w:r>
          </w:p>
        </w:tc>
        <w:tc>
          <w:tcPr>
            <w:tcW w:w="189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кол</w:t>
            </w:r>
            <w:proofErr w:type="gramStart"/>
            <w:r w:rsidRPr="0044223E">
              <w:t>.</w:t>
            </w:r>
            <w:proofErr w:type="gramEnd"/>
            <w:r w:rsidRPr="0044223E">
              <w:t xml:space="preserve"> </w:t>
            </w:r>
            <w:proofErr w:type="gramStart"/>
            <w:r w:rsidRPr="0044223E">
              <w:t>м</w:t>
            </w:r>
            <w:proofErr w:type="gramEnd"/>
            <w:r w:rsidRPr="0044223E">
              <w:t xml:space="preserve">ест парковки </w:t>
            </w:r>
          </w:p>
          <w:p w:rsidR="00A71120" w:rsidRPr="0044223E" w:rsidRDefault="00A71120" w:rsidP="000955B9">
            <w:pPr>
              <w:jc w:val="center"/>
            </w:pPr>
            <w:r w:rsidRPr="0044223E">
              <w:t>на 50 торговых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pPr>
              <w:snapToGrid w:val="0"/>
              <w:jc w:val="center"/>
            </w:pPr>
            <w:r w:rsidRPr="0044223E">
              <w:t>20-25</w:t>
            </w:r>
          </w:p>
        </w:tc>
      </w:tr>
      <w:tr w:rsidR="00A71120" w:rsidRPr="0044223E" w:rsidTr="000955B9">
        <w:tc>
          <w:tcPr>
            <w:tcW w:w="2333"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pPr>
            <w:r w:rsidRPr="0044223E">
              <w:t>Предприятия общественного питания</w:t>
            </w:r>
          </w:p>
        </w:tc>
        <w:tc>
          <w:tcPr>
            <w:tcW w:w="189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кол</w:t>
            </w:r>
            <w:proofErr w:type="gramStart"/>
            <w:r w:rsidRPr="0044223E">
              <w:t>.</w:t>
            </w:r>
            <w:proofErr w:type="gramEnd"/>
            <w:r w:rsidRPr="0044223E">
              <w:t xml:space="preserve"> </w:t>
            </w:r>
            <w:proofErr w:type="gramStart"/>
            <w:r w:rsidRPr="0044223E">
              <w:t>м</w:t>
            </w:r>
            <w:proofErr w:type="gramEnd"/>
            <w:r w:rsidRPr="0044223E">
              <w:t>ест парковки на 100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pPr>
              <w:snapToGrid w:val="0"/>
              <w:jc w:val="center"/>
            </w:pPr>
            <w:r w:rsidRPr="0044223E">
              <w:t>10-15</w:t>
            </w:r>
          </w:p>
        </w:tc>
      </w:tr>
      <w:tr w:rsidR="00A71120" w:rsidRPr="0044223E" w:rsidTr="000955B9">
        <w:tc>
          <w:tcPr>
            <w:tcW w:w="2333"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pPr>
            <w:r w:rsidRPr="0044223E">
              <w:t xml:space="preserve">Гостиницы </w:t>
            </w:r>
          </w:p>
        </w:tc>
        <w:tc>
          <w:tcPr>
            <w:tcW w:w="189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кол</w:t>
            </w:r>
            <w:proofErr w:type="gramStart"/>
            <w:r w:rsidRPr="0044223E">
              <w:t>.</w:t>
            </w:r>
            <w:proofErr w:type="gramEnd"/>
            <w:r w:rsidRPr="0044223E">
              <w:t xml:space="preserve"> </w:t>
            </w:r>
            <w:proofErr w:type="gramStart"/>
            <w:r w:rsidRPr="0044223E">
              <w:t>м</w:t>
            </w:r>
            <w:proofErr w:type="gramEnd"/>
            <w:r w:rsidRPr="0044223E">
              <w:t>ест парковки на 100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pPr>
              <w:snapToGrid w:val="0"/>
              <w:jc w:val="center"/>
            </w:pPr>
            <w:r w:rsidRPr="0044223E">
              <w:t>10-20</w:t>
            </w:r>
          </w:p>
        </w:tc>
      </w:tr>
      <w:tr w:rsidR="00A71120" w:rsidRPr="0044223E" w:rsidTr="000955B9">
        <w:tc>
          <w:tcPr>
            <w:tcW w:w="2333"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pPr>
            <w:r w:rsidRPr="0044223E">
              <w:t>Парки</w:t>
            </w:r>
          </w:p>
        </w:tc>
        <w:tc>
          <w:tcPr>
            <w:tcW w:w="189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кол</w:t>
            </w:r>
            <w:proofErr w:type="gramStart"/>
            <w:r w:rsidRPr="0044223E">
              <w:t>.</w:t>
            </w:r>
            <w:proofErr w:type="gramEnd"/>
            <w:r w:rsidRPr="0044223E">
              <w:t xml:space="preserve"> </w:t>
            </w:r>
            <w:proofErr w:type="gramStart"/>
            <w:r w:rsidRPr="0044223E">
              <w:t>м</w:t>
            </w:r>
            <w:proofErr w:type="gramEnd"/>
            <w:r w:rsidRPr="0044223E">
              <w:t xml:space="preserve">ест парковки </w:t>
            </w:r>
          </w:p>
          <w:p w:rsidR="00A71120" w:rsidRPr="0044223E" w:rsidRDefault="00A71120" w:rsidP="000955B9">
            <w:pPr>
              <w:jc w:val="center"/>
            </w:pPr>
            <w:r w:rsidRPr="0044223E">
              <w:t xml:space="preserve">на 100 </w:t>
            </w:r>
            <w:proofErr w:type="spellStart"/>
            <w:r w:rsidRPr="0044223E">
              <w:t>единоврем</w:t>
            </w:r>
            <w:proofErr w:type="spellEnd"/>
            <w:r w:rsidRPr="0044223E">
              <w:t>.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pPr>
              <w:snapToGrid w:val="0"/>
              <w:jc w:val="center"/>
            </w:pPr>
            <w:r w:rsidRPr="0044223E">
              <w:t>5-7</w:t>
            </w:r>
          </w:p>
        </w:tc>
      </w:tr>
      <w:tr w:rsidR="00A71120" w:rsidRPr="0044223E" w:rsidTr="000955B9">
        <w:tc>
          <w:tcPr>
            <w:tcW w:w="2333"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pPr>
            <w:r w:rsidRPr="0044223E">
              <w:t>Вокзалы всех видов транспорта</w:t>
            </w:r>
          </w:p>
        </w:tc>
        <w:tc>
          <w:tcPr>
            <w:tcW w:w="189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кол</w:t>
            </w:r>
            <w:proofErr w:type="gramStart"/>
            <w:r w:rsidRPr="0044223E">
              <w:t>.</w:t>
            </w:r>
            <w:proofErr w:type="gramEnd"/>
            <w:r w:rsidRPr="0044223E">
              <w:t xml:space="preserve"> </w:t>
            </w:r>
            <w:proofErr w:type="gramStart"/>
            <w:r w:rsidRPr="0044223E">
              <w:t>м</w:t>
            </w:r>
            <w:proofErr w:type="gramEnd"/>
            <w:r w:rsidRPr="0044223E">
              <w:t>ест парковки на 100 пассаж. дальнего и местного сообщений, прибыв. в час «пик»</w:t>
            </w:r>
          </w:p>
        </w:tc>
        <w:tc>
          <w:tcPr>
            <w:tcW w:w="773" w:type="pct"/>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pPr>
              <w:snapToGrid w:val="0"/>
              <w:jc w:val="center"/>
            </w:pPr>
            <w:r w:rsidRPr="0044223E">
              <w:t>10-15</w:t>
            </w:r>
          </w:p>
        </w:tc>
      </w:tr>
      <w:tr w:rsidR="00A71120" w:rsidRPr="0044223E" w:rsidTr="000955B9">
        <w:tc>
          <w:tcPr>
            <w:tcW w:w="2333"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pPr>
            <w:r w:rsidRPr="0044223E">
              <w:t>Зоны  кратковременного отдыха (базы спортивные, рыболовные и т.п.)</w:t>
            </w:r>
          </w:p>
        </w:tc>
        <w:tc>
          <w:tcPr>
            <w:tcW w:w="189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кол</w:t>
            </w:r>
            <w:proofErr w:type="gramStart"/>
            <w:r w:rsidRPr="0044223E">
              <w:t>.</w:t>
            </w:r>
            <w:proofErr w:type="gramEnd"/>
            <w:r w:rsidRPr="0044223E">
              <w:t xml:space="preserve"> </w:t>
            </w:r>
            <w:proofErr w:type="gramStart"/>
            <w:r w:rsidRPr="0044223E">
              <w:t>м</w:t>
            </w:r>
            <w:proofErr w:type="gramEnd"/>
            <w:r w:rsidRPr="0044223E">
              <w:t xml:space="preserve">ест парковки на 100 мест или </w:t>
            </w:r>
            <w:proofErr w:type="spellStart"/>
            <w:r w:rsidRPr="0044223E">
              <w:t>единоврем</w:t>
            </w:r>
            <w:proofErr w:type="spellEnd"/>
            <w:r w:rsidRPr="0044223E">
              <w:t>.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pPr>
              <w:snapToGrid w:val="0"/>
              <w:jc w:val="center"/>
            </w:pPr>
            <w:r w:rsidRPr="0044223E">
              <w:t>10-15</w:t>
            </w:r>
          </w:p>
        </w:tc>
      </w:tr>
      <w:tr w:rsidR="00A71120" w:rsidRPr="0044223E" w:rsidTr="000955B9">
        <w:tc>
          <w:tcPr>
            <w:tcW w:w="2333"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pPr>
            <w:r w:rsidRPr="0044223E">
              <w:t>Дома и базы отдыха и санатории</w:t>
            </w:r>
          </w:p>
        </w:tc>
        <w:tc>
          <w:tcPr>
            <w:tcW w:w="189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кол</w:t>
            </w:r>
            <w:proofErr w:type="gramStart"/>
            <w:r w:rsidRPr="0044223E">
              <w:t>.</w:t>
            </w:r>
            <w:proofErr w:type="gramEnd"/>
            <w:r w:rsidRPr="0044223E">
              <w:t xml:space="preserve"> </w:t>
            </w:r>
            <w:proofErr w:type="gramStart"/>
            <w:r w:rsidRPr="0044223E">
              <w:t>м</w:t>
            </w:r>
            <w:proofErr w:type="gramEnd"/>
            <w:r w:rsidRPr="0044223E">
              <w:t xml:space="preserve">ест парковки на 100 </w:t>
            </w:r>
            <w:proofErr w:type="spellStart"/>
            <w:r w:rsidRPr="0044223E">
              <w:t>отдыхающ</w:t>
            </w:r>
            <w:proofErr w:type="spellEnd"/>
            <w:r w:rsidRPr="0044223E">
              <w:t>. и обслуживающего персонала</w:t>
            </w:r>
          </w:p>
        </w:tc>
        <w:tc>
          <w:tcPr>
            <w:tcW w:w="773" w:type="pct"/>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pPr>
              <w:snapToGrid w:val="0"/>
              <w:jc w:val="center"/>
            </w:pPr>
            <w:r w:rsidRPr="0044223E">
              <w:t>5-10</w:t>
            </w:r>
          </w:p>
        </w:tc>
      </w:tr>
      <w:tr w:rsidR="00A71120" w:rsidRPr="0044223E" w:rsidTr="000955B9">
        <w:tc>
          <w:tcPr>
            <w:tcW w:w="2333"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pPr>
            <w:r w:rsidRPr="0044223E">
              <w:t>Береговые базы маломерного флота</w:t>
            </w:r>
          </w:p>
        </w:tc>
        <w:tc>
          <w:tcPr>
            <w:tcW w:w="189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кол</w:t>
            </w:r>
            <w:proofErr w:type="gramStart"/>
            <w:r w:rsidRPr="0044223E">
              <w:t>.</w:t>
            </w:r>
            <w:proofErr w:type="gramEnd"/>
            <w:r w:rsidRPr="0044223E">
              <w:t xml:space="preserve"> </w:t>
            </w:r>
            <w:proofErr w:type="gramStart"/>
            <w:r w:rsidRPr="0044223E">
              <w:t>м</w:t>
            </w:r>
            <w:proofErr w:type="gramEnd"/>
            <w:r w:rsidRPr="0044223E">
              <w:t xml:space="preserve">ест парковки на 100 мест или </w:t>
            </w:r>
            <w:proofErr w:type="spellStart"/>
            <w:r w:rsidRPr="0044223E">
              <w:t>единоврем</w:t>
            </w:r>
            <w:proofErr w:type="spellEnd"/>
            <w:r w:rsidRPr="0044223E">
              <w:t>.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pPr>
              <w:snapToGrid w:val="0"/>
              <w:jc w:val="center"/>
            </w:pPr>
            <w:r w:rsidRPr="0044223E">
              <w:t>10-15</w:t>
            </w:r>
          </w:p>
        </w:tc>
      </w:tr>
      <w:tr w:rsidR="00A71120" w:rsidRPr="0044223E" w:rsidTr="000955B9">
        <w:tc>
          <w:tcPr>
            <w:tcW w:w="2333"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pPr>
            <w:r w:rsidRPr="0044223E">
              <w:t>Садоводческие и огороднические объединения</w:t>
            </w:r>
          </w:p>
        </w:tc>
        <w:tc>
          <w:tcPr>
            <w:tcW w:w="189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кол</w:t>
            </w:r>
            <w:proofErr w:type="gramStart"/>
            <w:r w:rsidRPr="0044223E">
              <w:t>.</w:t>
            </w:r>
            <w:proofErr w:type="gramEnd"/>
            <w:r w:rsidRPr="0044223E">
              <w:t xml:space="preserve"> </w:t>
            </w:r>
            <w:proofErr w:type="gramStart"/>
            <w:r w:rsidRPr="0044223E">
              <w:t>м</w:t>
            </w:r>
            <w:proofErr w:type="gramEnd"/>
            <w:r w:rsidRPr="0044223E">
              <w:t>ест парковки на 10 участков</w:t>
            </w:r>
          </w:p>
        </w:tc>
        <w:tc>
          <w:tcPr>
            <w:tcW w:w="773" w:type="pct"/>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pPr>
              <w:snapToGrid w:val="0"/>
              <w:jc w:val="center"/>
            </w:pPr>
            <w:r w:rsidRPr="0044223E">
              <w:t>10</w:t>
            </w:r>
          </w:p>
        </w:tc>
      </w:tr>
    </w:tbl>
    <w:p w:rsidR="00A71120" w:rsidRPr="00F75E58" w:rsidRDefault="00A71120" w:rsidP="00A71120">
      <w:pPr>
        <w:pStyle w:val="Default"/>
        <w:ind w:firstLine="567"/>
        <w:rPr>
          <w:rFonts w:ascii="Times New Roman" w:hAnsi="Times New Roman" w:cs="Times New Roman"/>
          <w:sz w:val="20"/>
        </w:rPr>
      </w:pPr>
      <w:r w:rsidRPr="00F75E58">
        <w:rPr>
          <w:rFonts w:ascii="Times New Roman" w:hAnsi="Times New Roman" w:cs="Times New Roman"/>
          <w:sz w:val="20"/>
        </w:rPr>
        <w:t xml:space="preserve"> </w:t>
      </w:r>
      <w:r w:rsidRPr="00F75E58">
        <w:rPr>
          <w:rFonts w:ascii="Times New Roman" w:hAnsi="Times New Roman" w:cs="Times New Roman"/>
          <w:sz w:val="20"/>
          <w:u w:val="single"/>
        </w:rPr>
        <w:t>Примечания</w:t>
      </w:r>
      <w:r w:rsidRPr="00F75E58">
        <w:rPr>
          <w:rFonts w:ascii="Times New Roman" w:hAnsi="Times New Roman" w:cs="Times New Roman"/>
          <w:sz w:val="20"/>
        </w:rPr>
        <w:t xml:space="preserve">: </w:t>
      </w:r>
    </w:p>
    <w:p w:rsidR="00A71120" w:rsidRPr="00F75E58" w:rsidRDefault="00A71120" w:rsidP="00A71120">
      <w:pPr>
        <w:pStyle w:val="Default"/>
        <w:ind w:firstLine="567"/>
        <w:rPr>
          <w:rFonts w:ascii="Times New Roman" w:hAnsi="Times New Roman" w:cs="Times New Roman"/>
          <w:sz w:val="20"/>
        </w:rPr>
      </w:pPr>
      <w:r w:rsidRPr="00F75E58">
        <w:rPr>
          <w:rFonts w:ascii="Times New Roman" w:hAnsi="Times New Roman" w:cs="Times New Roman"/>
          <w:sz w:val="20"/>
        </w:rPr>
        <w:lastRenderedPageBreak/>
        <w:t xml:space="preserve">1. </w:t>
      </w:r>
      <w:proofErr w:type="spellStart"/>
      <w:r w:rsidRPr="00F75E58">
        <w:rPr>
          <w:rFonts w:ascii="Times New Roman" w:hAnsi="Times New Roman" w:cs="Times New Roman"/>
          <w:sz w:val="20"/>
        </w:rPr>
        <w:t>Приобъектные</w:t>
      </w:r>
      <w:proofErr w:type="spellEnd"/>
      <w:r w:rsidRPr="00F75E58">
        <w:rPr>
          <w:rFonts w:ascii="Times New Roman" w:hAnsi="Times New Roman" w:cs="Times New Roman"/>
          <w:sz w:val="20"/>
        </w:rPr>
        <w:t xml:space="preserve"> стоянки дошкольных образовательных учреждений и школ проектируются </w:t>
      </w:r>
      <w:proofErr w:type="gramStart"/>
      <w:r w:rsidRPr="00F75E58">
        <w:rPr>
          <w:rFonts w:ascii="Times New Roman" w:hAnsi="Times New Roman" w:cs="Times New Roman"/>
          <w:sz w:val="20"/>
        </w:rPr>
        <w:t>вне территории указанных учреждений на расстоянии от границ участка в соответствии с требованиями</w:t>
      </w:r>
      <w:proofErr w:type="gramEnd"/>
      <w:r w:rsidRPr="00F75E58">
        <w:rPr>
          <w:rFonts w:ascii="Times New Roman" w:hAnsi="Times New Roman" w:cs="Times New Roman"/>
          <w:sz w:val="20"/>
        </w:rPr>
        <w:t xml:space="preserve"> таблицы 93 Нормативов исходя из количества </w:t>
      </w:r>
      <w:proofErr w:type="spellStart"/>
      <w:r w:rsidRPr="00F75E58">
        <w:rPr>
          <w:rFonts w:ascii="Times New Roman" w:hAnsi="Times New Roman" w:cs="Times New Roman"/>
          <w:sz w:val="20"/>
        </w:rPr>
        <w:t>машино</w:t>
      </w:r>
      <w:proofErr w:type="spellEnd"/>
      <w:r w:rsidRPr="00F75E58">
        <w:rPr>
          <w:rFonts w:ascii="Times New Roman" w:hAnsi="Times New Roman" w:cs="Times New Roman"/>
          <w:sz w:val="20"/>
        </w:rPr>
        <w:t xml:space="preserve">-мест. </w:t>
      </w:r>
    </w:p>
    <w:p w:rsidR="00A71120" w:rsidRPr="00F75E58" w:rsidRDefault="00A71120" w:rsidP="00A71120">
      <w:pPr>
        <w:pStyle w:val="Default"/>
        <w:ind w:firstLine="567"/>
        <w:rPr>
          <w:rFonts w:ascii="Times New Roman" w:hAnsi="Times New Roman" w:cs="Times New Roman"/>
          <w:sz w:val="20"/>
        </w:rPr>
      </w:pPr>
      <w:r w:rsidRPr="00F75E58">
        <w:rPr>
          <w:rFonts w:ascii="Times New Roman" w:hAnsi="Times New Roman" w:cs="Times New Roman"/>
          <w:sz w:val="20"/>
        </w:rPr>
        <w:t xml:space="preserve">2. При проектировании стоянок для обслуживания группы объектов с различным режимом суточного функционирования допускается снижение расчетного числа </w:t>
      </w:r>
      <w:proofErr w:type="spellStart"/>
      <w:r w:rsidRPr="00F75E58">
        <w:rPr>
          <w:rFonts w:ascii="Times New Roman" w:hAnsi="Times New Roman" w:cs="Times New Roman"/>
          <w:sz w:val="20"/>
        </w:rPr>
        <w:t>машино</w:t>
      </w:r>
      <w:proofErr w:type="spellEnd"/>
      <w:r w:rsidRPr="00F75E58">
        <w:rPr>
          <w:rFonts w:ascii="Times New Roman" w:hAnsi="Times New Roman" w:cs="Times New Roman"/>
          <w:sz w:val="20"/>
        </w:rPr>
        <w:t xml:space="preserve">-мест по каждому объекту в отдельности на 10 - 15%. </w:t>
      </w:r>
    </w:p>
    <w:p w:rsidR="00A71120" w:rsidRPr="00F75E58" w:rsidRDefault="00A71120" w:rsidP="00A71120">
      <w:pPr>
        <w:pStyle w:val="Default"/>
        <w:ind w:firstLine="567"/>
        <w:rPr>
          <w:rFonts w:ascii="Times New Roman" w:hAnsi="Times New Roman" w:cs="Times New Roman"/>
          <w:sz w:val="20"/>
        </w:rPr>
      </w:pPr>
      <w:r w:rsidRPr="00F75E58">
        <w:rPr>
          <w:rFonts w:ascii="Times New Roman" w:hAnsi="Times New Roman" w:cs="Times New Roman"/>
          <w:sz w:val="20"/>
        </w:rPr>
        <w:t xml:space="preserve">3. Длина пешеходных подходов от стоянок для временного хранения легковых автомобилей до объектов в зонах массового отдыха не должна превышать 1000 м. </w:t>
      </w:r>
    </w:p>
    <w:p w:rsidR="00A71120" w:rsidRPr="00F75E58" w:rsidRDefault="00A71120" w:rsidP="00A71120">
      <w:pPr>
        <w:pStyle w:val="Default"/>
        <w:ind w:firstLine="567"/>
        <w:rPr>
          <w:rFonts w:ascii="Times New Roman" w:hAnsi="Times New Roman" w:cs="Times New Roman"/>
          <w:sz w:val="20"/>
        </w:rPr>
      </w:pPr>
      <w:r w:rsidRPr="00F75E58">
        <w:rPr>
          <w:rFonts w:ascii="Times New Roman" w:hAnsi="Times New Roman" w:cs="Times New Roman"/>
          <w:sz w:val="20"/>
        </w:rPr>
        <w:t xml:space="preserve">4. В городских округах и поселениях - центрах туризма следует предусматривать стоянки автобусов и легковых автомобилей,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 </w:t>
      </w:r>
    </w:p>
    <w:p w:rsidR="00A71120" w:rsidRPr="00F75E58" w:rsidRDefault="00A71120" w:rsidP="00A71120">
      <w:pPr>
        <w:ind w:right="-143" w:firstLine="567"/>
        <w:rPr>
          <w:sz w:val="20"/>
        </w:rPr>
      </w:pPr>
      <w:r w:rsidRPr="00F75E58">
        <w:rPr>
          <w:sz w:val="20"/>
        </w:rPr>
        <w:t xml:space="preserve">5. Число </w:t>
      </w:r>
      <w:proofErr w:type="spellStart"/>
      <w:r w:rsidRPr="00F75E58">
        <w:rPr>
          <w:sz w:val="20"/>
        </w:rPr>
        <w:t>машино</w:t>
      </w:r>
      <w:proofErr w:type="spellEnd"/>
      <w:r w:rsidRPr="00F75E58">
        <w:rPr>
          <w:sz w:val="20"/>
        </w:rPr>
        <w:t>-мест следует принимать при уровнях автомобилизации, определенных на расчетный срок.</w:t>
      </w:r>
    </w:p>
    <w:p w:rsidR="00A71120" w:rsidRPr="0044223E" w:rsidRDefault="00A71120" w:rsidP="00A71120">
      <w:pPr>
        <w:pStyle w:val="af3"/>
        <w:spacing w:after="0"/>
        <w:ind w:firstLine="567"/>
        <w:rPr>
          <w:rFonts w:ascii="Times New Roman" w:hAnsi="Times New Roman" w:cs="Times New Roman"/>
        </w:rPr>
      </w:pPr>
      <w:r w:rsidRPr="0044223E">
        <w:rPr>
          <w:rFonts w:ascii="Times New Roman" w:hAnsi="Times New Roman" w:cs="Times New Roman"/>
        </w:rPr>
        <w:t>8.2.4. Расстояние пешеходных подходов от стоянок для временного хранения легковых автомобилей следует принимать, не более:</w:t>
      </w:r>
    </w:p>
    <w:p w:rsidR="00A71120" w:rsidRPr="0044223E" w:rsidRDefault="00A71120" w:rsidP="00A71120">
      <w:pPr>
        <w:pStyle w:val="2"/>
        <w:numPr>
          <w:ilvl w:val="0"/>
          <w:numId w:val="0"/>
        </w:numPr>
        <w:ind w:firstLine="567"/>
      </w:pPr>
      <w:r>
        <w:t xml:space="preserve">- </w:t>
      </w:r>
      <w:r w:rsidRPr="0044223E">
        <w:t xml:space="preserve">до входов в жилые дома - </w:t>
      </w:r>
      <w:smartTag w:uri="urn:schemas-microsoft-com:office:smarttags" w:element="metricconverter">
        <w:smartTagPr>
          <w:attr w:name="ProductID" w:val="100 м"/>
        </w:smartTagPr>
        <w:r w:rsidRPr="0044223E">
          <w:t>100 м</w:t>
        </w:r>
      </w:smartTag>
      <w:r w:rsidRPr="0044223E">
        <w:t>;</w:t>
      </w:r>
    </w:p>
    <w:p w:rsidR="00A71120" w:rsidRPr="0044223E" w:rsidRDefault="00A71120" w:rsidP="00A71120">
      <w:pPr>
        <w:pStyle w:val="2"/>
        <w:numPr>
          <w:ilvl w:val="0"/>
          <w:numId w:val="0"/>
        </w:numPr>
        <w:ind w:firstLine="567"/>
      </w:pPr>
      <w:r>
        <w:t xml:space="preserve">- </w:t>
      </w:r>
      <w:r w:rsidRPr="0044223E">
        <w:t xml:space="preserve">до пассажирских помещений вокзалов, входов в места крупных учреждений торговли и общественного питания - </w:t>
      </w:r>
      <w:smartTag w:uri="urn:schemas-microsoft-com:office:smarttags" w:element="metricconverter">
        <w:smartTagPr>
          <w:attr w:name="ProductID" w:val="150 м"/>
        </w:smartTagPr>
        <w:r w:rsidRPr="0044223E">
          <w:t>150 м</w:t>
        </w:r>
      </w:smartTag>
      <w:r w:rsidRPr="0044223E">
        <w:t>;</w:t>
      </w:r>
    </w:p>
    <w:p w:rsidR="00A71120" w:rsidRPr="0044223E" w:rsidRDefault="00A71120" w:rsidP="00A71120">
      <w:pPr>
        <w:pStyle w:val="2"/>
        <w:numPr>
          <w:ilvl w:val="0"/>
          <w:numId w:val="0"/>
        </w:numPr>
        <w:ind w:firstLine="567"/>
      </w:pPr>
      <w:r>
        <w:t>-</w:t>
      </w:r>
      <w:r w:rsidRPr="0044223E">
        <w:t xml:space="preserve">до прочих учреждений и предприятий обслуживания населения и административных зданий - </w:t>
      </w:r>
      <w:smartTag w:uri="urn:schemas-microsoft-com:office:smarttags" w:element="metricconverter">
        <w:smartTagPr>
          <w:attr w:name="ProductID" w:val="250 м"/>
        </w:smartTagPr>
        <w:r w:rsidRPr="0044223E">
          <w:t>250 м</w:t>
        </w:r>
      </w:smartTag>
      <w:r w:rsidRPr="0044223E">
        <w:t>;</w:t>
      </w:r>
    </w:p>
    <w:p w:rsidR="00A71120" w:rsidRPr="0044223E" w:rsidRDefault="00A71120" w:rsidP="00A71120">
      <w:pPr>
        <w:pStyle w:val="2"/>
        <w:numPr>
          <w:ilvl w:val="0"/>
          <w:numId w:val="0"/>
        </w:numPr>
        <w:ind w:firstLine="567"/>
      </w:pPr>
      <w:r>
        <w:t xml:space="preserve">- </w:t>
      </w:r>
      <w:r w:rsidRPr="0044223E">
        <w:t xml:space="preserve">до входов в парки, на выставки и стадионы - </w:t>
      </w:r>
      <w:smartTag w:uri="urn:schemas-microsoft-com:office:smarttags" w:element="metricconverter">
        <w:smartTagPr>
          <w:attr w:name="ProductID" w:val="400 м"/>
        </w:smartTagPr>
        <w:r w:rsidRPr="0044223E">
          <w:t>400 м</w:t>
        </w:r>
      </w:smartTag>
      <w:r w:rsidRPr="0044223E">
        <w:t>.</w:t>
      </w:r>
    </w:p>
    <w:p w:rsidR="00A71120" w:rsidRPr="0044223E" w:rsidRDefault="00A71120" w:rsidP="00A71120">
      <w:pPr>
        <w:pStyle w:val="af3"/>
        <w:spacing w:after="0"/>
        <w:ind w:firstLine="567"/>
        <w:rPr>
          <w:rFonts w:ascii="Times New Roman" w:hAnsi="Times New Roman" w:cs="Times New Roman"/>
        </w:rPr>
      </w:pPr>
      <w:r w:rsidRPr="0044223E">
        <w:rPr>
          <w:rFonts w:ascii="Times New Roman" w:hAnsi="Times New Roman" w:cs="Times New Roman"/>
        </w:rPr>
        <w:t>8.2.5. Расстояние от гаражных сооружений и открытых стоянок автомобилей до жилых домов, участков общеобразовательных школ, детских дошкольных и лечебных учреждений</w:t>
      </w:r>
    </w:p>
    <w:p w:rsidR="00A71120" w:rsidRPr="0044223E" w:rsidRDefault="00A71120" w:rsidP="00A71120">
      <w:pPr>
        <w:pStyle w:val="af3"/>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Pr>
          <w:rFonts w:ascii="Times New Roman" w:hAnsi="Times New Roman" w:cs="Times New Roman"/>
        </w:rPr>
        <w:t>66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0"/>
        <w:gridCol w:w="1707"/>
        <w:gridCol w:w="1912"/>
        <w:gridCol w:w="2393"/>
      </w:tblGrid>
      <w:tr w:rsidR="00A71120" w:rsidRPr="0044223E" w:rsidTr="000955B9">
        <w:tc>
          <w:tcPr>
            <w:tcW w:w="2154" w:type="pct"/>
            <w:vMerge w:val="restart"/>
            <w:shd w:val="clear" w:color="auto" w:fill="auto"/>
            <w:vAlign w:val="center"/>
          </w:tcPr>
          <w:p w:rsidR="00A71120" w:rsidRPr="0044223E" w:rsidRDefault="00A71120" w:rsidP="000955B9">
            <w:pPr>
              <w:jc w:val="center"/>
            </w:pPr>
            <w:r w:rsidRPr="0044223E">
              <w:t>Здания, участки</w:t>
            </w:r>
          </w:p>
        </w:tc>
        <w:tc>
          <w:tcPr>
            <w:tcW w:w="2846" w:type="pct"/>
            <w:gridSpan w:val="3"/>
          </w:tcPr>
          <w:p w:rsidR="00A71120" w:rsidRPr="0044223E" w:rsidRDefault="00A71120" w:rsidP="000955B9">
            <w:pPr>
              <w:jc w:val="center"/>
            </w:pPr>
            <w:r w:rsidRPr="0044223E">
              <w:t xml:space="preserve">Расстояние, </w:t>
            </w:r>
            <w:proofErr w:type="gramStart"/>
            <w:r w:rsidRPr="0044223E">
              <w:t>м</w:t>
            </w:r>
            <w:proofErr w:type="gramEnd"/>
            <w:r w:rsidRPr="0044223E">
              <w:t xml:space="preserve"> от гаражных сооружений и открытых стоянок при числе автомобилей</w:t>
            </w:r>
          </w:p>
        </w:tc>
      </w:tr>
      <w:tr w:rsidR="00A71120" w:rsidRPr="0044223E" w:rsidTr="000955B9">
        <w:tc>
          <w:tcPr>
            <w:tcW w:w="2154" w:type="pct"/>
            <w:vMerge/>
            <w:shd w:val="clear" w:color="auto" w:fill="auto"/>
          </w:tcPr>
          <w:p w:rsidR="00A71120" w:rsidRPr="0044223E" w:rsidRDefault="00A71120" w:rsidP="000955B9">
            <w:pPr>
              <w:jc w:val="center"/>
            </w:pPr>
          </w:p>
        </w:tc>
        <w:tc>
          <w:tcPr>
            <w:tcW w:w="808" w:type="pct"/>
          </w:tcPr>
          <w:p w:rsidR="00A71120" w:rsidRPr="0044223E" w:rsidRDefault="00A71120" w:rsidP="000955B9">
            <w:pPr>
              <w:jc w:val="center"/>
            </w:pPr>
            <w:r w:rsidRPr="0044223E">
              <w:t>10 и менее</w:t>
            </w:r>
          </w:p>
        </w:tc>
        <w:tc>
          <w:tcPr>
            <w:tcW w:w="905" w:type="pct"/>
          </w:tcPr>
          <w:p w:rsidR="00A71120" w:rsidRPr="0044223E" w:rsidRDefault="00A71120" w:rsidP="000955B9">
            <w:pPr>
              <w:jc w:val="center"/>
            </w:pPr>
            <w:r w:rsidRPr="0044223E">
              <w:t>11-50</w:t>
            </w:r>
          </w:p>
        </w:tc>
        <w:tc>
          <w:tcPr>
            <w:tcW w:w="1133" w:type="pct"/>
          </w:tcPr>
          <w:p w:rsidR="00A71120" w:rsidRPr="0044223E" w:rsidRDefault="00A71120" w:rsidP="000955B9">
            <w:pPr>
              <w:jc w:val="center"/>
            </w:pPr>
            <w:r w:rsidRPr="0044223E">
              <w:t>51-100</w:t>
            </w:r>
          </w:p>
        </w:tc>
      </w:tr>
      <w:tr w:rsidR="00A71120" w:rsidRPr="0044223E" w:rsidTr="000955B9">
        <w:trPr>
          <w:trHeight w:val="379"/>
        </w:trPr>
        <w:tc>
          <w:tcPr>
            <w:tcW w:w="2154" w:type="pct"/>
            <w:shd w:val="clear" w:color="auto" w:fill="auto"/>
          </w:tcPr>
          <w:p w:rsidR="00A71120" w:rsidRPr="0044223E" w:rsidRDefault="00A71120" w:rsidP="000955B9">
            <w:r w:rsidRPr="0044223E">
              <w:t xml:space="preserve">Жилые дома </w:t>
            </w:r>
          </w:p>
        </w:tc>
        <w:tc>
          <w:tcPr>
            <w:tcW w:w="808" w:type="pct"/>
            <w:vAlign w:val="center"/>
          </w:tcPr>
          <w:p w:rsidR="00A71120" w:rsidRPr="0044223E" w:rsidRDefault="00A71120" w:rsidP="000955B9">
            <w:pPr>
              <w:jc w:val="center"/>
            </w:pPr>
            <w:r w:rsidRPr="0044223E">
              <w:t>10**</w:t>
            </w:r>
          </w:p>
        </w:tc>
        <w:tc>
          <w:tcPr>
            <w:tcW w:w="905" w:type="pct"/>
            <w:vAlign w:val="center"/>
          </w:tcPr>
          <w:p w:rsidR="00A71120" w:rsidRPr="0044223E" w:rsidRDefault="00A71120" w:rsidP="000955B9">
            <w:pPr>
              <w:jc w:val="center"/>
            </w:pPr>
            <w:r w:rsidRPr="0044223E">
              <w:t>15</w:t>
            </w:r>
          </w:p>
        </w:tc>
        <w:tc>
          <w:tcPr>
            <w:tcW w:w="1133" w:type="pct"/>
            <w:vAlign w:val="center"/>
          </w:tcPr>
          <w:p w:rsidR="00A71120" w:rsidRPr="0044223E" w:rsidRDefault="00A71120" w:rsidP="000955B9">
            <w:pPr>
              <w:jc w:val="center"/>
            </w:pPr>
            <w:r w:rsidRPr="0044223E">
              <w:t>25</w:t>
            </w:r>
          </w:p>
        </w:tc>
      </w:tr>
      <w:tr w:rsidR="00A71120" w:rsidRPr="0044223E" w:rsidTr="000955B9">
        <w:trPr>
          <w:trHeight w:val="411"/>
        </w:trPr>
        <w:tc>
          <w:tcPr>
            <w:tcW w:w="2154" w:type="pct"/>
          </w:tcPr>
          <w:p w:rsidR="00A71120" w:rsidRPr="0044223E" w:rsidRDefault="00A71120" w:rsidP="000955B9">
            <w:r w:rsidRPr="0044223E">
              <w:t>Торцы жилых домов без окон</w:t>
            </w:r>
          </w:p>
        </w:tc>
        <w:tc>
          <w:tcPr>
            <w:tcW w:w="808" w:type="pct"/>
            <w:vAlign w:val="center"/>
          </w:tcPr>
          <w:p w:rsidR="00A71120" w:rsidRPr="0044223E" w:rsidRDefault="00A71120" w:rsidP="000955B9">
            <w:pPr>
              <w:jc w:val="center"/>
            </w:pPr>
            <w:r w:rsidRPr="0044223E">
              <w:t>10**</w:t>
            </w:r>
          </w:p>
        </w:tc>
        <w:tc>
          <w:tcPr>
            <w:tcW w:w="905" w:type="pct"/>
            <w:vAlign w:val="center"/>
          </w:tcPr>
          <w:p w:rsidR="00A71120" w:rsidRPr="0044223E" w:rsidRDefault="00A71120" w:rsidP="000955B9">
            <w:pPr>
              <w:jc w:val="center"/>
            </w:pPr>
            <w:r w:rsidRPr="0044223E">
              <w:t>10**</w:t>
            </w:r>
          </w:p>
        </w:tc>
        <w:tc>
          <w:tcPr>
            <w:tcW w:w="1133" w:type="pct"/>
            <w:vAlign w:val="center"/>
          </w:tcPr>
          <w:p w:rsidR="00A71120" w:rsidRPr="0044223E" w:rsidRDefault="00A71120" w:rsidP="000955B9">
            <w:pPr>
              <w:jc w:val="center"/>
            </w:pPr>
            <w:r w:rsidRPr="0044223E">
              <w:t>15</w:t>
            </w:r>
          </w:p>
        </w:tc>
      </w:tr>
      <w:tr w:rsidR="00A71120" w:rsidRPr="0044223E" w:rsidTr="000955B9">
        <w:trPr>
          <w:trHeight w:val="411"/>
        </w:trPr>
        <w:tc>
          <w:tcPr>
            <w:tcW w:w="2154" w:type="pct"/>
          </w:tcPr>
          <w:p w:rsidR="00A71120" w:rsidRPr="0044223E" w:rsidRDefault="00A71120" w:rsidP="000955B9">
            <w:r w:rsidRPr="0044223E">
              <w:t>Общеобразовательные здания</w:t>
            </w:r>
          </w:p>
        </w:tc>
        <w:tc>
          <w:tcPr>
            <w:tcW w:w="808" w:type="pct"/>
            <w:vAlign w:val="center"/>
          </w:tcPr>
          <w:p w:rsidR="00A71120" w:rsidRPr="0044223E" w:rsidRDefault="00A71120" w:rsidP="000955B9">
            <w:pPr>
              <w:jc w:val="center"/>
            </w:pPr>
            <w:r w:rsidRPr="0044223E">
              <w:t>10**</w:t>
            </w:r>
          </w:p>
        </w:tc>
        <w:tc>
          <w:tcPr>
            <w:tcW w:w="905" w:type="pct"/>
            <w:vAlign w:val="center"/>
          </w:tcPr>
          <w:p w:rsidR="00A71120" w:rsidRPr="0044223E" w:rsidRDefault="00A71120" w:rsidP="000955B9">
            <w:pPr>
              <w:jc w:val="center"/>
            </w:pPr>
            <w:r w:rsidRPr="0044223E">
              <w:t>10**</w:t>
            </w:r>
          </w:p>
        </w:tc>
        <w:tc>
          <w:tcPr>
            <w:tcW w:w="1133" w:type="pct"/>
            <w:vAlign w:val="center"/>
          </w:tcPr>
          <w:p w:rsidR="00A71120" w:rsidRPr="0044223E" w:rsidRDefault="00A71120" w:rsidP="000955B9">
            <w:pPr>
              <w:jc w:val="center"/>
            </w:pPr>
            <w:r w:rsidRPr="0044223E">
              <w:t>15</w:t>
            </w:r>
          </w:p>
        </w:tc>
      </w:tr>
      <w:tr w:rsidR="00A71120" w:rsidRPr="0044223E" w:rsidTr="000955B9">
        <w:trPr>
          <w:trHeight w:val="411"/>
        </w:trPr>
        <w:tc>
          <w:tcPr>
            <w:tcW w:w="2154" w:type="pct"/>
          </w:tcPr>
          <w:p w:rsidR="00A71120" w:rsidRPr="0044223E" w:rsidRDefault="00A71120" w:rsidP="000955B9"/>
        </w:tc>
        <w:tc>
          <w:tcPr>
            <w:tcW w:w="808" w:type="pct"/>
            <w:vAlign w:val="center"/>
          </w:tcPr>
          <w:p w:rsidR="00A71120" w:rsidRPr="0044223E" w:rsidRDefault="00A71120" w:rsidP="000955B9">
            <w:pPr>
              <w:jc w:val="center"/>
            </w:pPr>
          </w:p>
        </w:tc>
        <w:tc>
          <w:tcPr>
            <w:tcW w:w="905" w:type="pct"/>
            <w:vAlign w:val="center"/>
          </w:tcPr>
          <w:p w:rsidR="00A71120" w:rsidRPr="0044223E" w:rsidRDefault="00A71120" w:rsidP="000955B9">
            <w:pPr>
              <w:jc w:val="center"/>
            </w:pPr>
          </w:p>
        </w:tc>
        <w:tc>
          <w:tcPr>
            <w:tcW w:w="1133" w:type="pct"/>
            <w:vAlign w:val="center"/>
          </w:tcPr>
          <w:p w:rsidR="00A71120" w:rsidRPr="0044223E" w:rsidRDefault="00A71120" w:rsidP="000955B9">
            <w:pPr>
              <w:jc w:val="center"/>
            </w:pPr>
          </w:p>
        </w:tc>
      </w:tr>
      <w:tr w:rsidR="00A71120" w:rsidRPr="0044223E" w:rsidTr="000955B9">
        <w:tc>
          <w:tcPr>
            <w:tcW w:w="2154" w:type="pct"/>
          </w:tcPr>
          <w:p w:rsidR="00A71120" w:rsidRPr="0044223E" w:rsidRDefault="00A71120" w:rsidP="000955B9">
            <w:r w:rsidRPr="0044223E">
              <w:t>Общеобразовательные школы и детские дошкольные учреждения</w:t>
            </w:r>
          </w:p>
        </w:tc>
        <w:tc>
          <w:tcPr>
            <w:tcW w:w="808" w:type="pct"/>
            <w:vAlign w:val="center"/>
          </w:tcPr>
          <w:p w:rsidR="00A71120" w:rsidRPr="0044223E" w:rsidRDefault="00A71120" w:rsidP="000955B9">
            <w:pPr>
              <w:jc w:val="center"/>
            </w:pPr>
            <w:r w:rsidRPr="0044223E">
              <w:t>15</w:t>
            </w:r>
          </w:p>
        </w:tc>
        <w:tc>
          <w:tcPr>
            <w:tcW w:w="905" w:type="pct"/>
            <w:vAlign w:val="center"/>
          </w:tcPr>
          <w:p w:rsidR="00A71120" w:rsidRPr="0044223E" w:rsidRDefault="00A71120" w:rsidP="000955B9">
            <w:pPr>
              <w:jc w:val="center"/>
            </w:pPr>
            <w:r w:rsidRPr="0044223E">
              <w:t>25</w:t>
            </w:r>
          </w:p>
        </w:tc>
        <w:tc>
          <w:tcPr>
            <w:tcW w:w="1133" w:type="pct"/>
            <w:vAlign w:val="center"/>
          </w:tcPr>
          <w:p w:rsidR="00A71120" w:rsidRPr="0044223E" w:rsidRDefault="00A71120" w:rsidP="000955B9">
            <w:pPr>
              <w:jc w:val="center"/>
            </w:pPr>
            <w:r w:rsidRPr="0044223E">
              <w:t>25</w:t>
            </w:r>
          </w:p>
        </w:tc>
      </w:tr>
      <w:tr w:rsidR="00A71120" w:rsidRPr="0044223E" w:rsidTr="000955B9">
        <w:tc>
          <w:tcPr>
            <w:tcW w:w="2154" w:type="pct"/>
          </w:tcPr>
          <w:p w:rsidR="00A71120" w:rsidRPr="0044223E" w:rsidRDefault="00A71120" w:rsidP="000955B9">
            <w:r w:rsidRPr="0044223E">
              <w:t>Лечебные учреждения со стационаром</w:t>
            </w:r>
          </w:p>
        </w:tc>
        <w:tc>
          <w:tcPr>
            <w:tcW w:w="808" w:type="pct"/>
            <w:vAlign w:val="center"/>
          </w:tcPr>
          <w:p w:rsidR="00A71120" w:rsidRPr="0044223E" w:rsidRDefault="00A71120" w:rsidP="000955B9">
            <w:pPr>
              <w:jc w:val="center"/>
            </w:pPr>
            <w:r w:rsidRPr="0044223E">
              <w:t>25</w:t>
            </w:r>
          </w:p>
        </w:tc>
        <w:tc>
          <w:tcPr>
            <w:tcW w:w="905" w:type="pct"/>
            <w:vAlign w:val="center"/>
          </w:tcPr>
          <w:p w:rsidR="00A71120" w:rsidRPr="0044223E" w:rsidRDefault="00A71120" w:rsidP="000955B9">
            <w:pPr>
              <w:jc w:val="center"/>
            </w:pPr>
            <w:r w:rsidRPr="0044223E">
              <w:t>50</w:t>
            </w:r>
          </w:p>
        </w:tc>
        <w:tc>
          <w:tcPr>
            <w:tcW w:w="1133" w:type="pct"/>
            <w:vAlign w:val="center"/>
          </w:tcPr>
          <w:p w:rsidR="00A71120" w:rsidRPr="0044223E" w:rsidRDefault="00A71120" w:rsidP="000955B9">
            <w:pPr>
              <w:jc w:val="center"/>
            </w:pPr>
            <w:r w:rsidRPr="0044223E">
              <w:t>*</w:t>
            </w:r>
          </w:p>
        </w:tc>
      </w:tr>
    </w:tbl>
    <w:p w:rsidR="00A71120" w:rsidRPr="00F75E58" w:rsidRDefault="00A71120" w:rsidP="00A71120">
      <w:pPr>
        <w:ind w:right="-143" w:firstLine="567"/>
        <w:rPr>
          <w:sz w:val="20"/>
        </w:rPr>
      </w:pPr>
      <w:r w:rsidRPr="00F75E58">
        <w:rPr>
          <w:sz w:val="20"/>
        </w:rPr>
        <w:t>* Определяется по согласованию с органами Государственного санитарно – эпидемиологического надзора.</w:t>
      </w:r>
    </w:p>
    <w:p w:rsidR="00A71120" w:rsidRPr="00F75E58" w:rsidRDefault="00A71120" w:rsidP="00A71120">
      <w:pPr>
        <w:ind w:right="-143" w:firstLine="567"/>
        <w:rPr>
          <w:sz w:val="20"/>
        </w:rPr>
      </w:pPr>
      <w:r w:rsidRPr="00F75E58">
        <w:rPr>
          <w:sz w:val="20"/>
        </w:rPr>
        <w:t xml:space="preserve">** Для зданий гаражей </w:t>
      </w:r>
      <w:r w:rsidRPr="00F75E58">
        <w:rPr>
          <w:sz w:val="20"/>
          <w:lang w:val="en-US"/>
        </w:rPr>
        <w:t>III</w:t>
      </w:r>
      <w:r w:rsidRPr="00F75E58">
        <w:rPr>
          <w:sz w:val="20"/>
        </w:rPr>
        <w:t xml:space="preserve"> – </w:t>
      </w:r>
      <w:r w:rsidRPr="00F75E58">
        <w:rPr>
          <w:sz w:val="20"/>
          <w:lang w:val="en-US"/>
        </w:rPr>
        <w:t>V</w:t>
      </w:r>
      <w:r w:rsidRPr="00F75E58">
        <w:rPr>
          <w:sz w:val="20"/>
        </w:rPr>
        <w:t xml:space="preserve"> степеней огнестойкости расстояния следует принимать не менее 12 м.</w:t>
      </w:r>
    </w:p>
    <w:p w:rsidR="00A71120" w:rsidRDefault="00A71120" w:rsidP="00A71120">
      <w:pPr>
        <w:ind w:right="-143" w:firstLine="567"/>
        <w:rPr>
          <w:sz w:val="20"/>
        </w:rPr>
      </w:pPr>
      <w:r w:rsidRPr="00F75E58">
        <w:rPr>
          <w:sz w:val="20"/>
          <w:u w:val="single"/>
        </w:rPr>
        <w:t>Примечание</w:t>
      </w:r>
      <w:r w:rsidRPr="00F75E58">
        <w:rPr>
          <w:sz w:val="20"/>
        </w:rPr>
        <w:t>: Расстояния следует определять от окон жилых и общественных зданий и от границ земельных участков общеобразовательных школ,  детских дошкольных учреждений и лечебных учреждений со стационаром до стен гаража или границ открытой стоянки.</w:t>
      </w:r>
    </w:p>
    <w:p w:rsidR="00A71120" w:rsidRPr="00F75E58" w:rsidRDefault="00A71120" w:rsidP="00A71120">
      <w:pPr>
        <w:ind w:right="-143" w:firstLine="567"/>
        <w:rPr>
          <w:sz w:val="20"/>
        </w:rPr>
      </w:pPr>
    </w:p>
    <w:p w:rsidR="00A71120" w:rsidRDefault="00A71120" w:rsidP="00A71120">
      <w:pPr>
        <w:pStyle w:val="af3"/>
        <w:spacing w:after="0"/>
        <w:ind w:firstLine="567"/>
        <w:rPr>
          <w:rFonts w:ascii="Times New Roman" w:hAnsi="Times New Roman" w:cs="Times New Roman"/>
        </w:rPr>
      </w:pPr>
      <w:r w:rsidRPr="0044223E">
        <w:rPr>
          <w:rFonts w:ascii="Times New Roman" w:hAnsi="Times New Roman" w:cs="Times New Roman"/>
        </w:rPr>
        <w:t>8.2.6. Размер земельного участка гаражей и стоянок автомобилей в зависимости от этажности</w:t>
      </w:r>
    </w:p>
    <w:p w:rsidR="00A71120" w:rsidRDefault="00A71120" w:rsidP="00A71120">
      <w:pPr>
        <w:pStyle w:val="af3"/>
        <w:spacing w:after="0"/>
        <w:ind w:firstLine="567"/>
        <w:rPr>
          <w:rFonts w:ascii="Times New Roman" w:hAnsi="Times New Roman" w:cs="Times New Roman"/>
        </w:rPr>
      </w:pPr>
    </w:p>
    <w:p w:rsidR="00A71120" w:rsidRDefault="00A71120" w:rsidP="00A71120">
      <w:pPr>
        <w:pStyle w:val="af3"/>
        <w:spacing w:after="0"/>
        <w:ind w:firstLine="567"/>
        <w:rPr>
          <w:rFonts w:ascii="Times New Roman" w:hAnsi="Times New Roman" w:cs="Times New Roman"/>
        </w:rPr>
      </w:pPr>
    </w:p>
    <w:p w:rsidR="00A71120" w:rsidRPr="0044223E" w:rsidRDefault="00A71120" w:rsidP="00A71120">
      <w:pPr>
        <w:pStyle w:val="af3"/>
        <w:spacing w:after="0"/>
        <w:ind w:firstLine="567"/>
        <w:rPr>
          <w:rFonts w:ascii="Times New Roman" w:hAnsi="Times New Roman" w:cs="Times New Roman"/>
        </w:rPr>
      </w:pPr>
    </w:p>
    <w:p w:rsidR="00A71120" w:rsidRPr="0044223E" w:rsidRDefault="00A71120" w:rsidP="00A71120">
      <w:pPr>
        <w:pStyle w:val="af3"/>
        <w:spacing w:after="0"/>
        <w:ind w:firstLine="567"/>
        <w:jc w:val="right"/>
        <w:rPr>
          <w:rFonts w:ascii="Times New Roman" w:hAnsi="Times New Roman" w:cs="Times New Roman"/>
        </w:rPr>
      </w:pPr>
      <w:r>
        <w:rPr>
          <w:rFonts w:ascii="Times New Roman" w:hAnsi="Times New Roman" w:cs="Times New Roman"/>
        </w:rPr>
        <w:t>Таблица 67</w:t>
      </w:r>
    </w:p>
    <w:tbl>
      <w:tblPr>
        <w:tblW w:w="5000" w:type="pct"/>
        <w:tblLook w:val="0000" w:firstRow="0" w:lastRow="0" w:firstColumn="0" w:lastColumn="0" w:noHBand="0" w:noVBand="0"/>
      </w:tblPr>
      <w:tblGrid>
        <w:gridCol w:w="4553"/>
        <w:gridCol w:w="3738"/>
        <w:gridCol w:w="2271"/>
      </w:tblGrid>
      <w:tr w:rsidR="00A71120" w:rsidRPr="0044223E" w:rsidTr="000955B9">
        <w:trPr>
          <w:trHeight w:val="313"/>
        </w:trPr>
        <w:tc>
          <w:tcPr>
            <w:tcW w:w="2155"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Этажность гаражного сооружения</w:t>
            </w:r>
          </w:p>
        </w:tc>
        <w:tc>
          <w:tcPr>
            <w:tcW w:w="1769"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 xml:space="preserve">Единица измерения </w:t>
            </w:r>
          </w:p>
        </w:tc>
        <w:tc>
          <w:tcPr>
            <w:tcW w:w="1075" w:type="pct"/>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pPr>
              <w:snapToGrid w:val="0"/>
              <w:jc w:val="center"/>
            </w:pPr>
            <w:r w:rsidRPr="0044223E">
              <w:t>Норма обеспеченности</w:t>
            </w:r>
          </w:p>
        </w:tc>
      </w:tr>
      <w:tr w:rsidR="00A71120" w:rsidRPr="0044223E" w:rsidTr="000955B9">
        <w:tc>
          <w:tcPr>
            <w:tcW w:w="2155" w:type="pct"/>
            <w:tcBorders>
              <w:top w:val="single" w:sz="4" w:space="0" w:color="000000"/>
              <w:left w:val="single" w:sz="4" w:space="0" w:color="000000"/>
              <w:bottom w:val="single" w:sz="4" w:space="0" w:color="000000"/>
            </w:tcBorders>
          </w:tcPr>
          <w:p w:rsidR="00A71120" w:rsidRPr="0044223E" w:rsidRDefault="00A71120" w:rsidP="000955B9">
            <w:pPr>
              <w:snapToGrid w:val="0"/>
              <w:jc w:val="both"/>
            </w:pPr>
            <w:r w:rsidRPr="0044223E">
              <w:t xml:space="preserve">Одноэтажное </w:t>
            </w:r>
          </w:p>
        </w:tc>
        <w:tc>
          <w:tcPr>
            <w:tcW w:w="1769" w:type="pct"/>
            <w:tcBorders>
              <w:top w:val="single" w:sz="4" w:space="0" w:color="000000"/>
              <w:left w:val="single" w:sz="4" w:space="0" w:color="000000"/>
              <w:bottom w:val="single" w:sz="4" w:space="0" w:color="000000"/>
            </w:tcBorders>
          </w:tcPr>
          <w:p w:rsidR="00A71120" w:rsidRPr="0044223E" w:rsidRDefault="00A71120" w:rsidP="000955B9">
            <w:pPr>
              <w:snapToGrid w:val="0"/>
              <w:jc w:val="center"/>
            </w:pPr>
            <w:r w:rsidRPr="0044223E">
              <w:t>м</w:t>
            </w:r>
            <w:proofErr w:type="gramStart"/>
            <w:r w:rsidRPr="0044223E">
              <w:t>2</w:t>
            </w:r>
            <w:proofErr w:type="gramEnd"/>
            <w:r w:rsidRPr="0044223E">
              <w:t xml:space="preserve"> на 1 </w:t>
            </w:r>
            <w:proofErr w:type="spellStart"/>
            <w:r w:rsidRPr="0044223E">
              <w:t>машино</w:t>
            </w:r>
            <w:proofErr w:type="spellEnd"/>
            <w:r w:rsidRPr="0044223E">
              <w:t>-место</w:t>
            </w:r>
          </w:p>
        </w:tc>
        <w:tc>
          <w:tcPr>
            <w:tcW w:w="1075" w:type="pct"/>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pPr>
              <w:snapToGrid w:val="0"/>
              <w:jc w:val="center"/>
            </w:pPr>
            <w:r w:rsidRPr="0044223E">
              <w:t>30</w:t>
            </w:r>
          </w:p>
        </w:tc>
      </w:tr>
      <w:tr w:rsidR="00A71120" w:rsidRPr="0044223E" w:rsidTr="000955B9">
        <w:tc>
          <w:tcPr>
            <w:tcW w:w="2155" w:type="pct"/>
            <w:tcBorders>
              <w:top w:val="single" w:sz="4" w:space="0" w:color="000000"/>
              <w:left w:val="single" w:sz="4" w:space="0" w:color="000000"/>
              <w:bottom w:val="single" w:sz="4" w:space="0" w:color="000000"/>
            </w:tcBorders>
          </w:tcPr>
          <w:p w:rsidR="00A71120" w:rsidRPr="0044223E" w:rsidRDefault="00A71120" w:rsidP="000955B9">
            <w:pPr>
              <w:snapToGrid w:val="0"/>
              <w:jc w:val="both"/>
            </w:pPr>
            <w:r w:rsidRPr="0044223E">
              <w:t xml:space="preserve">Двухэтажное </w:t>
            </w:r>
          </w:p>
        </w:tc>
        <w:tc>
          <w:tcPr>
            <w:tcW w:w="1769" w:type="pct"/>
            <w:tcBorders>
              <w:top w:val="single" w:sz="4" w:space="0" w:color="000000"/>
              <w:left w:val="single" w:sz="4" w:space="0" w:color="000000"/>
              <w:bottom w:val="single" w:sz="4" w:space="0" w:color="000000"/>
            </w:tcBorders>
          </w:tcPr>
          <w:p w:rsidR="00A71120" w:rsidRPr="0044223E" w:rsidRDefault="00A71120" w:rsidP="000955B9">
            <w:pPr>
              <w:snapToGrid w:val="0"/>
              <w:jc w:val="center"/>
            </w:pPr>
            <w:r w:rsidRPr="0044223E">
              <w:t>м</w:t>
            </w:r>
            <w:proofErr w:type="gramStart"/>
            <w:r w:rsidRPr="0044223E">
              <w:t>2</w:t>
            </w:r>
            <w:proofErr w:type="gramEnd"/>
            <w:r w:rsidRPr="0044223E">
              <w:t xml:space="preserve"> на 1 </w:t>
            </w:r>
            <w:proofErr w:type="spellStart"/>
            <w:r w:rsidRPr="0044223E">
              <w:t>машино</w:t>
            </w:r>
            <w:proofErr w:type="spellEnd"/>
            <w:r w:rsidRPr="0044223E">
              <w:t>-место</w:t>
            </w:r>
          </w:p>
        </w:tc>
        <w:tc>
          <w:tcPr>
            <w:tcW w:w="1075" w:type="pct"/>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pPr>
              <w:snapToGrid w:val="0"/>
              <w:jc w:val="center"/>
            </w:pPr>
            <w:r w:rsidRPr="0044223E">
              <w:t>20</w:t>
            </w:r>
          </w:p>
        </w:tc>
      </w:tr>
    </w:tbl>
    <w:p w:rsidR="00A71120" w:rsidRDefault="00A71120" w:rsidP="00A71120">
      <w:pPr>
        <w:pStyle w:val="af3"/>
        <w:spacing w:after="0"/>
        <w:ind w:firstLine="567"/>
        <w:rPr>
          <w:rFonts w:ascii="Times New Roman" w:hAnsi="Times New Roman" w:cs="Times New Roman"/>
        </w:rPr>
      </w:pPr>
    </w:p>
    <w:p w:rsidR="00A71120" w:rsidRPr="0044223E" w:rsidRDefault="00A71120" w:rsidP="00A71120">
      <w:pPr>
        <w:pStyle w:val="af3"/>
        <w:spacing w:after="0"/>
        <w:ind w:firstLine="567"/>
        <w:rPr>
          <w:rFonts w:ascii="Times New Roman" w:hAnsi="Times New Roman" w:cs="Times New Roman"/>
        </w:rPr>
      </w:pPr>
      <w:r w:rsidRPr="0044223E">
        <w:rPr>
          <w:rFonts w:ascii="Times New Roman" w:hAnsi="Times New Roman" w:cs="Times New Roman"/>
        </w:rPr>
        <w:t>8.2.7. Размер земельного участка гаражей и парков транспортных средств</w:t>
      </w:r>
    </w:p>
    <w:p w:rsidR="00A71120" w:rsidRPr="0044223E" w:rsidRDefault="00A71120" w:rsidP="00A71120">
      <w:pPr>
        <w:pStyle w:val="af3"/>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Pr>
          <w:rFonts w:ascii="Times New Roman" w:hAnsi="Times New Roman" w:cs="Times New Roman"/>
        </w:rPr>
        <w:t>68</w:t>
      </w:r>
    </w:p>
    <w:tbl>
      <w:tblPr>
        <w:tblW w:w="5000" w:type="pct"/>
        <w:tblLook w:val="0000" w:firstRow="0" w:lastRow="0" w:firstColumn="0" w:lastColumn="0" w:noHBand="0" w:noVBand="0"/>
      </w:tblPr>
      <w:tblGrid>
        <w:gridCol w:w="3447"/>
        <w:gridCol w:w="2848"/>
        <w:gridCol w:w="2687"/>
        <w:gridCol w:w="1580"/>
      </w:tblGrid>
      <w:tr w:rsidR="00A71120" w:rsidRPr="0044223E" w:rsidTr="000955B9">
        <w:trPr>
          <w:trHeight w:val="313"/>
        </w:trPr>
        <w:tc>
          <w:tcPr>
            <w:tcW w:w="1632"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Объект</w:t>
            </w:r>
          </w:p>
        </w:tc>
        <w:tc>
          <w:tcPr>
            <w:tcW w:w="1348"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Расчетная единица</w:t>
            </w:r>
          </w:p>
        </w:tc>
        <w:tc>
          <w:tcPr>
            <w:tcW w:w="1272"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Вместимость объекта</w:t>
            </w:r>
          </w:p>
        </w:tc>
        <w:tc>
          <w:tcPr>
            <w:tcW w:w="749" w:type="pct"/>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pPr>
              <w:snapToGrid w:val="0"/>
              <w:jc w:val="center"/>
            </w:pPr>
            <w:r w:rsidRPr="0044223E">
              <w:t xml:space="preserve">Площадь участка, </w:t>
            </w:r>
            <w:proofErr w:type="gramStart"/>
            <w:r w:rsidRPr="0044223E">
              <w:t>га</w:t>
            </w:r>
            <w:proofErr w:type="gramEnd"/>
          </w:p>
        </w:tc>
      </w:tr>
      <w:tr w:rsidR="00A71120" w:rsidRPr="0044223E" w:rsidTr="000955B9">
        <w:tc>
          <w:tcPr>
            <w:tcW w:w="1632" w:type="pct"/>
            <w:tcBorders>
              <w:top w:val="single" w:sz="4" w:space="0" w:color="000000"/>
              <w:left w:val="single" w:sz="4" w:space="0" w:color="000000"/>
              <w:bottom w:val="single" w:sz="4" w:space="0" w:color="000000"/>
            </w:tcBorders>
          </w:tcPr>
          <w:p w:rsidR="00A71120" w:rsidRPr="0044223E" w:rsidRDefault="00A71120" w:rsidP="000955B9">
            <w:pPr>
              <w:snapToGrid w:val="0"/>
            </w:pPr>
            <w:r w:rsidRPr="0044223E">
              <w:t>Гаражи грузовых автомобилей</w:t>
            </w:r>
          </w:p>
        </w:tc>
        <w:tc>
          <w:tcPr>
            <w:tcW w:w="1348" w:type="pct"/>
            <w:tcBorders>
              <w:top w:val="single" w:sz="4" w:space="0" w:color="000000"/>
              <w:left w:val="single" w:sz="4" w:space="0" w:color="000000"/>
              <w:bottom w:val="single" w:sz="4" w:space="0" w:color="000000"/>
            </w:tcBorders>
          </w:tcPr>
          <w:p w:rsidR="00A71120" w:rsidRPr="0044223E" w:rsidRDefault="00A71120" w:rsidP="000955B9">
            <w:pPr>
              <w:snapToGrid w:val="0"/>
              <w:jc w:val="center"/>
            </w:pPr>
            <w:r w:rsidRPr="0044223E">
              <w:t>автомобиль</w:t>
            </w:r>
          </w:p>
        </w:tc>
        <w:tc>
          <w:tcPr>
            <w:tcW w:w="1272"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100</w:t>
            </w:r>
          </w:p>
          <w:p w:rsidR="00A71120" w:rsidRPr="0044223E" w:rsidRDefault="00A71120" w:rsidP="000955B9">
            <w:pPr>
              <w:jc w:val="center"/>
            </w:pPr>
            <w:r w:rsidRPr="0044223E">
              <w:lastRenderedPageBreak/>
              <w:t>200</w:t>
            </w:r>
          </w:p>
        </w:tc>
        <w:tc>
          <w:tcPr>
            <w:tcW w:w="749" w:type="pct"/>
            <w:tcBorders>
              <w:top w:val="single" w:sz="4" w:space="0" w:color="000000"/>
              <w:left w:val="single" w:sz="4" w:space="0" w:color="000000"/>
              <w:bottom w:val="single" w:sz="4" w:space="0" w:color="000000"/>
              <w:right w:val="single" w:sz="4" w:space="0" w:color="000000"/>
            </w:tcBorders>
          </w:tcPr>
          <w:p w:rsidR="00A71120" w:rsidRPr="0044223E" w:rsidRDefault="00A71120" w:rsidP="000955B9">
            <w:pPr>
              <w:snapToGrid w:val="0"/>
              <w:jc w:val="center"/>
            </w:pPr>
            <w:r w:rsidRPr="0044223E">
              <w:lastRenderedPageBreak/>
              <w:t>2</w:t>
            </w:r>
          </w:p>
          <w:p w:rsidR="00A71120" w:rsidRPr="0044223E" w:rsidRDefault="00A71120" w:rsidP="000955B9">
            <w:pPr>
              <w:jc w:val="center"/>
            </w:pPr>
            <w:r w:rsidRPr="0044223E">
              <w:lastRenderedPageBreak/>
              <w:t>3,5</w:t>
            </w:r>
          </w:p>
        </w:tc>
      </w:tr>
      <w:tr w:rsidR="00A71120" w:rsidRPr="0044223E" w:rsidTr="000955B9">
        <w:tc>
          <w:tcPr>
            <w:tcW w:w="1632" w:type="pct"/>
            <w:tcBorders>
              <w:top w:val="single" w:sz="4" w:space="0" w:color="000000"/>
              <w:left w:val="single" w:sz="4" w:space="0" w:color="000000"/>
              <w:bottom w:val="single" w:sz="4" w:space="0" w:color="000000"/>
            </w:tcBorders>
          </w:tcPr>
          <w:p w:rsidR="00A71120" w:rsidRPr="0044223E" w:rsidRDefault="00A71120" w:rsidP="000955B9">
            <w:pPr>
              <w:snapToGrid w:val="0"/>
              <w:jc w:val="both"/>
            </w:pPr>
            <w:r w:rsidRPr="0044223E">
              <w:lastRenderedPageBreak/>
              <w:t>Автобусные парки</w:t>
            </w:r>
          </w:p>
        </w:tc>
        <w:tc>
          <w:tcPr>
            <w:tcW w:w="1348" w:type="pct"/>
            <w:tcBorders>
              <w:top w:val="single" w:sz="4" w:space="0" w:color="000000"/>
              <w:left w:val="single" w:sz="4" w:space="0" w:color="000000"/>
              <w:bottom w:val="single" w:sz="4" w:space="0" w:color="000000"/>
            </w:tcBorders>
          </w:tcPr>
          <w:p w:rsidR="00A71120" w:rsidRPr="0044223E" w:rsidRDefault="00A71120" w:rsidP="000955B9">
            <w:pPr>
              <w:snapToGrid w:val="0"/>
              <w:jc w:val="center"/>
            </w:pPr>
            <w:r w:rsidRPr="0044223E">
              <w:t>автомобиль</w:t>
            </w:r>
          </w:p>
        </w:tc>
        <w:tc>
          <w:tcPr>
            <w:tcW w:w="1272"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100</w:t>
            </w:r>
          </w:p>
          <w:p w:rsidR="00A71120" w:rsidRPr="0044223E" w:rsidRDefault="00A71120" w:rsidP="000955B9">
            <w:pPr>
              <w:jc w:val="center"/>
            </w:pPr>
            <w:r w:rsidRPr="0044223E">
              <w:t>200</w:t>
            </w:r>
          </w:p>
        </w:tc>
        <w:tc>
          <w:tcPr>
            <w:tcW w:w="749" w:type="pct"/>
            <w:tcBorders>
              <w:top w:val="single" w:sz="4" w:space="0" w:color="000000"/>
              <w:left w:val="single" w:sz="4" w:space="0" w:color="000000"/>
              <w:bottom w:val="single" w:sz="4" w:space="0" w:color="000000"/>
              <w:right w:val="single" w:sz="4" w:space="0" w:color="000000"/>
            </w:tcBorders>
          </w:tcPr>
          <w:p w:rsidR="00A71120" w:rsidRPr="0044223E" w:rsidRDefault="00A71120" w:rsidP="000955B9">
            <w:pPr>
              <w:snapToGrid w:val="0"/>
              <w:jc w:val="center"/>
            </w:pPr>
            <w:r w:rsidRPr="0044223E">
              <w:t>2,3</w:t>
            </w:r>
          </w:p>
          <w:p w:rsidR="00A71120" w:rsidRPr="0044223E" w:rsidRDefault="00A71120" w:rsidP="000955B9">
            <w:pPr>
              <w:jc w:val="center"/>
            </w:pPr>
            <w:r w:rsidRPr="0044223E">
              <w:t>3,5</w:t>
            </w:r>
          </w:p>
        </w:tc>
      </w:tr>
    </w:tbl>
    <w:p w:rsidR="00A71120" w:rsidRPr="00F75E58" w:rsidRDefault="00A71120" w:rsidP="00A71120">
      <w:pPr>
        <w:pStyle w:val="ac"/>
        <w:spacing w:after="0"/>
        <w:ind w:firstLine="567"/>
        <w:rPr>
          <w:sz w:val="20"/>
        </w:rPr>
      </w:pPr>
      <w:r w:rsidRPr="00F75E58">
        <w:rPr>
          <w:sz w:val="20"/>
          <w:u w:val="single"/>
        </w:rPr>
        <w:t>Примечание:</w:t>
      </w:r>
      <w:r w:rsidRPr="00F75E58">
        <w:rPr>
          <w:sz w:val="20"/>
        </w:rPr>
        <w:t xml:space="preserve"> При соответствующем обосновании размеры земельных участков допускается уменьшать, но не более чем на 20%.</w:t>
      </w:r>
    </w:p>
    <w:p w:rsidR="00A71120" w:rsidRPr="0044223E" w:rsidRDefault="00A71120" w:rsidP="00A71120">
      <w:pPr>
        <w:pStyle w:val="af3"/>
        <w:spacing w:after="0"/>
        <w:ind w:firstLine="567"/>
        <w:rPr>
          <w:rFonts w:ascii="Times New Roman" w:hAnsi="Times New Roman" w:cs="Times New Roman"/>
        </w:rPr>
      </w:pPr>
      <w:r w:rsidRPr="0044223E">
        <w:rPr>
          <w:rFonts w:ascii="Times New Roman" w:hAnsi="Times New Roman" w:cs="Times New Roman"/>
        </w:rPr>
        <w:t xml:space="preserve">8.2.8. Площадь участка для стоянки одного автотранспортного средства на открытых автостоянках следует принимать на одно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 xml:space="preserve">-место: </w:t>
      </w:r>
    </w:p>
    <w:p w:rsidR="00A71120" w:rsidRPr="0044223E" w:rsidRDefault="00A71120" w:rsidP="00A71120">
      <w:pPr>
        <w:ind w:firstLine="567"/>
      </w:pPr>
      <w:r w:rsidRPr="0044223E">
        <w:t>-   легковых автомобилей  – 25 (18)*</w:t>
      </w:r>
      <w:r w:rsidRPr="0044223E">
        <w:rPr>
          <w:bCs/>
        </w:rPr>
        <w:t xml:space="preserve"> м</w:t>
      </w:r>
      <w:proofErr w:type="gramStart"/>
      <w:r w:rsidRPr="0044223E">
        <w:rPr>
          <w:bCs/>
        </w:rPr>
        <w:t>2</w:t>
      </w:r>
      <w:proofErr w:type="gramEnd"/>
      <w:r w:rsidRPr="0044223E">
        <w:rPr>
          <w:bCs/>
        </w:rPr>
        <w:t>;</w:t>
      </w:r>
    </w:p>
    <w:p w:rsidR="00A71120" w:rsidRPr="0044223E" w:rsidRDefault="00A71120" w:rsidP="00A71120">
      <w:pPr>
        <w:ind w:firstLine="567"/>
      </w:pPr>
      <w:r w:rsidRPr="0044223E">
        <w:t xml:space="preserve">-   автобусов – </w:t>
      </w:r>
      <w:smartTag w:uri="urn:schemas-microsoft-com:office:smarttags" w:element="metricconverter">
        <w:smartTagPr>
          <w:attr w:name="ProductID" w:val="40 м2"/>
        </w:smartTagPr>
        <w:r w:rsidRPr="0044223E">
          <w:t>40</w:t>
        </w:r>
        <w:r w:rsidRPr="0044223E">
          <w:rPr>
            <w:bCs/>
          </w:rPr>
          <w:t xml:space="preserve"> м</w:t>
        </w:r>
        <w:proofErr w:type="gramStart"/>
        <w:r w:rsidRPr="0044223E">
          <w:rPr>
            <w:bCs/>
          </w:rPr>
          <w:t>2</w:t>
        </w:r>
      </w:smartTag>
      <w:proofErr w:type="gramEnd"/>
      <w:r w:rsidRPr="0044223E">
        <w:rPr>
          <w:bCs/>
        </w:rPr>
        <w:t>;</w:t>
      </w:r>
    </w:p>
    <w:p w:rsidR="00A71120" w:rsidRPr="0044223E" w:rsidRDefault="00A71120" w:rsidP="00A71120">
      <w:pPr>
        <w:ind w:firstLine="567"/>
      </w:pPr>
      <w:r w:rsidRPr="0044223E">
        <w:t xml:space="preserve">-   велосипедов –  </w:t>
      </w:r>
      <w:smartTag w:uri="urn:schemas-microsoft-com:office:smarttags" w:element="metricconverter">
        <w:smartTagPr>
          <w:attr w:name="ProductID" w:val="0,9 м2"/>
        </w:smartTagPr>
        <w:r w:rsidRPr="0044223E">
          <w:t>0,9</w:t>
        </w:r>
        <w:r w:rsidRPr="0044223E">
          <w:rPr>
            <w:bCs/>
          </w:rPr>
          <w:t xml:space="preserve"> м</w:t>
        </w:r>
        <w:proofErr w:type="gramStart"/>
        <w:r w:rsidRPr="0044223E">
          <w:rPr>
            <w:bCs/>
          </w:rPr>
          <w:t>2</w:t>
        </w:r>
      </w:smartTag>
      <w:proofErr w:type="gramEnd"/>
      <w:r w:rsidRPr="0044223E">
        <w:t>.</w:t>
      </w:r>
    </w:p>
    <w:p w:rsidR="00A71120" w:rsidRPr="0044223E" w:rsidRDefault="00A71120" w:rsidP="00A71120">
      <w:pPr>
        <w:pStyle w:val="2"/>
        <w:numPr>
          <w:ilvl w:val="0"/>
          <w:numId w:val="0"/>
        </w:numPr>
        <w:ind w:firstLine="567"/>
      </w:pPr>
      <w:r w:rsidRPr="0044223E">
        <w:t>* В скобках – при примыкании участков для стоянки к проезжей части улиц и проездов.</w:t>
      </w:r>
    </w:p>
    <w:p w:rsidR="00A71120" w:rsidRPr="0044223E" w:rsidRDefault="00A71120" w:rsidP="00A71120">
      <w:pPr>
        <w:pStyle w:val="2"/>
        <w:numPr>
          <w:ilvl w:val="0"/>
          <w:numId w:val="0"/>
        </w:numPr>
        <w:ind w:firstLine="567"/>
      </w:pPr>
    </w:p>
    <w:p w:rsidR="00A71120" w:rsidRPr="0044223E" w:rsidRDefault="00A71120" w:rsidP="00A71120">
      <w:pPr>
        <w:pStyle w:val="2"/>
        <w:numPr>
          <w:ilvl w:val="0"/>
          <w:numId w:val="0"/>
        </w:numPr>
        <w:ind w:firstLine="567"/>
      </w:pPr>
      <w:r w:rsidRPr="0044223E">
        <w:t>8.2.9. Удаленность въездов и выездов во встроенные гаражи от окон жилых и общественных зданий, зон отдыха, игровых площадок и участков лечебных учреждений (не менее) – 15 м.</w:t>
      </w:r>
    </w:p>
    <w:p w:rsidR="00A71120" w:rsidRPr="0044223E" w:rsidRDefault="00A71120" w:rsidP="00A71120">
      <w:pPr>
        <w:pStyle w:val="af3"/>
        <w:spacing w:after="0"/>
        <w:ind w:firstLine="567"/>
        <w:rPr>
          <w:rFonts w:ascii="Times New Roman" w:hAnsi="Times New Roman" w:cs="Times New Roman"/>
        </w:rPr>
      </w:pPr>
      <w:r w:rsidRPr="0044223E">
        <w:rPr>
          <w:rFonts w:ascii="Times New Roman" w:hAnsi="Times New Roman" w:cs="Times New Roman"/>
        </w:rPr>
        <w:t>8.2.10. Размер земельного участка автозаправочной станции (АЗС) (одна топливораздаточная колонка на 500-1200 автомобилей).</w:t>
      </w:r>
    </w:p>
    <w:p w:rsidR="00A71120" w:rsidRPr="0044223E" w:rsidRDefault="00A71120" w:rsidP="00A71120">
      <w:pPr>
        <w:pStyle w:val="af3"/>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Pr>
          <w:rFonts w:ascii="Times New Roman" w:hAnsi="Times New Roman" w:cs="Times New Roman"/>
        </w:rPr>
        <w:t>69</w:t>
      </w:r>
    </w:p>
    <w:tbl>
      <w:tblPr>
        <w:tblW w:w="5000" w:type="pct"/>
        <w:tblLook w:val="0000" w:firstRow="0" w:lastRow="0" w:firstColumn="0" w:lastColumn="0" w:noHBand="0" w:noVBand="0"/>
      </w:tblPr>
      <w:tblGrid>
        <w:gridCol w:w="4710"/>
        <w:gridCol w:w="3004"/>
        <w:gridCol w:w="2848"/>
      </w:tblGrid>
      <w:tr w:rsidR="00A71120" w:rsidRPr="0044223E" w:rsidTr="000955B9">
        <w:trPr>
          <w:trHeight w:val="345"/>
        </w:trPr>
        <w:tc>
          <w:tcPr>
            <w:tcW w:w="2230"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 xml:space="preserve">АЗС при количестве </w:t>
            </w:r>
          </w:p>
          <w:p w:rsidR="00A71120" w:rsidRPr="0044223E" w:rsidRDefault="00A71120" w:rsidP="000955B9">
            <w:pPr>
              <w:snapToGrid w:val="0"/>
              <w:jc w:val="center"/>
            </w:pPr>
            <w:r w:rsidRPr="0044223E">
              <w:t>топливораздаточных колонок</w:t>
            </w:r>
          </w:p>
        </w:tc>
        <w:tc>
          <w:tcPr>
            <w:tcW w:w="1422"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 xml:space="preserve">Единица измерения </w:t>
            </w:r>
          </w:p>
        </w:tc>
        <w:tc>
          <w:tcPr>
            <w:tcW w:w="1348" w:type="pct"/>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pPr>
              <w:snapToGrid w:val="0"/>
              <w:jc w:val="center"/>
            </w:pPr>
            <w:r w:rsidRPr="0044223E">
              <w:t>Размер земельного участка</w:t>
            </w:r>
          </w:p>
        </w:tc>
      </w:tr>
      <w:tr w:rsidR="00A71120" w:rsidRPr="0044223E" w:rsidTr="000955B9">
        <w:tc>
          <w:tcPr>
            <w:tcW w:w="2230" w:type="pct"/>
            <w:tcBorders>
              <w:top w:val="single" w:sz="4" w:space="0" w:color="000000"/>
              <w:left w:val="single" w:sz="4" w:space="0" w:color="000000"/>
              <w:bottom w:val="single" w:sz="4" w:space="0" w:color="000000"/>
            </w:tcBorders>
          </w:tcPr>
          <w:p w:rsidR="00A71120" w:rsidRPr="0044223E" w:rsidRDefault="00A71120" w:rsidP="000955B9">
            <w:pPr>
              <w:snapToGrid w:val="0"/>
            </w:pPr>
            <w:r w:rsidRPr="0044223E">
              <w:t>на 2 колонки</w:t>
            </w:r>
          </w:p>
        </w:tc>
        <w:tc>
          <w:tcPr>
            <w:tcW w:w="1422"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pPr>
              <w:snapToGrid w:val="0"/>
              <w:jc w:val="center"/>
            </w:pPr>
            <w:r w:rsidRPr="0044223E">
              <w:t>0,1</w:t>
            </w:r>
          </w:p>
        </w:tc>
      </w:tr>
      <w:tr w:rsidR="00A71120" w:rsidRPr="0044223E" w:rsidTr="000955B9">
        <w:tc>
          <w:tcPr>
            <w:tcW w:w="2230" w:type="pct"/>
            <w:tcBorders>
              <w:top w:val="single" w:sz="4" w:space="0" w:color="000000"/>
              <w:left w:val="single" w:sz="4" w:space="0" w:color="000000"/>
              <w:bottom w:val="single" w:sz="4" w:space="0" w:color="000000"/>
            </w:tcBorders>
          </w:tcPr>
          <w:p w:rsidR="00A71120" w:rsidRPr="0044223E" w:rsidRDefault="00A71120" w:rsidP="000955B9">
            <w:pPr>
              <w:snapToGrid w:val="0"/>
            </w:pPr>
            <w:r w:rsidRPr="0044223E">
              <w:t>5 колонок</w:t>
            </w:r>
          </w:p>
        </w:tc>
        <w:tc>
          <w:tcPr>
            <w:tcW w:w="1422"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pPr>
              <w:snapToGrid w:val="0"/>
              <w:jc w:val="center"/>
            </w:pPr>
            <w:r w:rsidRPr="0044223E">
              <w:t>0,2</w:t>
            </w:r>
          </w:p>
        </w:tc>
      </w:tr>
      <w:tr w:rsidR="00A71120" w:rsidRPr="0044223E" w:rsidTr="000955B9">
        <w:tc>
          <w:tcPr>
            <w:tcW w:w="2230" w:type="pct"/>
            <w:tcBorders>
              <w:top w:val="single" w:sz="4" w:space="0" w:color="000000"/>
              <w:left w:val="single" w:sz="4" w:space="0" w:color="000000"/>
              <w:bottom w:val="single" w:sz="4" w:space="0" w:color="000000"/>
            </w:tcBorders>
          </w:tcPr>
          <w:p w:rsidR="00A71120" w:rsidRPr="0044223E" w:rsidRDefault="00A71120" w:rsidP="000955B9">
            <w:pPr>
              <w:snapToGrid w:val="0"/>
            </w:pPr>
            <w:r w:rsidRPr="0044223E">
              <w:t>7 колонок</w:t>
            </w:r>
          </w:p>
        </w:tc>
        <w:tc>
          <w:tcPr>
            <w:tcW w:w="1422"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pPr>
              <w:snapToGrid w:val="0"/>
              <w:jc w:val="center"/>
            </w:pPr>
            <w:r w:rsidRPr="0044223E">
              <w:t>0,3</w:t>
            </w:r>
          </w:p>
        </w:tc>
      </w:tr>
    </w:tbl>
    <w:p w:rsidR="00A71120" w:rsidRDefault="00A71120" w:rsidP="00A71120">
      <w:pPr>
        <w:pStyle w:val="af3"/>
        <w:spacing w:after="0"/>
        <w:ind w:firstLine="567"/>
        <w:rPr>
          <w:rFonts w:ascii="Times New Roman" w:hAnsi="Times New Roman" w:cs="Times New Roman"/>
        </w:rPr>
      </w:pPr>
    </w:p>
    <w:p w:rsidR="00A71120" w:rsidRPr="0044223E" w:rsidRDefault="00A71120" w:rsidP="00A71120">
      <w:pPr>
        <w:pStyle w:val="af3"/>
        <w:spacing w:after="0"/>
        <w:ind w:firstLine="567"/>
        <w:rPr>
          <w:rFonts w:ascii="Times New Roman" w:hAnsi="Times New Roman" w:cs="Times New Roman"/>
        </w:rPr>
      </w:pPr>
      <w:r w:rsidRPr="0044223E">
        <w:rPr>
          <w:rFonts w:ascii="Times New Roman" w:hAnsi="Times New Roman" w:cs="Times New Roman"/>
        </w:rPr>
        <w:t xml:space="preserve">8.2.11. Расстояние от АЗС с подземными топливными резервуарами до границ участков общеобразовательных школ, детских дошкольных и лечебных учреждений или до стен жилых и общественных зданий (не менее)* - </w:t>
      </w:r>
      <w:smartTag w:uri="urn:schemas-microsoft-com:office:smarttags" w:element="metricconverter">
        <w:smartTagPr>
          <w:attr w:name="ProductID" w:val="50 м"/>
        </w:smartTagPr>
        <w:r w:rsidRPr="0044223E">
          <w:rPr>
            <w:rFonts w:ascii="Times New Roman" w:hAnsi="Times New Roman" w:cs="Times New Roman"/>
          </w:rPr>
          <w:t>50 м</w:t>
        </w:r>
      </w:smartTag>
      <w:r w:rsidRPr="0044223E">
        <w:rPr>
          <w:rFonts w:ascii="Times New Roman" w:hAnsi="Times New Roman" w:cs="Times New Roman"/>
        </w:rPr>
        <w:t>.</w:t>
      </w:r>
    </w:p>
    <w:p w:rsidR="00A71120" w:rsidRDefault="00A71120" w:rsidP="00A71120">
      <w:pPr>
        <w:pStyle w:val="af5"/>
        <w:spacing w:after="0"/>
        <w:ind w:left="0" w:firstLine="567"/>
        <w:rPr>
          <w:rFonts w:ascii="Times New Roman" w:hAnsi="Times New Roman" w:cs="Times New Roman"/>
          <w:sz w:val="20"/>
        </w:rPr>
      </w:pPr>
      <w:r w:rsidRPr="00F75E58">
        <w:rPr>
          <w:rFonts w:ascii="Times New Roman" w:hAnsi="Times New Roman" w:cs="Times New Roman"/>
          <w:sz w:val="20"/>
        </w:rPr>
        <w:t>* - расстояние следует определять от топливораздаточных колонок и подземных топливных резервуаров.</w:t>
      </w:r>
    </w:p>
    <w:p w:rsidR="00A71120" w:rsidRPr="00F75E58" w:rsidRDefault="00A71120" w:rsidP="00A71120">
      <w:pPr>
        <w:pStyle w:val="af5"/>
        <w:spacing w:after="0"/>
        <w:ind w:left="0" w:firstLine="567"/>
        <w:rPr>
          <w:rFonts w:ascii="Times New Roman" w:hAnsi="Times New Roman" w:cs="Times New Roman"/>
          <w:sz w:val="20"/>
        </w:rPr>
      </w:pPr>
    </w:p>
    <w:p w:rsidR="00A71120" w:rsidRPr="0044223E" w:rsidRDefault="00A71120" w:rsidP="00A71120">
      <w:pPr>
        <w:pStyle w:val="af3"/>
        <w:spacing w:after="0"/>
        <w:ind w:firstLine="567"/>
        <w:rPr>
          <w:rFonts w:ascii="Times New Roman" w:hAnsi="Times New Roman" w:cs="Times New Roman"/>
        </w:rPr>
      </w:pPr>
      <w:r w:rsidRPr="0044223E">
        <w:rPr>
          <w:rFonts w:ascii="Times New Roman" w:hAnsi="Times New Roman" w:cs="Times New Roman"/>
        </w:rPr>
        <w:t>8.2.12. Мощность автозаправочных станций АЗС и расстояние между ними вне пределов населенных пунктов на автомобильных дорогах с различной интенсивностью движения</w:t>
      </w:r>
    </w:p>
    <w:p w:rsidR="00A71120" w:rsidRPr="0044223E" w:rsidRDefault="00A71120" w:rsidP="00A71120">
      <w:pPr>
        <w:pStyle w:val="af3"/>
        <w:spacing w:after="0"/>
        <w:ind w:firstLine="567"/>
        <w:jc w:val="right"/>
        <w:rPr>
          <w:rFonts w:ascii="Times New Roman" w:hAnsi="Times New Roman" w:cs="Times New Roman"/>
        </w:rPr>
      </w:pPr>
      <w:r>
        <w:rPr>
          <w:rFonts w:ascii="Times New Roman" w:hAnsi="Times New Roman" w:cs="Times New Roman"/>
        </w:rPr>
        <w:t>Таблица 68</w:t>
      </w:r>
    </w:p>
    <w:tbl>
      <w:tblPr>
        <w:tblW w:w="5000" w:type="pct"/>
        <w:tblLook w:val="0000" w:firstRow="0" w:lastRow="0" w:firstColumn="0" w:lastColumn="0" w:noHBand="0" w:noVBand="0"/>
      </w:tblPr>
      <w:tblGrid>
        <w:gridCol w:w="3289"/>
        <w:gridCol w:w="2668"/>
        <w:gridCol w:w="2391"/>
        <w:gridCol w:w="2214"/>
      </w:tblGrid>
      <w:tr w:rsidR="00A71120" w:rsidRPr="0044223E" w:rsidTr="000955B9">
        <w:tc>
          <w:tcPr>
            <w:tcW w:w="1557"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Интенсивность движения,</w:t>
            </w:r>
          </w:p>
          <w:p w:rsidR="00A71120" w:rsidRPr="0044223E" w:rsidRDefault="00A71120" w:rsidP="000955B9">
            <w:pPr>
              <w:jc w:val="center"/>
            </w:pPr>
            <w:r w:rsidRPr="0044223E">
              <w:t>трансп. ед./</w:t>
            </w:r>
            <w:proofErr w:type="spellStart"/>
            <w:r w:rsidRPr="0044223E">
              <w:t>сут</w:t>
            </w:r>
            <w:proofErr w:type="spellEnd"/>
          </w:p>
        </w:tc>
        <w:tc>
          <w:tcPr>
            <w:tcW w:w="1263"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Мощность АЗС, заправок в сутки</w:t>
            </w:r>
          </w:p>
        </w:tc>
        <w:tc>
          <w:tcPr>
            <w:tcW w:w="1132"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Расстояние между АЗС, км</w:t>
            </w:r>
          </w:p>
        </w:tc>
        <w:tc>
          <w:tcPr>
            <w:tcW w:w="1048" w:type="pct"/>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pPr>
              <w:snapToGrid w:val="0"/>
              <w:jc w:val="center"/>
            </w:pPr>
            <w:r w:rsidRPr="0044223E">
              <w:t>Размещение АЗС</w:t>
            </w:r>
          </w:p>
        </w:tc>
      </w:tr>
      <w:tr w:rsidR="00A71120" w:rsidRPr="0044223E" w:rsidTr="000955B9">
        <w:tc>
          <w:tcPr>
            <w:tcW w:w="1557" w:type="pct"/>
            <w:tcBorders>
              <w:top w:val="single" w:sz="4" w:space="0" w:color="000000"/>
              <w:left w:val="single" w:sz="4" w:space="0" w:color="000000"/>
              <w:bottom w:val="single" w:sz="4" w:space="0" w:color="000000"/>
            </w:tcBorders>
          </w:tcPr>
          <w:p w:rsidR="00A71120" w:rsidRPr="0044223E" w:rsidRDefault="00A71120" w:rsidP="000955B9">
            <w:pPr>
              <w:snapToGrid w:val="0"/>
            </w:pPr>
            <w:r w:rsidRPr="0044223E">
              <w:t>Свыше 1000 до 2000</w:t>
            </w:r>
          </w:p>
        </w:tc>
        <w:tc>
          <w:tcPr>
            <w:tcW w:w="1263"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250</w:t>
            </w:r>
          </w:p>
        </w:tc>
        <w:tc>
          <w:tcPr>
            <w:tcW w:w="1132"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30 - 40</w:t>
            </w:r>
          </w:p>
        </w:tc>
        <w:tc>
          <w:tcPr>
            <w:tcW w:w="1048" w:type="pct"/>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pPr>
              <w:snapToGrid w:val="0"/>
              <w:jc w:val="center"/>
            </w:pPr>
            <w:r w:rsidRPr="0044223E">
              <w:t>Одностороннее</w:t>
            </w:r>
          </w:p>
        </w:tc>
      </w:tr>
      <w:tr w:rsidR="00A71120" w:rsidRPr="0044223E" w:rsidTr="000955B9">
        <w:tc>
          <w:tcPr>
            <w:tcW w:w="1557" w:type="pct"/>
            <w:tcBorders>
              <w:top w:val="single" w:sz="4" w:space="0" w:color="000000"/>
              <w:left w:val="single" w:sz="4" w:space="0" w:color="000000"/>
              <w:bottom w:val="single" w:sz="4" w:space="0" w:color="000000"/>
            </w:tcBorders>
          </w:tcPr>
          <w:p w:rsidR="00A71120" w:rsidRPr="0044223E" w:rsidRDefault="00A71120" w:rsidP="000955B9">
            <w:pPr>
              <w:snapToGrid w:val="0"/>
            </w:pPr>
            <w:r w:rsidRPr="0044223E">
              <w:t>Свыше 2000 до 3000</w:t>
            </w:r>
          </w:p>
        </w:tc>
        <w:tc>
          <w:tcPr>
            <w:tcW w:w="1263"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500</w:t>
            </w:r>
          </w:p>
        </w:tc>
        <w:tc>
          <w:tcPr>
            <w:tcW w:w="1132"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40 - 50</w:t>
            </w:r>
          </w:p>
        </w:tc>
        <w:tc>
          <w:tcPr>
            <w:tcW w:w="1048" w:type="pct"/>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pPr>
              <w:snapToGrid w:val="0"/>
              <w:jc w:val="center"/>
            </w:pPr>
            <w:r w:rsidRPr="0044223E">
              <w:t>Одностороннее</w:t>
            </w:r>
          </w:p>
        </w:tc>
      </w:tr>
      <w:tr w:rsidR="00A71120" w:rsidRPr="0044223E" w:rsidTr="000955B9">
        <w:tc>
          <w:tcPr>
            <w:tcW w:w="1557" w:type="pct"/>
            <w:tcBorders>
              <w:top w:val="single" w:sz="4" w:space="0" w:color="000000"/>
              <w:left w:val="single" w:sz="4" w:space="0" w:color="000000"/>
              <w:bottom w:val="single" w:sz="4" w:space="0" w:color="000000"/>
            </w:tcBorders>
          </w:tcPr>
          <w:p w:rsidR="00A71120" w:rsidRPr="0044223E" w:rsidRDefault="00A71120" w:rsidP="000955B9">
            <w:pPr>
              <w:snapToGrid w:val="0"/>
            </w:pPr>
            <w:r w:rsidRPr="0044223E">
              <w:t>Свыше 3000 до 5000</w:t>
            </w:r>
          </w:p>
        </w:tc>
        <w:tc>
          <w:tcPr>
            <w:tcW w:w="1263"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750</w:t>
            </w:r>
          </w:p>
        </w:tc>
        <w:tc>
          <w:tcPr>
            <w:tcW w:w="1132"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40 - 50</w:t>
            </w:r>
          </w:p>
        </w:tc>
        <w:tc>
          <w:tcPr>
            <w:tcW w:w="1048" w:type="pct"/>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pPr>
              <w:snapToGrid w:val="0"/>
              <w:jc w:val="center"/>
            </w:pPr>
            <w:r w:rsidRPr="0044223E">
              <w:t>Одностороннее</w:t>
            </w:r>
          </w:p>
        </w:tc>
      </w:tr>
    </w:tbl>
    <w:p w:rsidR="00A71120" w:rsidRPr="00F75E58" w:rsidRDefault="00A71120" w:rsidP="00A71120">
      <w:pPr>
        <w:pStyle w:val="af4"/>
        <w:ind w:firstLine="567"/>
        <w:rPr>
          <w:b w:val="0"/>
          <w:szCs w:val="24"/>
        </w:rPr>
      </w:pPr>
      <w:r w:rsidRPr="00F75E58">
        <w:rPr>
          <w:b w:val="0"/>
          <w:szCs w:val="24"/>
          <w:u w:val="single"/>
        </w:rPr>
        <w:t>Примечание</w:t>
      </w:r>
      <w:r w:rsidRPr="00F75E58">
        <w:rPr>
          <w:b w:val="0"/>
          <w:szCs w:val="24"/>
        </w:rPr>
        <w:t>:  АЗС следует размещать:</w:t>
      </w:r>
    </w:p>
    <w:p w:rsidR="00A71120" w:rsidRPr="00F75E58" w:rsidRDefault="00A71120" w:rsidP="00A71120">
      <w:pPr>
        <w:pStyle w:val="26"/>
        <w:numPr>
          <w:ilvl w:val="0"/>
          <w:numId w:val="40"/>
        </w:numPr>
        <w:suppressAutoHyphens/>
        <w:ind w:left="0" w:firstLine="567"/>
        <w:contextualSpacing w:val="0"/>
        <w:rPr>
          <w:rFonts w:ascii="Times New Roman" w:hAnsi="Times New Roman" w:cs="Times New Roman"/>
          <w:sz w:val="20"/>
        </w:rPr>
      </w:pPr>
      <w:r w:rsidRPr="00F75E58">
        <w:rPr>
          <w:rFonts w:ascii="Times New Roman" w:hAnsi="Times New Roman" w:cs="Times New Roman"/>
          <w:sz w:val="20"/>
        </w:rPr>
        <w:t xml:space="preserve">в придорожных полосах на участках дорог с уклоном не более 40‰, на кривых в плане радиусом более </w:t>
      </w:r>
      <w:smartTag w:uri="urn:schemas-microsoft-com:office:smarttags" w:element="metricconverter">
        <w:smartTagPr>
          <w:attr w:name="ProductID" w:val="1000 м"/>
        </w:smartTagPr>
        <w:r w:rsidRPr="00F75E58">
          <w:rPr>
            <w:rFonts w:ascii="Times New Roman" w:hAnsi="Times New Roman" w:cs="Times New Roman"/>
            <w:sz w:val="20"/>
          </w:rPr>
          <w:t>1000 м</w:t>
        </w:r>
      </w:smartTag>
      <w:r w:rsidRPr="00F75E58">
        <w:rPr>
          <w:rFonts w:ascii="Times New Roman" w:hAnsi="Times New Roman" w:cs="Times New Roman"/>
          <w:sz w:val="20"/>
        </w:rPr>
        <w:t xml:space="preserve">, на выпуклых кривых в продольном профиле радиусом более </w:t>
      </w:r>
      <w:smartTag w:uri="urn:schemas-microsoft-com:office:smarttags" w:element="metricconverter">
        <w:smartTagPr>
          <w:attr w:name="ProductID" w:val="10000 м"/>
        </w:smartTagPr>
        <w:r w:rsidRPr="00F75E58">
          <w:rPr>
            <w:rFonts w:ascii="Times New Roman" w:hAnsi="Times New Roman" w:cs="Times New Roman"/>
            <w:sz w:val="20"/>
          </w:rPr>
          <w:t>10000 м</w:t>
        </w:r>
      </w:smartTag>
      <w:r w:rsidRPr="00F75E58">
        <w:rPr>
          <w:rFonts w:ascii="Times New Roman" w:hAnsi="Times New Roman" w:cs="Times New Roman"/>
          <w:sz w:val="20"/>
        </w:rPr>
        <w:t>;</w:t>
      </w:r>
    </w:p>
    <w:p w:rsidR="00A71120" w:rsidRPr="00F75E58" w:rsidRDefault="00A71120" w:rsidP="00A71120">
      <w:pPr>
        <w:pStyle w:val="26"/>
        <w:numPr>
          <w:ilvl w:val="0"/>
          <w:numId w:val="40"/>
        </w:numPr>
        <w:suppressAutoHyphens/>
        <w:ind w:left="0" w:firstLine="567"/>
        <w:contextualSpacing w:val="0"/>
        <w:rPr>
          <w:rFonts w:ascii="Times New Roman" w:hAnsi="Times New Roman" w:cs="Times New Roman"/>
          <w:sz w:val="20"/>
        </w:rPr>
      </w:pPr>
      <w:r w:rsidRPr="00F75E58">
        <w:rPr>
          <w:rFonts w:ascii="Times New Roman" w:hAnsi="Times New Roman" w:cs="Times New Roman"/>
          <w:sz w:val="20"/>
        </w:rPr>
        <w:t xml:space="preserve">не ближе </w:t>
      </w:r>
      <w:smartTag w:uri="urn:schemas-microsoft-com:office:smarttags" w:element="metricconverter">
        <w:smartTagPr>
          <w:attr w:name="ProductID" w:val="250 м"/>
        </w:smartTagPr>
        <w:r w:rsidRPr="00F75E58">
          <w:rPr>
            <w:rFonts w:ascii="Times New Roman" w:hAnsi="Times New Roman" w:cs="Times New Roman"/>
            <w:sz w:val="20"/>
          </w:rPr>
          <w:t>250 м</w:t>
        </w:r>
      </w:smartTag>
      <w:r w:rsidRPr="00F75E58">
        <w:rPr>
          <w:rFonts w:ascii="Times New Roman" w:hAnsi="Times New Roman" w:cs="Times New Roman"/>
          <w:sz w:val="20"/>
        </w:rPr>
        <w:t xml:space="preserve"> от железнодорожных переездов, не ближе </w:t>
      </w:r>
      <w:smartTag w:uri="urn:schemas-microsoft-com:office:smarttags" w:element="metricconverter">
        <w:smartTagPr>
          <w:attr w:name="ProductID" w:val="1000 м"/>
        </w:smartTagPr>
        <w:r w:rsidRPr="00F75E58">
          <w:rPr>
            <w:rFonts w:ascii="Times New Roman" w:hAnsi="Times New Roman" w:cs="Times New Roman"/>
            <w:sz w:val="20"/>
          </w:rPr>
          <w:t>1000 м</w:t>
        </w:r>
      </w:smartTag>
      <w:r w:rsidRPr="00F75E58">
        <w:rPr>
          <w:rFonts w:ascii="Times New Roman" w:hAnsi="Times New Roman" w:cs="Times New Roman"/>
          <w:sz w:val="20"/>
        </w:rPr>
        <w:t xml:space="preserve"> от мостовых переходов, на участках с насыпями высотой не более </w:t>
      </w:r>
      <w:smartTag w:uri="urn:schemas-microsoft-com:office:smarttags" w:element="metricconverter">
        <w:smartTagPr>
          <w:attr w:name="ProductID" w:val="2,0 м"/>
        </w:smartTagPr>
        <w:r w:rsidRPr="00F75E58">
          <w:rPr>
            <w:rFonts w:ascii="Times New Roman" w:hAnsi="Times New Roman" w:cs="Times New Roman"/>
            <w:sz w:val="20"/>
          </w:rPr>
          <w:t>2,0 м</w:t>
        </w:r>
      </w:smartTag>
      <w:r w:rsidRPr="00F75E58">
        <w:rPr>
          <w:rFonts w:ascii="Times New Roman" w:hAnsi="Times New Roman" w:cs="Times New Roman"/>
          <w:sz w:val="20"/>
        </w:rPr>
        <w:t>.</w:t>
      </w:r>
    </w:p>
    <w:p w:rsidR="00A71120" w:rsidRPr="0044223E" w:rsidRDefault="00A71120" w:rsidP="00A71120">
      <w:pPr>
        <w:pStyle w:val="26"/>
        <w:ind w:left="0" w:firstLine="567"/>
        <w:rPr>
          <w:rFonts w:ascii="Times New Roman" w:hAnsi="Times New Roman" w:cs="Times New Roman"/>
        </w:rPr>
      </w:pPr>
    </w:p>
    <w:p w:rsidR="00A71120" w:rsidRPr="0044223E" w:rsidRDefault="00A71120" w:rsidP="00A71120">
      <w:pPr>
        <w:pStyle w:val="af3"/>
        <w:spacing w:after="0"/>
        <w:ind w:firstLine="567"/>
        <w:rPr>
          <w:rFonts w:ascii="Times New Roman" w:hAnsi="Times New Roman" w:cs="Times New Roman"/>
        </w:rPr>
      </w:pPr>
      <w:r w:rsidRPr="0044223E">
        <w:rPr>
          <w:rFonts w:ascii="Times New Roman" w:hAnsi="Times New Roman" w:cs="Times New Roman"/>
        </w:rPr>
        <w:t>8.2.13. Размер земельного участка станции технического обслуживания (СТО) (Один пост на 100-200 автомобилей)</w:t>
      </w:r>
    </w:p>
    <w:p w:rsidR="00A71120" w:rsidRPr="0044223E" w:rsidRDefault="00A71120" w:rsidP="00A71120">
      <w:pPr>
        <w:pStyle w:val="af3"/>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Pr>
          <w:rFonts w:ascii="Times New Roman" w:hAnsi="Times New Roman" w:cs="Times New Roman"/>
        </w:rPr>
        <w:t>69</w:t>
      </w:r>
    </w:p>
    <w:tbl>
      <w:tblPr>
        <w:tblW w:w="5000" w:type="pct"/>
        <w:tblLook w:val="0000" w:firstRow="0" w:lastRow="0" w:firstColumn="0" w:lastColumn="0" w:noHBand="0" w:noVBand="0"/>
      </w:tblPr>
      <w:tblGrid>
        <w:gridCol w:w="5186"/>
        <w:gridCol w:w="3004"/>
        <w:gridCol w:w="2372"/>
      </w:tblGrid>
      <w:tr w:rsidR="00A71120" w:rsidRPr="0044223E" w:rsidTr="000955B9">
        <w:trPr>
          <w:trHeight w:val="345"/>
        </w:trPr>
        <w:tc>
          <w:tcPr>
            <w:tcW w:w="2455"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СТО при количестве постов</w:t>
            </w:r>
          </w:p>
        </w:tc>
        <w:tc>
          <w:tcPr>
            <w:tcW w:w="1422"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 xml:space="preserve">Единица измерения </w:t>
            </w:r>
          </w:p>
        </w:tc>
        <w:tc>
          <w:tcPr>
            <w:tcW w:w="1123" w:type="pct"/>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pPr>
              <w:snapToGrid w:val="0"/>
              <w:jc w:val="center"/>
            </w:pPr>
            <w:r w:rsidRPr="0044223E">
              <w:t>Размер земельного участка</w:t>
            </w:r>
          </w:p>
        </w:tc>
      </w:tr>
      <w:tr w:rsidR="00A71120" w:rsidRPr="0044223E" w:rsidTr="000955B9">
        <w:tc>
          <w:tcPr>
            <w:tcW w:w="2455" w:type="pct"/>
            <w:tcBorders>
              <w:top w:val="single" w:sz="4" w:space="0" w:color="000000"/>
              <w:left w:val="single" w:sz="4" w:space="0" w:color="000000"/>
              <w:bottom w:val="single" w:sz="4" w:space="0" w:color="000000"/>
            </w:tcBorders>
          </w:tcPr>
          <w:p w:rsidR="00A71120" w:rsidRPr="0044223E" w:rsidRDefault="00A71120" w:rsidP="000955B9">
            <w:pPr>
              <w:snapToGrid w:val="0"/>
            </w:pPr>
            <w:r w:rsidRPr="0044223E">
              <w:t>на 10 постов</w:t>
            </w:r>
          </w:p>
        </w:tc>
        <w:tc>
          <w:tcPr>
            <w:tcW w:w="1422"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га</w:t>
            </w:r>
          </w:p>
        </w:tc>
        <w:tc>
          <w:tcPr>
            <w:tcW w:w="1123" w:type="pct"/>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pPr>
              <w:snapToGrid w:val="0"/>
              <w:jc w:val="center"/>
            </w:pPr>
            <w:r w:rsidRPr="0044223E">
              <w:t>1,0</w:t>
            </w:r>
          </w:p>
        </w:tc>
      </w:tr>
      <w:tr w:rsidR="00A71120" w:rsidRPr="0044223E" w:rsidTr="000955B9">
        <w:trPr>
          <w:trHeight w:val="243"/>
        </w:trPr>
        <w:tc>
          <w:tcPr>
            <w:tcW w:w="2455" w:type="pct"/>
            <w:tcBorders>
              <w:top w:val="single" w:sz="4" w:space="0" w:color="000000"/>
              <w:left w:val="single" w:sz="4" w:space="0" w:color="000000"/>
              <w:bottom w:val="single" w:sz="4" w:space="0" w:color="000000"/>
            </w:tcBorders>
          </w:tcPr>
          <w:p w:rsidR="00A71120" w:rsidRPr="0044223E" w:rsidRDefault="00A71120" w:rsidP="000955B9">
            <w:pPr>
              <w:snapToGrid w:val="0"/>
            </w:pPr>
            <w:r w:rsidRPr="0044223E">
              <w:t>15 постов</w:t>
            </w:r>
          </w:p>
        </w:tc>
        <w:tc>
          <w:tcPr>
            <w:tcW w:w="1422"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га</w:t>
            </w:r>
          </w:p>
        </w:tc>
        <w:tc>
          <w:tcPr>
            <w:tcW w:w="1123" w:type="pct"/>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pPr>
              <w:snapToGrid w:val="0"/>
              <w:jc w:val="center"/>
            </w:pPr>
            <w:r w:rsidRPr="0044223E">
              <w:t>1,5</w:t>
            </w:r>
          </w:p>
        </w:tc>
      </w:tr>
    </w:tbl>
    <w:p w:rsidR="00A71120" w:rsidRPr="0044223E" w:rsidRDefault="00A71120" w:rsidP="00A71120">
      <w:pPr>
        <w:pStyle w:val="2"/>
        <w:numPr>
          <w:ilvl w:val="0"/>
          <w:numId w:val="0"/>
        </w:numPr>
        <w:ind w:firstLine="567"/>
      </w:pPr>
    </w:p>
    <w:p w:rsidR="00A71120" w:rsidRPr="0044223E" w:rsidRDefault="00A71120" w:rsidP="00A71120">
      <w:pPr>
        <w:pStyle w:val="af3"/>
        <w:spacing w:after="0"/>
        <w:ind w:firstLine="567"/>
        <w:rPr>
          <w:rFonts w:ascii="Times New Roman" w:hAnsi="Times New Roman" w:cs="Times New Roman"/>
        </w:rPr>
      </w:pPr>
      <w:r w:rsidRPr="0044223E">
        <w:rPr>
          <w:rFonts w:ascii="Times New Roman" w:hAnsi="Times New Roman" w:cs="Times New Roman"/>
        </w:rPr>
        <w:t>8.2.14. Мощность станций технического обслуживания автомобилей и расстояние между ними вне пределов населенных пунктов на автомобильных дорогах с различной интенсивностью движения</w:t>
      </w:r>
    </w:p>
    <w:p w:rsidR="00A71120" w:rsidRPr="0044223E" w:rsidRDefault="00A71120" w:rsidP="00A71120">
      <w:pPr>
        <w:pStyle w:val="af3"/>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Pr>
          <w:rFonts w:ascii="Times New Roman" w:hAnsi="Times New Roman" w:cs="Times New Roman"/>
        </w:rPr>
        <w:t>70</w:t>
      </w:r>
    </w:p>
    <w:tbl>
      <w:tblPr>
        <w:tblW w:w="5000" w:type="pct"/>
        <w:tblLook w:val="0000" w:firstRow="0" w:lastRow="0" w:firstColumn="0" w:lastColumn="0" w:noHBand="0" w:noVBand="0"/>
      </w:tblPr>
      <w:tblGrid>
        <w:gridCol w:w="2655"/>
        <w:gridCol w:w="1107"/>
        <w:gridCol w:w="1107"/>
        <w:gridCol w:w="1107"/>
        <w:gridCol w:w="1265"/>
        <w:gridCol w:w="1107"/>
        <w:gridCol w:w="2214"/>
      </w:tblGrid>
      <w:tr w:rsidR="00A71120" w:rsidRPr="0044223E" w:rsidTr="000955B9">
        <w:trPr>
          <w:cantSplit/>
          <w:trHeight w:hRule="exact" w:val="783"/>
        </w:trPr>
        <w:tc>
          <w:tcPr>
            <w:tcW w:w="1257" w:type="pct"/>
            <w:vMerge w:val="restar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lastRenderedPageBreak/>
              <w:t>Интенсивность движения,</w:t>
            </w:r>
          </w:p>
          <w:p w:rsidR="00A71120" w:rsidRPr="0044223E" w:rsidRDefault="00A71120" w:rsidP="000955B9">
            <w:pPr>
              <w:jc w:val="center"/>
            </w:pPr>
            <w:r w:rsidRPr="0044223E">
              <w:t>трансп. ед./</w:t>
            </w:r>
            <w:proofErr w:type="spellStart"/>
            <w:r w:rsidRPr="0044223E">
              <w:t>сут</w:t>
            </w:r>
            <w:proofErr w:type="spellEnd"/>
          </w:p>
        </w:tc>
        <w:tc>
          <w:tcPr>
            <w:tcW w:w="2695" w:type="pct"/>
            <w:gridSpan w:val="5"/>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 xml:space="preserve">Число постов на СТО в зависимости от расстояния между ними, </w:t>
            </w:r>
            <w:proofErr w:type="gramStart"/>
            <w:r w:rsidRPr="0044223E">
              <w:t>км</w:t>
            </w:r>
            <w:proofErr w:type="gramEnd"/>
          </w:p>
        </w:tc>
        <w:tc>
          <w:tcPr>
            <w:tcW w:w="1048" w:type="pct"/>
            <w:vMerge w:val="restart"/>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pPr>
              <w:snapToGrid w:val="0"/>
              <w:jc w:val="center"/>
            </w:pPr>
            <w:r w:rsidRPr="0044223E">
              <w:t>Размещение СТО</w:t>
            </w:r>
          </w:p>
        </w:tc>
      </w:tr>
      <w:tr w:rsidR="00A71120" w:rsidRPr="0044223E" w:rsidTr="000955B9">
        <w:trPr>
          <w:cantSplit/>
          <w:trHeight w:hRule="exact" w:val="462"/>
        </w:trPr>
        <w:tc>
          <w:tcPr>
            <w:tcW w:w="1257" w:type="pct"/>
            <w:vMerge/>
            <w:tcBorders>
              <w:top w:val="single" w:sz="4" w:space="0" w:color="000000"/>
              <w:left w:val="single" w:sz="4" w:space="0" w:color="000000"/>
              <w:bottom w:val="single" w:sz="4" w:space="0" w:color="000000"/>
            </w:tcBorders>
            <w:vAlign w:val="center"/>
          </w:tcPr>
          <w:p w:rsidR="00A71120" w:rsidRPr="0044223E" w:rsidRDefault="00A71120" w:rsidP="000955B9"/>
        </w:tc>
        <w:tc>
          <w:tcPr>
            <w:tcW w:w="52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80</w:t>
            </w:r>
          </w:p>
        </w:tc>
        <w:tc>
          <w:tcPr>
            <w:tcW w:w="52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100</w:t>
            </w:r>
          </w:p>
        </w:tc>
        <w:tc>
          <w:tcPr>
            <w:tcW w:w="52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150</w:t>
            </w:r>
          </w:p>
        </w:tc>
        <w:tc>
          <w:tcPr>
            <w:tcW w:w="599"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200</w:t>
            </w:r>
          </w:p>
        </w:tc>
        <w:tc>
          <w:tcPr>
            <w:tcW w:w="52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250</w:t>
            </w:r>
          </w:p>
        </w:tc>
        <w:tc>
          <w:tcPr>
            <w:tcW w:w="1048" w:type="pct"/>
            <w:vMerge/>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tc>
      </w:tr>
      <w:tr w:rsidR="00A71120" w:rsidRPr="0044223E" w:rsidTr="000955B9">
        <w:trPr>
          <w:cantSplit/>
          <w:trHeight w:hRule="exact" w:val="241"/>
        </w:trPr>
        <w:tc>
          <w:tcPr>
            <w:tcW w:w="1257" w:type="pct"/>
            <w:tcBorders>
              <w:top w:val="single" w:sz="4" w:space="0" w:color="000000"/>
              <w:left w:val="single" w:sz="4" w:space="0" w:color="000000"/>
              <w:bottom w:val="single" w:sz="4" w:space="0" w:color="000000"/>
            </w:tcBorders>
          </w:tcPr>
          <w:p w:rsidR="00A71120" w:rsidRPr="0044223E" w:rsidRDefault="00A71120" w:rsidP="000955B9">
            <w:pPr>
              <w:snapToGrid w:val="0"/>
            </w:pPr>
            <w:r w:rsidRPr="0044223E">
              <w:t>1000</w:t>
            </w:r>
          </w:p>
        </w:tc>
        <w:tc>
          <w:tcPr>
            <w:tcW w:w="52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1</w:t>
            </w:r>
          </w:p>
        </w:tc>
        <w:tc>
          <w:tcPr>
            <w:tcW w:w="52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1</w:t>
            </w:r>
          </w:p>
        </w:tc>
        <w:tc>
          <w:tcPr>
            <w:tcW w:w="524" w:type="pct"/>
            <w:tcBorders>
              <w:top w:val="single" w:sz="4" w:space="0" w:color="000000"/>
              <w:left w:val="single" w:sz="4" w:space="0" w:color="000000"/>
              <w:bottom w:val="single" w:sz="4" w:space="0" w:color="000000"/>
            </w:tcBorders>
          </w:tcPr>
          <w:p w:rsidR="00A71120" w:rsidRPr="0044223E" w:rsidRDefault="00A71120" w:rsidP="000955B9">
            <w:pPr>
              <w:snapToGrid w:val="0"/>
              <w:jc w:val="center"/>
            </w:pPr>
            <w:r w:rsidRPr="0044223E">
              <w:t>1</w:t>
            </w:r>
          </w:p>
        </w:tc>
        <w:tc>
          <w:tcPr>
            <w:tcW w:w="599" w:type="pct"/>
            <w:tcBorders>
              <w:top w:val="single" w:sz="4" w:space="0" w:color="000000"/>
              <w:left w:val="single" w:sz="4" w:space="0" w:color="000000"/>
              <w:bottom w:val="single" w:sz="4" w:space="0" w:color="000000"/>
            </w:tcBorders>
          </w:tcPr>
          <w:p w:rsidR="00A71120" w:rsidRPr="0044223E" w:rsidRDefault="00A71120" w:rsidP="000955B9">
            <w:pPr>
              <w:snapToGrid w:val="0"/>
              <w:jc w:val="center"/>
            </w:pPr>
            <w:r w:rsidRPr="0044223E">
              <w:t>2</w:t>
            </w:r>
          </w:p>
        </w:tc>
        <w:tc>
          <w:tcPr>
            <w:tcW w:w="524" w:type="pct"/>
            <w:tcBorders>
              <w:top w:val="single" w:sz="4" w:space="0" w:color="000000"/>
              <w:left w:val="single" w:sz="4" w:space="0" w:color="000000"/>
              <w:bottom w:val="single" w:sz="4" w:space="0" w:color="000000"/>
            </w:tcBorders>
          </w:tcPr>
          <w:p w:rsidR="00A71120" w:rsidRPr="0044223E" w:rsidRDefault="00A71120" w:rsidP="000955B9">
            <w:pPr>
              <w:snapToGrid w:val="0"/>
              <w:jc w:val="center"/>
            </w:pPr>
            <w:r w:rsidRPr="0044223E">
              <w:t>3</w:t>
            </w:r>
          </w:p>
        </w:tc>
        <w:tc>
          <w:tcPr>
            <w:tcW w:w="1048" w:type="pct"/>
            <w:vMerge w:val="restart"/>
            <w:tcBorders>
              <w:top w:val="single" w:sz="4" w:space="0" w:color="000000"/>
              <w:left w:val="single" w:sz="4" w:space="0" w:color="000000"/>
              <w:bottom w:val="single" w:sz="4" w:space="0" w:color="000000"/>
              <w:right w:val="single" w:sz="4" w:space="0" w:color="000000"/>
            </w:tcBorders>
          </w:tcPr>
          <w:p w:rsidR="00A71120" w:rsidRPr="0044223E" w:rsidRDefault="00A71120" w:rsidP="000955B9">
            <w:pPr>
              <w:snapToGrid w:val="0"/>
            </w:pPr>
            <w:r w:rsidRPr="0044223E">
              <w:t>Одностороннее</w:t>
            </w:r>
          </w:p>
        </w:tc>
      </w:tr>
      <w:tr w:rsidR="00A71120" w:rsidRPr="0044223E" w:rsidTr="000955B9">
        <w:trPr>
          <w:cantSplit/>
          <w:trHeight w:hRule="exact" w:val="241"/>
        </w:trPr>
        <w:tc>
          <w:tcPr>
            <w:tcW w:w="1257" w:type="pct"/>
            <w:tcBorders>
              <w:top w:val="single" w:sz="4" w:space="0" w:color="000000"/>
              <w:left w:val="single" w:sz="4" w:space="0" w:color="000000"/>
              <w:bottom w:val="single" w:sz="4" w:space="0" w:color="000000"/>
            </w:tcBorders>
          </w:tcPr>
          <w:p w:rsidR="00A71120" w:rsidRPr="0044223E" w:rsidRDefault="00A71120" w:rsidP="000955B9">
            <w:pPr>
              <w:snapToGrid w:val="0"/>
            </w:pPr>
            <w:r w:rsidRPr="0044223E">
              <w:t>2000</w:t>
            </w:r>
          </w:p>
        </w:tc>
        <w:tc>
          <w:tcPr>
            <w:tcW w:w="52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1</w:t>
            </w:r>
          </w:p>
        </w:tc>
        <w:tc>
          <w:tcPr>
            <w:tcW w:w="52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2</w:t>
            </w:r>
          </w:p>
        </w:tc>
        <w:tc>
          <w:tcPr>
            <w:tcW w:w="524" w:type="pct"/>
            <w:tcBorders>
              <w:top w:val="single" w:sz="4" w:space="0" w:color="000000"/>
              <w:left w:val="single" w:sz="4" w:space="0" w:color="000000"/>
              <w:bottom w:val="single" w:sz="4" w:space="0" w:color="000000"/>
            </w:tcBorders>
          </w:tcPr>
          <w:p w:rsidR="00A71120" w:rsidRPr="0044223E" w:rsidRDefault="00A71120" w:rsidP="000955B9">
            <w:pPr>
              <w:snapToGrid w:val="0"/>
              <w:jc w:val="center"/>
            </w:pPr>
            <w:r w:rsidRPr="0044223E">
              <w:t>2</w:t>
            </w:r>
          </w:p>
        </w:tc>
        <w:tc>
          <w:tcPr>
            <w:tcW w:w="599" w:type="pct"/>
            <w:tcBorders>
              <w:top w:val="single" w:sz="4" w:space="0" w:color="000000"/>
              <w:left w:val="single" w:sz="4" w:space="0" w:color="000000"/>
              <w:bottom w:val="single" w:sz="4" w:space="0" w:color="000000"/>
            </w:tcBorders>
          </w:tcPr>
          <w:p w:rsidR="00A71120" w:rsidRPr="0044223E" w:rsidRDefault="00A71120" w:rsidP="000955B9">
            <w:pPr>
              <w:snapToGrid w:val="0"/>
              <w:jc w:val="center"/>
            </w:pPr>
            <w:r w:rsidRPr="0044223E">
              <w:t>3</w:t>
            </w:r>
          </w:p>
        </w:tc>
        <w:tc>
          <w:tcPr>
            <w:tcW w:w="524" w:type="pct"/>
            <w:tcBorders>
              <w:top w:val="single" w:sz="4" w:space="0" w:color="000000"/>
              <w:left w:val="single" w:sz="4" w:space="0" w:color="000000"/>
              <w:bottom w:val="single" w:sz="4" w:space="0" w:color="000000"/>
            </w:tcBorders>
          </w:tcPr>
          <w:p w:rsidR="00A71120" w:rsidRPr="0044223E" w:rsidRDefault="00A71120" w:rsidP="000955B9">
            <w:pPr>
              <w:snapToGrid w:val="0"/>
              <w:jc w:val="center"/>
            </w:pPr>
            <w:r w:rsidRPr="0044223E">
              <w:t>3</w:t>
            </w:r>
          </w:p>
        </w:tc>
        <w:tc>
          <w:tcPr>
            <w:tcW w:w="1048" w:type="pct"/>
            <w:vMerge/>
            <w:tcBorders>
              <w:top w:val="single" w:sz="4" w:space="0" w:color="000000"/>
              <w:left w:val="single" w:sz="4" w:space="0" w:color="000000"/>
              <w:bottom w:val="single" w:sz="4" w:space="0" w:color="000000"/>
              <w:right w:val="single" w:sz="4" w:space="0" w:color="000000"/>
            </w:tcBorders>
          </w:tcPr>
          <w:p w:rsidR="00A71120" w:rsidRPr="0044223E" w:rsidRDefault="00A71120" w:rsidP="000955B9"/>
        </w:tc>
      </w:tr>
      <w:tr w:rsidR="00A71120" w:rsidRPr="0044223E" w:rsidTr="000955B9">
        <w:trPr>
          <w:cantSplit/>
          <w:trHeight w:hRule="exact" w:val="241"/>
        </w:trPr>
        <w:tc>
          <w:tcPr>
            <w:tcW w:w="1257" w:type="pct"/>
            <w:tcBorders>
              <w:top w:val="single" w:sz="4" w:space="0" w:color="000000"/>
              <w:left w:val="single" w:sz="4" w:space="0" w:color="000000"/>
              <w:bottom w:val="single" w:sz="4" w:space="0" w:color="000000"/>
            </w:tcBorders>
          </w:tcPr>
          <w:p w:rsidR="00A71120" w:rsidRPr="0044223E" w:rsidRDefault="00A71120" w:rsidP="000955B9">
            <w:pPr>
              <w:snapToGrid w:val="0"/>
            </w:pPr>
            <w:r w:rsidRPr="0044223E">
              <w:t>3000</w:t>
            </w:r>
          </w:p>
        </w:tc>
        <w:tc>
          <w:tcPr>
            <w:tcW w:w="52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2</w:t>
            </w:r>
          </w:p>
        </w:tc>
        <w:tc>
          <w:tcPr>
            <w:tcW w:w="52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2</w:t>
            </w:r>
          </w:p>
        </w:tc>
        <w:tc>
          <w:tcPr>
            <w:tcW w:w="524" w:type="pct"/>
            <w:tcBorders>
              <w:top w:val="single" w:sz="4" w:space="0" w:color="000000"/>
              <w:left w:val="single" w:sz="4" w:space="0" w:color="000000"/>
              <w:bottom w:val="single" w:sz="4" w:space="0" w:color="000000"/>
            </w:tcBorders>
          </w:tcPr>
          <w:p w:rsidR="00A71120" w:rsidRPr="0044223E" w:rsidRDefault="00A71120" w:rsidP="000955B9">
            <w:pPr>
              <w:snapToGrid w:val="0"/>
              <w:jc w:val="center"/>
            </w:pPr>
            <w:r w:rsidRPr="0044223E">
              <w:t>3</w:t>
            </w:r>
          </w:p>
        </w:tc>
        <w:tc>
          <w:tcPr>
            <w:tcW w:w="599" w:type="pct"/>
            <w:tcBorders>
              <w:top w:val="single" w:sz="4" w:space="0" w:color="000000"/>
              <w:left w:val="single" w:sz="4" w:space="0" w:color="000000"/>
              <w:bottom w:val="single" w:sz="4" w:space="0" w:color="000000"/>
            </w:tcBorders>
          </w:tcPr>
          <w:p w:rsidR="00A71120" w:rsidRPr="0044223E" w:rsidRDefault="00A71120" w:rsidP="000955B9">
            <w:pPr>
              <w:snapToGrid w:val="0"/>
              <w:jc w:val="center"/>
            </w:pPr>
            <w:r w:rsidRPr="0044223E">
              <w:t>3</w:t>
            </w:r>
          </w:p>
        </w:tc>
        <w:tc>
          <w:tcPr>
            <w:tcW w:w="524" w:type="pct"/>
            <w:tcBorders>
              <w:top w:val="single" w:sz="4" w:space="0" w:color="000000"/>
              <w:left w:val="single" w:sz="4" w:space="0" w:color="000000"/>
              <w:bottom w:val="single" w:sz="4" w:space="0" w:color="000000"/>
            </w:tcBorders>
          </w:tcPr>
          <w:p w:rsidR="00A71120" w:rsidRPr="0044223E" w:rsidRDefault="00A71120" w:rsidP="000955B9">
            <w:pPr>
              <w:snapToGrid w:val="0"/>
              <w:jc w:val="center"/>
            </w:pPr>
            <w:r w:rsidRPr="0044223E">
              <w:t>5</w:t>
            </w:r>
          </w:p>
        </w:tc>
        <w:tc>
          <w:tcPr>
            <w:tcW w:w="1048" w:type="pct"/>
            <w:vMerge/>
            <w:tcBorders>
              <w:top w:val="single" w:sz="4" w:space="0" w:color="000000"/>
              <w:left w:val="single" w:sz="4" w:space="0" w:color="000000"/>
              <w:bottom w:val="single" w:sz="4" w:space="0" w:color="000000"/>
              <w:right w:val="single" w:sz="4" w:space="0" w:color="000000"/>
            </w:tcBorders>
          </w:tcPr>
          <w:p w:rsidR="00A71120" w:rsidRPr="0044223E" w:rsidRDefault="00A71120" w:rsidP="000955B9"/>
        </w:tc>
      </w:tr>
      <w:tr w:rsidR="00A71120" w:rsidRPr="0044223E" w:rsidTr="000955B9">
        <w:trPr>
          <w:cantSplit/>
          <w:trHeight w:hRule="exact" w:val="241"/>
        </w:trPr>
        <w:tc>
          <w:tcPr>
            <w:tcW w:w="1257" w:type="pct"/>
            <w:tcBorders>
              <w:top w:val="single" w:sz="4" w:space="0" w:color="000000"/>
              <w:left w:val="single" w:sz="4" w:space="0" w:color="000000"/>
              <w:bottom w:val="single" w:sz="4" w:space="0" w:color="000000"/>
            </w:tcBorders>
          </w:tcPr>
          <w:p w:rsidR="00A71120" w:rsidRPr="0044223E" w:rsidRDefault="00A71120" w:rsidP="000955B9">
            <w:pPr>
              <w:snapToGrid w:val="0"/>
            </w:pPr>
            <w:r w:rsidRPr="0044223E">
              <w:t>4000</w:t>
            </w:r>
          </w:p>
        </w:tc>
        <w:tc>
          <w:tcPr>
            <w:tcW w:w="52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3</w:t>
            </w:r>
          </w:p>
        </w:tc>
        <w:tc>
          <w:tcPr>
            <w:tcW w:w="52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3</w:t>
            </w:r>
          </w:p>
        </w:tc>
        <w:tc>
          <w:tcPr>
            <w:tcW w:w="524" w:type="pct"/>
            <w:tcBorders>
              <w:top w:val="single" w:sz="4" w:space="0" w:color="000000"/>
              <w:left w:val="single" w:sz="4" w:space="0" w:color="000000"/>
              <w:bottom w:val="single" w:sz="4" w:space="0" w:color="000000"/>
            </w:tcBorders>
          </w:tcPr>
          <w:p w:rsidR="00A71120" w:rsidRPr="0044223E" w:rsidRDefault="00A71120" w:rsidP="000955B9">
            <w:pPr>
              <w:snapToGrid w:val="0"/>
              <w:jc w:val="center"/>
            </w:pPr>
            <w:r w:rsidRPr="0044223E">
              <w:t>-</w:t>
            </w:r>
          </w:p>
        </w:tc>
        <w:tc>
          <w:tcPr>
            <w:tcW w:w="599" w:type="pct"/>
            <w:tcBorders>
              <w:top w:val="single" w:sz="4" w:space="0" w:color="000000"/>
              <w:left w:val="single" w:sz="4" w:space="0" w:color="000000"/>
              <w:bottom w:val="single" w:sz="4" w:space="0" w:color="000000"/>
            </w:tcBorders>
          </w:tcPr>
          <w:p w:rsidR="00A71120" w:rsidRPr="0044223E" w:rsidRDefault="00A71120" w:rsidP="000955B9">
            <w:pPr>
              <w:snapToGrid w:val="0"/>
              <w:jc w:val="center"/>
            </w:pPr>
            <w:r w:rsidRPr="0044223E">
              <w:t>-</w:t>
            </w:r>
          </w:p>
        </w:tc>
        <w:tc>
          <w:tcPr>
            <w:tcW w:w="524" w:type="pct"/>
            <w:tcBorders>
              <w:top w:val="single" w:sz="4" w:space="0" w:color="000000"/>
              <w:left w:val="single" w:sz="4" w:space="0" w:color="000000"/>
              <w:bottom w:val="single" w:sz="4" w:space="0" w:color="000000"/>
            </w:tcBorders>
          </w:tcPr>
          <w:p w:rsidR="00A71120" w:rsidRPr="0044223E" w:rsidRDefault="00A71120" w:rsidP="000955B9">
            <w:pPr>
              <w:snapToGrid w:val="0"/>
              <w:jc w:val="center"/>
            </w:pPr>
            <w:r w:rsidRPr="0044223E">
              <w:t>-</w:t>
            </w:r>
          </w:p>
        </w:tc>
        <w:tc>
          <w:tcPr>
            <w:tcW w:w="1048" w:type="pct"/>
            <w:vMerge/>
            <w:tcBorders>
              <w:top w:val="single" w:sz="4" w:space="0" w:color="000000"/>
              <w:left w:val="single" w:sz="4" w:space="0" w:color="000000"/>
              <w:bottom w:val="single" w:sz="4" w:space="0" w:color="000000"/>
              <w:right w:val="single" w:sz="4" w:space="0" w:color="000000"/>
            </w:tcBorders>
          </w:tcPr>
          <w:p w:rsidR="00A71120" w:rsidRPr="0044223E" w:rsidRDefault="00A71120" w:rsidP="000955B9"/>
        </w:tc>
      </w:tr>
    </w:tbl>
    <w:p w:rsidR="00A71120" w:rsidRPr="0044223E" w:rsidRDefault="00A71120" w:rsidP="00A71120">
      <w:pPr>
        <w:pStyle w:val="2"/>
        <w:numPr>
          <w:ilvl w:val="0"/>
          <w:numId w:val="0"/>
        </w:numPr>
        <w:ind w:firstLine="567"/>
      </w:pPr>
    </w:p>
    <w:p w:rsidR="00A71120" w:rsidRPr="0044223E" w:rsidRDefault="00A71120" w:rsidP="00A71120">
      <w:pPr>
        <w:pStyle w:val="af3"/>
        <w:spacing w:after="0"/>
        <w:ind w:firstLine="567"/>
        <w:rPr>
          <w:rFonts w:ascii="Times New Roman" w:hAnsi="Times New Roman" w:cs="Times New Roman"/>
        </w:rPr>
      </w:pPr>
      <w:r w:rsidRPr="0044223E">
        <w:rPr>
          <w:rFonts w:ascii="Times New Roman" w:hAnsi="Times New Roman" w:cs="Times New Roman"/>
        </w:rPr>
        <w:t>8.2.15. Расстояние от станций технического обслуживания автомобилей до жилых домов, участков общеобразовательных школ, детских дошкольных и лечебных учреждений</w:t>
      </w:r>
    </w:p>
    <w:p w:rsidR="00A71120" w:rsidRPr="0044223E" w:rsidRDefault="00A71120" w:rsidP="00A71120">
      <w:pPr>
        <w:pStyle w:val="af3"/>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Pr>
          <w:rFonts w:ascii="Times New Roman" w:hAnsi="Times New Roman" w:cs="Times New Roman"/>
        </w:rPr>
        <w:t>71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3"/>
        <w:gridCol w:w="2771"/>
        <w:gridCol w:w="1658"/>
      </w:tblGrid>
      <w:tr w:rsidR="00A71120" w:rsidRPr="0044223E" w:rsidTr="000955B9">
        <w:tc>
          <w:tcPr>
            <w:tcW w:w="2903" w:type="pct"/>
            <w:vMerge w:val="restart"/>
            <w:shd w:val="clear" w:color="auto" w:fill="auto"/>
            <w:vAlign w:val="center"/>
          </w:tcPr>
          <w:p w:rsidR="00A71120" w:rsidRPr="0044223E" w:rsidRDefault="00A71120" w:rsidP="000955B9">
            <w:pPr>
              <w:jc w:val="center"/>
            </w:pPr>
            <w:r w:rsidRPr="0044223E">
              <w:t>Здания, участки</w:t>
            </w:r>
          </w:p>
        </w:tc>
        <w:tc>
          <w:tcPr>
            <w:tcW w:w="2097" w:type="pct"/>
            <w:gridSpan w:val="2"/>
            <w:vAlign w:val="center"/>
          </w:tcPr>
          <w:p w:rsidR="00A71120" w:rsidRPr="0044223E" w:rsidRDefault="00A71120" w:rsidP="000955B9">
            <w:pPr>
              <w:jc w:val="center"/>
            </w:pPr>
            <w:r w:rsidRPr="0044223E">
              <w:t xml:space="preserve">Расстояние, </w:t>
            </w:r>
            <w:proofErr w:type="gramStart"/>
            <w:r w:rsidRPr="0044223E">
              <w:t>м</w:t>
            </w:r>
            <w:proofErr w:type="gramEnd"/>
            <w:r w:rsidRPr="0044223E">
              <w:t xml:space="preserve"> от станций технического обслуживания при числе постов</w:t>
            </w:r>
          </w:p>
        </w:tc>
      </w:tr>
      <w:tr w:rsidR="00A71120" w:rsidRPr="0044223E" w:rsidTr="000955B9">
        <w:tc>
          <w:tcPr>
            <w:tcW w:w="2903" w:type="pct"/>
            <w:vMerge/>
            <w:shd w:val="clear" w:color="auto" w:fill="auto"/>
          </w:tcPr>
          <w:p w:rsidR="00A71120" w:rsidRPr="0044223E" w:rsidRDefault="00A71120" w:rsidP="000955B9">
            <w:pPr>
              <w:jc w:val="center"/>
            </w:pPr>
          </w:p>
        </w:tc>
        <w:tc>
          <w:tcPr>
            <w:tcW w:w="1312" w:type="pct"/>
          </w:tcPr>
          <w:p w:rsidR="00A71120" w:rsidRPr="0044223E" w:rsidRDefault="00A71120" w:rsidP="000955B9">
            <w:pPr>
              <w:jc w:val="center"/>
            </w:pPr>
            <w:r w:rsidRPr="0044223E">
              <w:t>10 и менее</w:t>
            </w:r>
          </w:p>
        </w:tc>
        <w:tc>
          <w:tcPr>
            <w:tcW w:w="785" w:type="pct"/>
          </w:tcPr>
          <w:p w:rsidR="00A71120" w:rsidRPr="0044223E" w:rsidRDefault="00A71120" w:rsidP="000955B9">
            <w:pPr>
              <w:jc w:val="center"/>
            </w:pPr>
            <w:r w:rsidRPr="0044223E">
              <w:t>11-30</w:t>
            </w:r>
          </w:p>
        </w:tc>
      </w:tr>
      <w:tr w:rsidR="00A71120" w:rsidRPr="0044223E" w:rsidTr="000955B9">
        <w:tc>
          <w:tcPr>
            <w:tcW w:w="2903" w:type="pct"/>
            <w:shd w:val="clear" w:color="auto" w:fill="auto"/>
          </w:tcPr>
          <w:p w:rsidR="00A71120" w:rsidRPr="0044223E" w:rsidRDefault="00A71120" w:rsidP="000955B9">
            <w:r w:rsidRPr="0044223E">
              <w:t>Жилые дома</w:t>
            </w:r>
          </w:p>
        </w:tc>
        <w:tc>
          <w:tcPr>
            <w:tcW w:w="1312" w:type="pct"/>
            <w:vAlign w:val="center"/>
          </w:tcPr>
          <w:p w:rsidR="00A71120" w:rsidRPr="0044223E" w:rsidRDefault="00A71120" w:rsidP="000955B9">
            <w:pPr>
              <w:jc w:val="center"/>
            </w:pPr>
            <w:r w:rsidRPr="0044223E">
              <w:t>50</w:t>
            </w:r>
          </w:p>
        </w:tc>
        <w:tc>
          <w:tcPr>
            <w:tcW w:w="785" w:type="pct"/>
            <w:vAlign w:val="center"/>
          </w:tcPr>
          <w:p w:rsidR="00A71120" w:rsidRPr="0044223E" w:rsidRDefault="00A71120" w:rsidP="000955B9">
            <w:pPr>
              <w:jc w:val="center"/>
            </w:pPr>
            <w:r w:rsidRPr="0044223E">
              <w:t>100</w:t>
            </w:r>
          </w:p>
        </w:tc>
      </w:tr>
      <w:tr w:rsidR="00A71120" w:rsidRPr="0044223E" w:rsidTr="000955B9">
        <w:tc>
          <w:tcPr>
            <w:tcW w:w="2903" w:type="pct"/>
          </w:tcPr>
          <w:p w:rsidR="00A71120" w:rsidRPr="0044223E" w:rsidRDefault="00A71120" w:rsidP="000955B9">
            <w:r w:rsidRPr="0044223E">
              <w:t>Торцы жилых домов без окон</w:t>
            </w:r>
          </w:p>
        </w:tc>
        <w:tc>
          <w:tcPr>
            <w:tcW w:w="1312" w:type="pct"/>
            <w:vAlign w:val="center"/>
          </w:tcPr>
          <w:p w:rsidR="00A71120" w:rsidRPr="0044223E" w:rsidRDefault="00A71120" w:rsidP="000955B9">
            <w:pPr>
              <w:jc w:val="center"/>
            </w:pPr>
            <w:r w:rsidRPr="0044223E">
              <w:t>50</w:t>
            </w:r>
          </w:p>
        </w:tc>
        <w:tc>
          <w:tcPr>
            <w:tcW w:w="785" w:type="pct"/>
            <w:vAlign w:val="center"/>
          </w:tcPr>
          <w:p w:rsidR="00A71120" w:rsidRPr="0044223E" w:rsidRDefault="00A71120" w:rsidP="000955B9">
            <w:pPr>
              <w:jc w:val="center"/>
            </w:pPr>
            <w:r w:rsidRPr="0044223E">
              <w:t>100</w:t>
            </w:r>
          </w:p>
        </w:tc>
      </w:tr>
      <w:tr w:rsidR="00A71120" w:rsidRPr="0044223E" w:rsidTr="000955B9">
        <w:tc>
          <w:tcPr>
            <w:tcW w:w="2903" w:type="pct"/>
          </w:tcPr>
          <w:p w:rsidR="00A71120" w:rsidRPr="0044223E" w:rsidRDefault="00A71120" w:rsidP="000955B9">
            <w:r w:rsidRPr="0044223E">
              <w:t>Общественные здания</w:t>
            </w:r>
          </w:p>
        </w:tc>
        <w:tc>
          <w:tcPr>
            <w:tcW w:w="1312" w:type="pct"/>
            <w:vAlign w:val="center"/>
          </w:tcPr>
          <w:p w:rsidR="00A71120" w:rsidRPr="0044223E" w:rsidRDefault="00A71120" w:rsidP="000955B9">
            <w:pPr>
              <w:jc w:val="center"/>
            </w:pPr>
            <w:r w:rsidRPr="0044223E">
              <w:t>15</w:t>
            </w:r>
          </w:p>
        </w:tc>
        <w:tc>
          <w:tcPr>
            <w:tcW w:w="785" w:type="pct"/>
            <w:vAlign w:val="center"/>
          </w:tcPr>
          <w:p w:rsidR="00A71120" w:rsidRPr="0044223E" w:rsidRDefault="00A71120" w:rsidP="000955B9">
            <w:pPr>
              <w:jc w:val="center"/>
            </w:pPr>
            <w:r w:rsidRPr="0044223E">
              <w:t>20</w:t>
            </w:r>
          </w:p>
        </w:tc>
      </w:tr>
      <w:tr w:rsidR="00A71120" w:rsidRPr="0044223E" w:rsidTr="000955B9">
        <w:tc>
          <w:tcPr>
            <w:tcW w:w="2903" w:type="pct"/>
          </w:tcPr>
          <w:p w:rsidR="00A71120" w:rsidRPr="0044223E" w:rsidRDefault="00A71120" w:rsidP="000955B9">
            <w:r w:rsidRPr="0044223E">
              <w:t>Общеобразовательные школы и детские дошкольные учреждения</w:t>
            </w:r>
          </w:p>
        </w:tc>
        <w:tc>
          <w:tcPr>
            <w:tcW w:w="1312" w:type="pct"/>
            <w:vAlign w:val="center"/>
          </w:tcPr>
          <w:p w:rsidR="00A71120" w:rsidRPr="0044223E" w:rsidRDefault="00A71120" w:rsidP="000955B9">
            <w:pPr>
              <w:jc w:val="center"/>
            </w:pPr>
            <w:r w:rsidRPr="0044223E">
              <w:t>50</w:t>
            </w:r>
          </w:p>
        </w:tc>
        <w:tc>
          <w:tcPr>
            <w:tcW w:w="785" w:type="pct"/>
            <w:vAlign w:val="center"/>
          </w:tcPr>
          <w:p w:rsidR="00A71120" w:rsidRPr="0044223E" w:rsidRDefault="00A71120" w:rsidP="000955B9">
            <w:pPr>
              <w:jc w:val="center"/>
            </w:pPr>
            <w:r w:rsidRPr="0044223E">
              <w:t>*</w:t>
            </w:r>
          </w:p>
        </w:tc>
      </w:tr>
      <w:tr w:rsidR="00A71120" w:rsidRPr="0044223E" w:rsidTr="000955B9">
        <w:tc>
          <w:tcPr>
            <w:tcW w:w="2903" w:type="pct"/>
          </w:tcPr>
          <w:p w:rsidR="00A71120" w:rsidRPr="0044223E" w:rsidRDefault="00A71120" w:rsidP="000955B9">
            <w:r w:rsidRPr="0044223E">
              <w:t>Лечебные учреждения со стационаром</w:t>
            </w:r>
          </w:p>
        </w:tc>
        <w:tc>
          <w:tcPr>
            <w:tcW w:w="1312" w:type="pct"/>
            <w:vAlign w:val="center"/>
          </w:tcPr>
          <w:p w:rsidR="00A71120" w:rsidRPr="0044223E" w:rsidRDefault="00A71120" w:rsidP="000955B9">
            <w:pPr>
              <w:jc w:val="center"/>
            </w:pPr>
            <w:r w:rsidRPr="0044223E">
              <w:t>50</w:t>
            </w:r>
          </w:p>
        </w:tc>
        <w:tc>
          <w:tcPr>
            <w:tcW w:w="785" w:type="pct"/>
            <w:vAlign w:val="center"/>
          </w:tcPr>
          <w:p w:rsidR="00A71120" w:rsidRPr="0044223E" w:rsidRDefault="00A71120" w:rsidP="000955B9">
            <w:pPr>
              <w:jc w:val="center"/>
            </w:pPr>
            <w:r w:rsidRPr="0044223E">
              <w:t>*</w:t>
            </w:r>
          </w:p>
        </w:tc>
      </w:tr>
    </w:tbl>
    <w:p w:rsidR="00A71120" w:rsidRPr="00F75E58" w:rsidRDefault="00A71120" w:rsidP="00A71120">
      <w:pPr>
        <w:pStyle w:val="Default"/>
        <w:ind w:firstLine="567"/>
        <w:rPr>
          <w:rFonts w:ascii="Times New Roman" w:hAnsi="Times New Roman" w:cs="Times New Roman"/>
          <w:sz w:val="20"/>
        </w:rPr>
      </w:pPr>
      <w:r w:rsidRPr="00F75E58">
        <w:rPr>
          <w:rFonts w:ascii="Times New Roman" w:hAnsi="Times New Roman" w:cs="Times New Roman"/>
          <w:sz w:val="20"/>
          <w:u w:val="single"/>
        </w:rPr>
        <w:t>Примечание</w:t>
      </w:r>
      <w:r w:rsidRPr="00F75E58">
        <w:rPr>
          <w:rFonts w:ascii="Times New Roman" w:hAnsi="Times New Roman" w:cs="Times New Roman"/>
          <w:sz w:val="20"/>
        </w:rPr>
        <w:t xml:space="preserve">: Расстояния определяются по согласованию с органами </w:t>
      </w:r>
      <w:proofErr w:type="spellStart"/>
      <w:r w:rsidRPr="00F75E58">
        <w:rPr>
          <w:rFonts w:ascii="Times New Roman" w:hAnsi="Times New Roman" w:cs="Times New Roman"/>
          <w:sz w:val="20"/>
        </w:rPr>
        <w:t>Роспотребнадзора</w:t>
      </w:r>
      <w:proofErr w:type="spellEnd"/>
      <w:r w:rsidRPr="00F75E58">
        <w:rPr>
          <w:rFonts w:ascii="Times New Roman" w:hAnsi="Times New Roman" w:cs="Times New Roman"/>
          <w:sz w:val="20"/>
        </w:rPr>
        <w:t xml:space="preserve">. </w:t>
      </w:r>
    </w:p>
    <w:p w:rsidR="00A71120" w:rsidRPr="0044223E" w:rsidRDefault="00A71120" w:rsidP="00A71120">
      <w:pPr>
        <w:pStyle w:val="Default"/>
        <w:ind w:firstLine="567"/>
        <w:jc w:val="right"/>
        <w:rPr>
          <w:rFonts w:ascii="Times New Roman" w:hAnsi="Times New Roman" w:cs="Times New Roman"/>
        </w:rPr>
      </w:pPr>
    </w:p>
    <w:p w:rsidR="00A71120" w:rsidRPr="0044223E" w:rsidRDefault="00A71120" w:rsidP="00A71120">
      <w:pPr>
        <w:pStyle w:val="af3"/>
        <w:spacing w:after="0"/>
        <w:ind w:firstLine="567"/>
        <w:rPr>
          <w:rFonts w:ascii="Times New Roman" w:hAnsi="Times New Roman" w:cs="Times New Roman"/>
        </w:rPr>
      </w:pPr>
      <w:r w:rsidRPr="0044223E">
        <w:rPr>
          <w:rFonts w:ascii="Times New Roman" w:hAnsi="Times New Roman" w:cs="Times New Roman"/>
        </w:rPr>
        <w:t>8.2.16. Расстояния между площадками отдыха вне пределов населенных пунктов на автомобильных дорогах различных категорий</w:t>
      </w:r>
    </w:p>
    <w:p w:rsidR="00A71120" w:rsidRPr="0044223E" w:rsidRDefault="00A71120" w:rsidP="00A71120">
      <w:pPr>
        <w:pStyle w:val="af3"/>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Pr>
          <w:rFonts w:ascii="Times New Roman" w:hAnsi="Times New Roman" w:cs="Times New Roman"/>
        </w:rPr>
        <w:t>72</w:t>
      </w:r>
    </w:p>
    <w:tbl>
      <w:tblPr>
        <w:tblW w:w="5000" w:type="pct"/>
        <w:tblLook w:val="0000" w:firstRow="0" w:lastRow="0" w:firstColumn="0" w:lastColumn="0" w:noHBand="0" w:noVBand="0"/>
      </w:tblPr>
      <w:tblGrid>
        <w:gridCol w:w="2732"/>
        <w:gridCol w:w="3388"/>
        <w:gridCol w:w="4442"/>
      </w:tblGrid>
      <w:tr w:rsidR="00A71120" w:rsidRPr="0044223E" w:rsidTr="000955B9">
        <w:tc>
          <w:tcPr>
            <w:tcW w:w="1293"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Категория дорог</w:t>
            </w:r>
          </w:p>
        </w:tc>
        <w:tc>
          <w:tcPr>
            <w:tcW w:w="160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 xml:space="preserve">Расстояние между площадками отдыха, </w:t>
            </w:r>
            <w:proofErr w:type="gramStart"/>
            <w:r w:rsidRPr="0044223E">
              <w:t>км</w:t>
            </w:r>
            <w:proofErr w:type="gramEnd"/>
          </w:p>
        </w:tc>
        <w:tc>
          <w:tcPr>
            <w:tcW w:w="2103" w:type="pct"/>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pPr>
              <w:snapToGrid w:val="0"/>
              <w:jc w:val="center"/>
            </w:pPr>
            <w:r w:rsidRPr="0044223E">
              <w:t>Примечание</w:t>
            </w:r>
          </w:p>
        </w:tc>
      </w:tr>
      <w:tr w:rsidR="00A71120" w:rsidRPr="0044223E" w:rsidTr="000955B9">
        <w:trPr>
          <w:cantSplit/>
          <w:trHeight w:hRule="exact" w:val="300"/>
        </w:trPr>
        <w:tc>
          <w:tcPr>
            <w:tcW w:w="1293" w:type="pct"/>
            <w:tcBorders>
              <w:top w:val="single" w:sz="4" w:space="0" w:color="000000"/>
              <w:left w:val="single" w:sz="4" w:space="0" w:color="000000"/>
              <w:bottom w:val="single" w:sz="4" w:space="0" w:color="000000"/>
            </w:tcBorders>
          </w:tcPr>
          <w:p w:rsidR="00A71120" w:rsidRPr="0044223E" w:rsidRDefault="00A71120" w:rsidP="000955B9">
            <w:pPr>
              <w:snapToGrid w:val="0"/>
              <w:jc w:val="both"/>
            </w:pPr>
            <w:r w:rsidRPr="0044223E">
              <w:rPr>
                <w:lang w:val="en-US"/>
              </w:rPr>
              <w:t xml:space="preserve">I </w:t>
            </w:r>
            <w:r w:rsidRPr="0044223E">
              <w:t xml:space="preserve">и </w:t>
            </w:r>
            <w:r w:rsidRPr="0044223E">
              <w:rPr>
                <w:lang w:val="en-US"/>
              </w:rPr>
              <w:t xml:space="preserve">II </w:t>
            </w:r>
            <w:r w:rsidRPr="0044223E">
              <w:t>категория</w:t>
            </w:r>
          </w:p>
        </w:tc>
        <w:tc>
          <w:tcPr>
            <w:tcW w:w="160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15-20</w:t>
            </w:r>
          </w:p>
        </w:tc>
        <w:tc>
          <w:tcPr>
            <w:tcW w:w="2103" w:type="pct"/>
            <w:vMerge w:val="restart"/>
            <w:tcBorders>
              <w:top w:val="single" w:sz="4" w:space="0" w:color="000000"/>
              <w:left w:val="single" w:sz="4" w:space="0" w:color="000000"/>
              <w:bottom w:val="single" w:sz="4" w:space="0" w:color="000000"/>
              <w:right w:val="single" w:sz="4" w:space="0" w:color="000000"/>
            </w:tcBorders>
          </w:tcPr>
          <w:p w:rsidR="00A71120" w:rsidRPr="0044223E" w:rsidRDefault="00A71120" w:rsidP="000955B9">
            <w:pPr>
              <w:snapToGrid w:val="0"/>
            </w:pPr>
            <w:r w:rsidRPr="0044223E">
              <w:t>На территории площадок отдыха могут быть предусмотрены сооружения для технического осмотра автомобилей и пункты торговли.</w:t>
            </w:r>
          </w:p>
        </w:tc>
      </w:tr>
      <w:tr w:rsidR="00A71120" w:rsidRPr="0044223E" w:rsidTr="000955B9">
        <w:trPr>
          <w:cantSplit/>
          <w:trHeight w:hRule="exact" w:val="300"/>
        </w:trPr>
        <w:tc>
          <w:tcPr>
            <w:tcW w:w="1293" w:type="pct"/>
            <w:tcBorders>
              <w:top w:val="single" w:sz="4" w:space="0" w:color="000000"/>
              <w:left w:val="single" w:sz="4" w:space="0" w:color="000000"/>
              <w:bottom w:val="single" w:sz="4" w:space="0" w:color="000000"/>
            </w:tcBorders>
          </w:tcPr>
          <w:p w:rsidR="00A71120" w:rsidRPr="0044223E" w:rsidRDefault="00A71120" w:rsidP="000955B9">
            <w:pPr>
              <w:snapToGrid w:val="0"/>
              <w:jc w:val="both"/>
            </w:pPr>
            <w:r w:rsidRPr="0044223E">
              <w:rPr>
                <w:lang w:val="en-US"/>
              </w:rPr>
              <w:t xml:space="preserve">III </w:t>
            </w:r>
            <w:r w:rsidRPr="0044223E">
              <w:t>категория</w:t>
            </w:r>
          </w:p>
        </w:tc>
        <w:tc>
          <w:tcPr>
            <w:tcW w:w="160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25-35</w:t>
            </w:r>
          </w:p>
        </w:tc>
        <w:tc>
          <w:tcPr>
            <w:tcW w:w="2103" w:type="pct"/>
            <w:vMerge/>
            <w:tcBorders>
              <w:top w:val="single" w:sz="4" w:space="0" w:color="000000"/>
              <w:left w:val="single" w:sz="4" w:space="0" w:color="000000"/>
              <w:bottom w:val="single" w:sz="4" w:space="0" w:color="000000"/>
              <w:right w:val="single" w:sz="4" w:space="0" w:color="000000"/>
            </w:tcBorders>
          </w:tcPr>
          <w:p w:rsidR="00A71120" w:rsidRPr="0044223E" w:rsidRDefault="00A71120" w:rsidP="000955B9"/>
        </w:tc>
      </w:tr>
      <w:tr w:rsidR="00A71120" w:rsidRPr="0044223E" w:rsidTr="000955B9">
        <w:trPr>
          <w:cantSplit/>
          <w:trHeight w:hRule="exact" w:val="1012"/>
        </w:trPr>
        <w:tc>
          <w:tcPr>
            <w:tcW w:w="1293" w:type="pct"/>
            <w:tcBorders>
              <w:top w:val="single" w:sz="4" w:space="0" w:color="000000"/>
              <w:left w:val="single" w:sz="4" w:space="0" w:color="000000"/>
              <w:bottom w:val="single" w:sz="4" w:space="0" w:color="000000"/>
            </w:tcBorders>
          </w:tcPr>
          <w:p w:rsidR="00A71120" w:rsidRPr="0044223E" w:rsidRDefault="00A71120" w:rsidP="000955B9">
            <w:pPr>
              <w:snapToGrid w:val="0"/>
              <w:jc w:val="both"/>
            </w:pPr>
            <w:r w:rsidRPr="0044223E">
              <w:rPr>
                <w:lang w:val="en-US"/>
              </w:rPr>
              <w:t xml:space="preserve">IV </w:t>
            </w:r>
            <w:r w:rsidRPr="0044223E">
              <w:t>категория</w:t>
            </w:r>
          </w:p>
        </w:tc>
        <w:tc>
          <w:tcPr>
            <w:tcW w:w="160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45-55</w:t>
            </w:r>
          </w:p>
        </w:tc>
        <w:tc>
          <w:tcPr>
            <w:tcW w:w="2103" w:type="pct"/>
            <w:vMerge/>
            <w:tcBorders>
              <w:top w:val="single" w:sz="4" w:space="0" w:color="000000"/>
              <w:left w:val="single" w:sz="4" w:space="0" w:color="000000"/>
              <w:bottom w:val="single" w:sz="4" w:space="0" w:color="000000"/>
              <w:right w:val="single" w:sz="4" w:space="0" w:color="000000"/>
            </w:tcBorders>
          </w:tcPr>
          <w:p w:rsidR="00A71120" w:rsidRPr="0044223E" w:rsidRDefault="00A71120" w:rsidP="000955B9"/>
        </w:tc>
      </w:tr>
    </w:tbl>
    <w:p w:rsidR="00A71120" w:rsidRPr="0044223E" w:rsidRDefault="00A71120" w:rsidP="00A71120">
      <w:pPr>
        <w:ind w:firstLine="567"/>
      </w:pPr>
    </w:p>
    <w:p w:rsidR="00A71120" w:rsidRPr="0044223E" w:rsidRDefault="00A71120" w:rsidP="00A71120">
      <w:pPr>
        <w:pStyle w:val="af3"/>
        <w:spacing w:after="0"/>
        <w:ind w:firstLine="567"/>
        <w:rPr>
          <w:rFonts w:ascii="Times New Roman" w:hAnsi="Times New Roman" w:cs="Times New Roman"/>
        </w:rPr>
      </w:pPr>
      <w:r w:rsidRPr="0044223E">
        <w:rPr>
          <w:rFonts w:ascii="Times New Roman" w:hAnsi="Times New Roman" w:cs="Times New Roman"/>
        </w:rPr>
        <w:t>8.2.17. Вместимость площадок отдыха из расчета на одновременную остановку</w:t>
      </w:r>
    </w:p>
    <w:p w:rsidR="00A71120" w:rsidRPr="0044223E" w:rsidRDefault="00A71120" w:rsidP="00A71120">
      <w:pPr>
        <w:pStyle w:val="af3"/>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Pr>
          <w:rFonts w:ascii="Times New Roman" w:hAnsi="Times New Roman" w:cs="Times New Roman"/>
        </w:rPr>
        <w:t>73</w:t>
      </w:r>
    </w:p>
    <w:tbl>
      <w:tblPr>
        <w:tblW w:w="5000" w:type="pct"/>
        <w:tblLook w:val="0000" w:firstRow="0" w:lastRow="0" w:firstColumn="0" w:lastColumn="0" w:noHBand="0" w:noVBand="0"/>
      </w:tblPr>
      <w:tblGrid>
        <w:gridCol w:w="2732"/>
        <w:gridCol w:w="3388"/>
        <w:gridCol w:w="4442"/>
      </w:tblGrid>
      <w:tr w:rsidR="00A71120" w:rsidRPr="0044223E" w:rsidTr="000955B9">
        <w:tc>
          <w:tcPr>
            <w:tcW w:w="1293"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Категория дорог</w:t>
            </w:r>
          </w:p>
        </w:tc>
        <w:tc>
          <w:tcPr>
            <w:tcW w:w="160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Количество автомобилей при единовременной остановке</w:t>
            </w:r>
          </w:p>
          <w:p w:rsidR="00A71120" w:rsidRPr="0044223E" w:rsidRDefault="00A71120" w:rsidP="000955B9">
            <w:pPr>
              <w:jc w:val="center"/>
            </w:pPr>
            <w:r w:rsidRPr="0044223E">
              <w:t>(не менее)</w:t>
            </w:r>
          </w:p>
        </w:tc>
        <w:tc>
          <w:tcPr>
            <w:tcW w:w="2103" w:type="pct"/>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pPr>
              <w:snapToGrid w:val="0"/>
              <w:jc w:val="center"/>
            </w:pPr>
            <w:r w:rsidRPr="0044223E">
              <w:t>Примечание</w:t>
            </w:r>
          </w:p>
        </w:tc>
      </w:tr>
      <w:tr w:rsidR="00A71120" w:rsidRPr="0044223E" w:rsidTr="000955B9">
        <w:trPr>
          <w:cantSplit/>
          <w:trHeight w:hRule="exact" w:val="324"/>
        </w:trPr>
        <w:tc>
          <w:tcPr>
            <w:tcW w:w="1293" w:type="pct"/>
            <w:tcBorders>
              <w:top w:val="single" w:sz="4" w:space="0" w:color="000000"/>
              <w:left w:val="single" w:sz="4" w:space="0" w:color="000000"/>
              <w:bottom w:val="single" w:sz="4" w:space="0" w:color="000000"/>
            </w:tcBorders>
          </w:tcPr>
          <w:p w:rsidR="00A71120" w:rsidRPr="0044223E" w:rsidRDefault="00A71120" w:rsidP="000955B9">
            <w:pPr>
              <w:snapToGrid w:val="0"/>
              <w:jc w:val="both"/>
            </w:pPr>
            <w:r w:rsidRPr="0044223E">
              <w:rPr>
                <w:lang w:val="en-US"/>
              </w:rPr>
              <w:t xml:space="preserve">I </w:t>
            </w:r>
            <w:r w:rsidRPr="0044223E">
              <w:t>категория</w:t>
            </w:r>
          </w:p>
        </w:tc>
        <w:tc>
          <w:tcPr>
            <w:tcW w:w="160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20-50</w:t>
            </w:r>
          </w:p>
        </w:tc>
        <w:tc>
          <w:tcPr>
            <w:tcW w:w="2103" w:type="pct"/>
            <w:vMerge w:val="restart"/>
            <w:tcBorders>
              <w:top w:val="single" w:sz="4" w:space="0" w:color="000000"/>
              <w:left w:val="single" w:sz="4" w:space="0" w:color="000000"/>
              <w:bottom w:val="single" w:sz="4" w:space="0" w:color="000000"/>
              <w:right w:val="single" w:sz="4" w:space="0" w:color="000000"/>
            </w:tcBorders>
          </w:tcPr>
          <w:p w:rsidR="00A71120" w:rsidRPr="0044223E" w:rsidRDefault="00A71120" w:rsidP="000955B9">
            <w:pPr>
              <w:snapToGrid w:val="0"/>
            </w:pPr>
            <w:r w:rsidRPr="0044223E">
              <w:t xml:space="preserve">При двустороннем размещении площадок отдуха на дорогах </w:t>
            </w:r>
            <w:r w:rsidRPr="0044223E">
              <w:rPr>
                <w:lang w:val="en-US"/>
              </w:rPr>
              <w:t>I</w:t>
            </w:r>
            <w:r w:rsidRPr="0044223E">
              <w:t xml:space="preserve"> категории их вместимость уменьшается вдвое.</w:t>
            </w:r>
          </w:p>
        </w:tc>
      </w:tr>
      <w:tr w:rsidR="00A71120" w:rsidRPr="0044223E" w:rsidTr="000955B9">
        <w:trPr>
          <w:cantSplit/>
          <w:trHeight w:hRule="exact" w:val="427"/>
        </w:trPr>
        <w:tc>
          <w:tcPr>
            <w:tcW w:w="1293" w:type="pct"/>
            <w:tcBorders>
              <w:top w:val="single" w:sz="4" w:space="0" w:color="000000"/>
              <w:left w:val="single" w:sz="4" w:space="0" w:color="000000"/>
              <w:bottom w:val="single" w:sz="4" w:space="0" w:color="000000"/>
            </w:tcBorders>
          </w:tcPr>
          <w:p w:rsidR="00A71120" w:rsidRPr="0044223E" w:rsidRDefault="00A71120" w:rsidP="000955B9">
            <w:pPr>
              <w:snapToGrid w:val="0"/>
              <w:jc w:val="both"/>
            </w:pPr>
            <w:r w:rsidRPr="0044223E">
              <w:rPr>
                <w:lang w:val="en-US"/>
              </w:rPr>
              <w:t xml:space="preserve">II </w:t>
            </w:r>
            <w:r w:rsidRPr="0044223E">
              <w:t>и</w:t>
            </w:r>
            <w:r w:rsidRPr="0044223E">
              <w:rPr>
                <w:lang w:val="en-US"/>
              </w:rPr>
              <w:t xml:space="preserve"> III </w:t>
            </w:r>
            <w:r w:rsidRPr="0044223E">
              <w:t>категории</w:t>
            </w:r>
          </w:p>
        </w:tc>
        <w:tc>
          <w:tcPr>
            <w:tcW w:w="160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10-15</w:t>
            </w:r>
          </w:p>
        </w:tc>
        <w:tc>
          <w:tcPr>
            <w:tcW w:w="2103" w:type="pct"/>
            <w:vMerge/>
            <w:tcBorders>
              <w:top w:val="single" w:sz="4" w:space="0" w:color="000000"/>
              <w:left w:val="single" w:sz="4" w:space="0" w:color="000000"/>
              <w:bottom w:val="single" w:sz="4" w:space="0" w:color="000000"/>
              <w:right w:val="single" w:sz="4" w:space="0" w:color="000000"/>
            </w:tcBorders>
          </w:tcPr>
          <w:p w:rsidR="00A71120" w:rsidRPr="0044223E" w:rsidRDefault="00A71120" w:rsidP="000955B9"/>
        </w:tc>
      </w:tr>
      <w:tr w:rsidR="00A71120" w:rsidRPr="0044223E" w:rsidTr="000955B9">
        <w:trPr>
          <w:cantSplit/>
          <w:trHeight w:hRule="exact" w:val="575"/>
        </w:trPr>
        <w:tc>
          <w:tcPr>
            <w:tcW w:w="1293" w:type="pct"/>
            <w:tcBorders>
              <w:top w:val="single" w:sz="4" w:space="0" w:color="000000"/>
              <w:left w:val="single" w:sz="4" w:space="0" w:color="000000"/>
              <w:bottom w:val="single" w:sz="4" w:space="0" w:color="000000"/>
            </w:tcBorders>
          </w:tcPr>
          <w:p w:rsidR="00A71120" w:rsidRPr="0044223E" w:rsidRDefault="00A71120" w:rsidP="000955B9">
            <w:pPr>
              <w:snapToGrid w:val="0"/>
              <w:jc w:val="both"/>
            </w:pPr>
            <w:r w:rsidRPr="0044223E">
              <w:rPr>
                <w:lang w:val="en-US"/>
              </w:rPr>
              <w:t xml:space="preserve">IV </w:t>
            </w:r>
            <w:r w:rsidRPr="0044223E">
              <w:t>категория</w:t>
            </w:r>
          </w:p>
        </w:tc>
        <w:tc>
          <w:tcPr>
            <w:tcW w:w="160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10</w:t>
            </w:r>
          </w:p>
        </w:tc>
        <w:tc>
          <w:tcPr>
            <w:tcW w:w="2103" w:type="pct"/>
            <w:vMerge/>
            <w:tcBorders>
              <w:top w:val="single" w:sz="4" w:space="0" w:color="000000"/>
              <w:left w:val="single" w:sz="4" w:space="0" w:color="000000"/>
              <w:bottom w:val="single" w:sz="4" w:space="0" w:color="000000"/>
              <w:right w:val="single" w:sz="4" w:space="0" w:color="000000"/>
            </w:tcBorders>
          </w:tcPr>
          <w:p w:rsidR="00A71120" w:rsidRPr="0044223E" w:rsidRDefault="00A71120" w:rsidP="000955B9"/>
        </w:tc>
      </w:tr>
    </w:tbl>
    <w:p w:rsidR="00A71120" w:rsidRPr="0044223E" w:rsidRDefault="00A71120" w:rsidP="00A71120">
      <w:pPr>
        <w:ind w:firstLine="567"/>
      </w:pPr>
    </w:p>
    <w:p w:rsidR="00A71120" w:rsidRPr="0044223E" w:rsidRDefault="00A71120" w:rsidP="00A71120">
      <w:pPr>
        <w:pStyle w:val="af3"/>
        <w:spacing w:after="0"/>
        <w:ind w:firstLine="567"/>
        <w:rPr>
          <w:rFonts w:ascii="Times New Roman" w:hAnsi="Times New Roman" w:cs="Times New Roman"/>
        </w:rPr>
      </w:pPr>
      <w:r w:rsidRPr="0044223E">
        <w:rPr>
          <w:rFonts w:ascii="Times New Roman" w:hAnsi="Times New Roman" w:cs="Times New Roman"/>
        </w:rPr>
        <w:t xml:space="preserve">8.2.18. Размер участка при одноярусном хранении судов прогулочного и спортивного флота </w:t>
      </w:r>
    </w:p>
    <w:p w:rsidR="00A71120" w:rsidRPr="0044223E" w:rsidRDefault="00A71120" w:rsidP="00A71120">
      <w:pPr>
        <w:pStyle w:val="af3"/>
        <w:spacing w:after="0"/>
        <w:ind w:firstLine="567"/>
        <w:jc w:val="right"/>
        <w:rPr>
          <w:rFonts w:ascii="Times New Roman" w:hAnsi="Times New Roman" w:cs="Times New Roman"/>
        </w:rPr>
      </w:pPr>
      <w:r w:rsidRPr="0044223E">
        <w:rPr>
          <w:rFonts w:ascii="Times New Roman" w:hAnsi="Times New Roman" w:cs="Times New Roman"/>
        </w:rPr>
        <w:t xml:space="preserve">Таблица </w:t>
      </w:r>
      <w:r>
        <w:rPr>
          <w:rFonts w:ascii="Times New Roman" w:hAnsi="Times New Roman" w:cs="Times New Roman"/>
        </w:rPr>
        <w:t>74</w:t>
      </w:r>
    </w:p>
    <w:tbl>
      <w:tblPr>
        <w:tblW w:w="5000" w:type="pct"/>
        <w:tblLook w:val="0000" w:firstRow="0" w:lastRow="0" w:firstColumn="0" w:lastColumn="0" w:noHBand="0" w:noVBand="0"/>
      </w:tblPr>
      <w:tblGrid>
        <w:gridCol w:w="4396"/>
        <w:gridCol w:w="3557"/>
        <w:gridCol w:w="2609"/>
      </w:tblGrid>
      <w:tr w:rsidR="00A71120" w:rsidRPr="0044223E" w:rsidTr="000955B9">
        <w:tc>
          <w:tcPr>
            <w:tcW w:w="2081"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p>
        </w:tc>
        <w:tc>
          <w:tcPr>
            <w:tcW w:w="168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Единица измерения</w:t>
            </w:r>
          </w:p>
        </w:tc>
        <w:tc>
          <w:tcPr>
            <w:tcW w:w="1235" w:type="pct"/>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pPr>
              <w:snapToGrid w:val="0"/>
              <w:jc w:val="center"/>
            </w:pPr>
            <w:r w:rsidRPr="0044223E">
              <w:t>Размер земельного участка</w:t>
            </w:r>
          </w:p>
        </w:tc>
      </w:tr>
      <w:tr w:rsidR="00A71120" w:rsidRPr="0044223E" w:rsidTr="000955B9">
        <w:trPr>
          <w:cantSplit/>
          <w:trHeight w:hRule="exact" w:val="411"/>
        </w:trPr>
        <w:tc>
          <w:tcPr>
            <w:tcW w:w="2081" w:type="pct"/>
            <w:tcBorders>
              <w:top w:val="single" w:sz="4" w:space="0" w:color="000000"/>
              <w:left w:val="single" w:sz="4" w:space="0" w:color="000000"/>
              <w:bottom w:val="single" w:sz="4" w:space="0" w:color="000000"/>
            </w:tcBorders>
          </w:tcPr>
          <w:p w:rsidR="00A71120" w:rsidRPr="0044223E" w:rsidRDefault="00A71120" w:rsidP="000955B9">
            <w:pPr>
              <w:snapToGrid w:val="0"/>
            </w:pPr>
            <w:r w:rsidRPr="0044223E">
              <w:t>Прогулочный флот</w:t>
            </w:r>
          </w:p>
        </w:tc>
        <w:tc>
          <w:tcPr>
            <w:tcW w:w="168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20-27</w:t>
            </w:r>
          </w:p>
        </w:tc>
        <w:tc>
          <w:tcPr>
            <w:tcW w:w="1235" w:type="pct"/>
            <w:vMerge w:val="restart"/>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pPr>
              <w:snapToGrid w:val="0"/>
              <w:jc w:val="center"/>
            </w:pPr>
            <w:r w:rsidRPr="0044223E">
              <w:t>м</w:t>
            </w:r>
            <w:proofErr w:type="gramStart"/>
            <w:r w:rsidRPr="0044223E">
              <w:t>2</w:t>
            </w:r>
            <w:proofErr w:type="gramEnd"/>
            <w:r w:rsidRPr="0044223E">
              <w:t xml:space="preserve"> на 1 место</w:t>
            </w:r>
          </w:p>
        </w:tc>
      </w:tr>
      <w:tr w:rsidR="00A71120" w:rsidRPr="0044223E" w:rsidTr="000955B9">
        <w:trPr>
          <w:cantSplit/>
          <w:trHeight w:hRule="exact" w:val="388"/>
        </w:trPr>
        <w:tc>
          <w:tcPr>
            <w:tcW w:w="2081" w:type="pct"/>
            <w:tcBorders>
              <w:top w:val="single" w:sz="4" w:space="0" w:color="000000"/>
              <w:left w:val="single" w:sz="4" w:space="0" w:color="000000"/>
              <w:bottom w:val="single" w:sz="4" w:space="0" w:color="000000"/>
            </w:tcBorders>
          </w:tcPr>
          <w:p w:rsidR="00A71120" w:rsidRPr="0044223E" w:rsidRDefault="00A71120" w:rsidP="000955B9">
            <w:pPr>
              <w:snapToGrid w:val="0"/>
            </w:pPr>
            <w:r w:rsidRPr="0044223E">
              <w:t>Спортивный флот</w:t>
            </w:r>
          </w:p>
        </w:tc>
        <w:tc>
          <w:tcPr>
            <w:tcW w:w="1684" w:type="pct"/>
            <w:tcBorders>
              <w:top w:val="single" w:sz="4" w:space="0" w:color="000000"/>
              <w:left w:val="single" w:sz="4" w:space="0" w:color="000000"/>
              <w:bottom w:val="single" w:sz="4" w:space="0" w:color="000000"/>
            </w:tcBorders>
            <w:vAlign w:val="center"/>
          </w:tcPr>
          <w:p w:rsidR="00A71120" w:rsidRPr="0044223E" w:rsidRDefault="00A71120" w:rsidP="000955B9">
            <w:pPr>
              <w:snapToGrid w:val="0"/>
              <w:jc w:val="center"/>
            </w:pPr>
            <w:r w:rsidRPr="0044223E">
              <w:t>75</w:t>
            </w:r>
          </w:p>
        </w:tc>
        <w:tc>
          <w:tcPr>
            <w:tcW w:w="1235" w:type="pct"/>
            <w:vMerge/>
            <w:tcBorders>
              <w:top w:val="single" w:sz="4" w:space="0" w:color="000000"/>
              <w:left w:val="single" w:sz="4" w:space="0" w:color="000000"/>
              <w:bottom w:val="single" w:sz="4" w:space="0" w:color="000000"/>
              <w:right w:val="single" w:sz="4" w:space="0" w:color="000000"/>
            </w:tcBorders>
            <w:vAlign w:val="center"/>
          </w:tcPr>
          <w:p w:rsidR="00A71120" w:rsidRPr="0044223E" w:rsidRDefault="00A71120" w:rsidP="000955B9"/>
        </w:tc>
      </w:tr>
    </w:tbl>
    <w:p w:rsidR="00A71120" w:rsidRPr="0044223E" w:rsidRDefault="00A71120" w:rsidP="00A71120">
      <w:pPr>
        <w:ind w:firstLine="567"/>
      </w:pPr>
    </w:p>
    <w:p w:rsidR="00A71120" w:rsidRPr="0044223E" w:rsidRDefault="00A71120" w:rsidP="00A71120">
      <w:pPr>
        <w:pStyle w:val="Default"/>
        <w:ind w:firstLine="567"/>
        <w:rPr>
          <w:rFonts w:ascii="Times New Roman" w:hAnsi="Times New Roman" w:cs="Times New Roman"/>
        </w:rPr>
      </w:pPr>
      <w:r w:rsidRPr="0044223E">
        <w:rPr>
          <w:rFonts w:ascii="Times New Roman" w:hAnsi="Times New Roman" w:cs="Times New Roman"/>
        </w:rPr>
        <w:lastRenderedPageBreak/>
        <w:t xml:space="preserve">8.2.19. Расстояние от стоянок маломерных судов до жилой застройки следует принимать не менее </w:t>
      </w:r>
      <w:smartTag w:uri="urn:schemas-microsoft-com:office:smarttags" w:element="metricconverter">
        <w:smartTagPr>
          <w:attr w:name="ProductID" w:val="50 м"/>
        </w:smartTagPr>
        <w:r w:rsidRPr="0044223E">
          <w:rPr>
            <w:rFonts w:ascii="Times New Roman" w:hAnsi="Times New Roman" w:cs="Times New Roman"/>
          </w:rPr>
          <w:t>50 м</w:t>
        </w:r>
      </w:smartTag>
      <w:r w:rsidRPr="0044223E">
        <w:rPr>
          <w:rFonts w:ascii="Times New Roman" w:hAnsi="Times New Roman" w:cs="Times New Roman"/>
        </w:rPr>
        <w:t xml:space="preserve">, до больниц и санаториев – не менее </w:t>
      </w:r>
      <w:smartTag w:uri="urn:schemas-microsoft-com:office:smarttags" w:element="metricconverter">
        <w:smartTagPr>
          <w:attr w:name="ProductID" w:val="200 м"/>
        </w:smartTagPr>
        <w:r w:rsidRPr="0044223E">
          <w:rPr>
            <w:rFonts w:ascii="Times New Roman" w:hAnsi="Times New Roman" w:cs="Times New Roman"/>
          </w:rPr>
          <w:t>200 м</w:t>
        </w:r>
      </w:smartTag>
      <w:r w:rsidRPr="0044223E">
        <w:rPr>
          <w:rFonts w:ascii="Times New Roman" w:hAnsi="Times New Roman" w:cs="Times New Roman"/>
        </w:rPr>
        <w:t>.</w:t>
      </w:r>
    </w:p>
    <w:p w:rsidR="00A71120" w:rsidRDefault="00A71120" w:rsidP="00A71120">
      <w:r>
        <w:br w:type="page"/>
      </w:r>
    </w:p>
    <w:p w:rsidR="00A71120" w:rsidRPr="00F75E58" w:rsidRDefault="00A71120" w:rsidP="00A71120">
      <w:pPr>
        <w:tabs>
          <w:tab w:val="left" w:pos="142"/>
        </w:tabs>
        <w:ind w:firstLine="567"/>
        <w:rPr>
          <w:b/>
        </w:rPr>
      </w:pPr>
      <w:r w:rsidRPr="00F75E58">
        <w:rPr>
          <w:b/>
        </w:rPr>
        <w:lastRenderedPageBreak/>
        <w:t>9. РАСЧЕТНЫЕ ПОКАЗАТЕЛИ ОБЕСПЕЧЕННОСТИ И ИНТЕНСИВНОСТИ ИСПОЛЬЗОВАНИЯ ПРОИЗВОДСТВЕННЫХ И КОММУНАЛЬНО – СКЛАДСКИХ ЗОН.</w:t>
      </w:r>
    </w:p>
    <w:p w:rsidR="00A71120" w:rsidRPr="00F75E58" w:rsidRDefault="00A71120" w:rsidP="00A71120">
      <w:pPr>
        <w:tabs>
          <w:tab w:val="left" w:pos="142"/>
        </w:tabs>
        <w:ind w:firstLine="567"/>
        <w:rPr>
          <w:b/>
        </w:rPr>
      </w:pPr>
      <w:r w:rsidRPr="00F75E58">
        <w:rPr>
          <w:b/>
        </w:rPr>
        <w:t>9.1. Общие требования</w:t>
      </w:r>
    </w:p>
    <w:p w:rsidR="00A71120" w:rsidRPr="00F75E58" w:rsidRDefault="00A71120" w:rsidP="00A71120">
      <w:pPr>
        <w:tabs>
          <w:tab w:val="left" w:pos="142"/>
        </w:tabs>
        <w:ind w:firstLine="567"/>
      </w:pPr>
      <w:r w:rsidRPr="00F75E58">
        <w:t xml:space="preserve">9.1.1. Производственные территориальные зоны включают: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производственные зоны - зоны размещения производственных объектов с различными нормативами воздействия на окружающую среду;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коммунальные зоны - зоны размещения коммунальных и складских объектов, объектов жилищно-коммунального хозяйства, транспорта, оптовой торговли;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зоны инженерной инфраструктуры;</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зоны транспортной инфраструктуры;</w:t>
      </w:r>
    </w:p>
    <w:p w:rsidR="00A71120" w:rsidRPr="00F75E58" w:rsidRDefault="00A71120" w:rsidP="00A71120">
      <w:pPr>
        <w:tabs>
          <w:tab w:val="left" w:pos="142"/>
        </w:tabs>
        <w:ind w:firstLine="567"/>
      </w:pPr>
      <w:r w:rsidRPr="00F75E58">
        <w:t xml:space="preserve">- иные виды зон производственной инфраструктуры.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9.1.1. </w:t>
      </w:r>
      <w:proofErr w:type="gramStart"/>
      <w:r w:rsidRPr="00F75E58">
        <w:rPr>
          <w:rFonts w:ascii="Times New Roman" w:hAnsi="Times New Roman" w:cs="Times New Roman"/>
        </w:rPr>
        <w:t xml:space="preserve">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воздушного и трубопроводного транспорта, связи, которые требуют установление санитарно-защитных зон объектов в соответствии с требованиями настоящих нормативов. </w:t>
      </w:r>
      <w:proofErr w:type="gramEnd"/>
    </w:p>
    <w:p w:rsidR="00A71120" w:rsidRDefault="00A71120" w:rsidP="00A71120">
      <w:pPr>
        <w:tabs>
          <w:tab w:val="left" w:pos="142"/>
        </w:tabs>
        <w:ind w:firstLine="567"/>
      </w:pPr>
      <w:r w:rsidRPr="00F75E58">
        <w:t xml:space="preserve">9.1.1. Границы производственных зон определяются на основании зонирования территории </w:t>
      </w:r>
      <w:r>
        <w:t xml:space="preserve">сельских </w:t>
      </w:r>
      <w:r w:rsidRPr="00F75E58">
        <w:t>поселений и устанавливаются с учетом требуемых санитарно-защитных зон в соответствии с разделом 1</w:t>
      </w:r>
      <w:r>
        <w:t>5</w:t>
      </w:r>
      <w:r w:rsidRPr="00F75E58">
        <w:t xml:space="preserve"> настоящих нормативов, обеспечивая максимально эффективное использование территории.       </w:t>
      </w:r>
    </w:p>
    <w:p w:rsidR="00A71120" w:rsidRPr="00F75E58" w:rsidRDefault="00A71120" w:rsidP="00A71120">
      <w:pPr>
        <w:tabs>
          <w:tab w:val="left" w:pos="142"/>
        </w:tabs>
        <w:ind w:firstLine="567"/>
      </w:pPr>
    </w:p>
    <w:p w:rsidR="00A71120" w:rsidRPr="00F75E58" w:rsidRDefault="00A71120" w:rsidP="00A71120">
      <w:pPr>
        <w:tabs>
          <w:tab w:val="left" w:pos="142"/>
        </w:tabs>
        <w:ind w:firstLine="567"/>
        <w:rPr>
          <w:b/>
        </w:rPr>
      </w:pPr>
      <w:r w:rsidRPr="00F75E58">
        <w:rPr>
          <w:b/>
        </w:rPr>
        <w:t xml:space="preserve">9.2. Производственные зоны.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9.2.1. </w:t>
      </w:r>
      <w:proofErr w:type="gramStart"/>
      <w:r w:rsidRPr="00F75E58">
        <w:rPr>
          <w:rFonts w:ascii="Times New Roman" w:hAnsi="Times New Roman" w:cs="Times New Roman"/>
        </w:rPr>
        <w:t xml:space="preserve">Производственная территориальная зона для строительства новых и расширения существующих производственных предприятий проектируется в соответствии с требованиями Правил землепользования и застройки с учетом аэроклиматических характеристик, рельефа местности, закономерностей распространения промышленных выбросов в атмосфере, потенциала загрязнения атмосферы с подветренной стороны по отношению к жилой, рекреационной, курортной зоне, зоне отдыха населения в соответствии с генеральными планами </w:t>
      </w:r>
      <w:r>
        <w:rPr>
          <w:rFonts w:ascii="Times New Roman" w:hAnsi="Times New Roman" w:cs="Times New Roman"/>
        </w:rPr>
        <w:t xml:space="preserve">сельского </w:t>
      </w:r>
      <w:r w:rsidRPr="00F75E58">
        <w:rPr>
          <w:rFonts w:ascii="Times New Roman" w:hAnsi="Times New Roman" w:cs="Times New Roman"/>
        </w:rPr>
        <w:t>поселени</w:t>
      </w:r>
      <w:r>
        <w:rPr>
          <w:rFonts w:ascii="Times New Roman" w:hAnsi="Times New Roman" w:cs="Times New Roman"/>
        </w:rPr>
        <w:t>я</w:t>
      </w:r>
      <w:r w:rsidRPr="00F75E58">
        <w:rPr>
          <w:rFonts w:ascii="Times New Roman" w:hAnsi="Times New Roman" w:cs="Times New Roman"/>
        </w:rPr>
        <w:t xml:space="preserve">. </w:t>
      </w:r>
      <w:proofErr w:type="gramEnd"/>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9.2.2. Производственные территориальные зоны, предприятия (далее - производственная зона) и связанные с ними отвалы, отходы, очистные сооружения следует размещать на землях несельскохозяйственного назначения или не пригодных для сельского хозяйства. При отсутствии таких земель могут выбираться участки на сельскохозяйственных угодьях худшего качества.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Размещение производственной зоны и объектов, не связанных с созданием лесной инфраструктуры, на землях лесного фонда запрещается за исключением объектов, указанных в пункте 1 статьи 21 Лесного кодекса Российской Федерации.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9.2.3. Размещение производственной зоны на площадях залегания полезных ископаемых допускается по согласованию с органами государственного горного надзора, а на площадях залегания общераспространенных полезных ископаемых - в порядке, устанавливаемом законодательством. </w:t>
      </w:r>
    </w:p>
    <w:p w:rsidR="00A71120" w:rsidRPr="00F75E58" w:rsidRDefault="00A71120" w:rsidP="00A71120">
      <w:pPr>
        <w:tabs>
          <w:tab w:val="left" w:pos="142"/>
        </w:tabs>
        <w:ind w:firstLine="567"/>
      </w:pPr>
      <w:r w:rsidRPr="00F75E58">
        <w:t xml:space="preserve">9.2.4. Устройство отвалов, </w:t>
      </w:r>
      <w:proofErr w:type="spellStart"/>
      <w:r w:rsidRPr="00F75E58">
        <w:t>шлаконакопителей</w:t>
      </w:r>
      <w:proofErr w:type="spellEnd"/>
      <w:r w:rsidRPr="00F75E58">
        <w:t>, ме</w:t>
      </w:r>
      <w:proofErr w:type="gramStart"/>
      <w:r w:rsidRPr="00F75E58">
        <w:t>ст скл</w:t>
      </w:r>
      <w:proofErr w:type="gramEnd"/>
      <w:r w:rsidRPr="00F75E58">
        <w:t>адирования отходов предприятий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территории предприятий и II пояса зоны санитарной охраны подземных источников водоснабжения с соблюдением санитарных норм.</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9.2.5.  Размещение производственной территориальной зоны не допускается: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в составе рекреационных зон;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на землях особо охраняемых территорий, в том числе: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во всех поясах зон санитарной охраны источников питьевого водоснабжения, в зонах округов санитарной, горно-санитарной охраны лечебно-оздоровительных местностей и курортов, в </w:t>
      </w:r>
      <w:proofErr w:type="spellStart"/>
      <w:r w:rsidRPr="00F75E58">
        <w:rPr>
          <w:rFonts w:ascii="Times New Roman" w:hAnsi="Times New Roman" w:cs="Times New Roman"/>
        </w:rPr>
        <w:t>водоохранных</w:t>
      </w:r>
      <w:proofErr w:type="spellEnd"/>
      <w:r w:rsidRPr="00F75E58">
        <w:rPr>
          <w:rFonts w:ascii="Times New Roman" w:hAnsi="Times New Roman" w:cs="Times New Roman"/>
        </w:rPr>
        <w:t xml:space="preserve"> и прибрежных зонах рек и озер;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-в зонах охраны памятников истории и культуры без согласования с органами охраны памятников;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lastRenderedPageBreak/>
        <w:t xml:space="preserve">- в зонах активного карста, оползней, оседания или обрушения поверхности под влиянием горных разработок, которые могут угрожать застройке и эксплуатации предприятий;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на участках, загрязненных органическими и радиоактивными отходами, до истечения сроков, установленных органами Федеральной службы </w:t>
      </w:r>
      <w:proofErr w:type="spellStart"/>
      <w:r w:rsidRPr="00F75E58">
        <w:rPr>
          <w:rFonts w:ascii="Times New Roman" w:hAnsi="Times New Roman" w:cs="Times New Roman"/>
        </w:rPr>
        <w:t>Роспотребнадзора</w:t>
      </w:r>
      <w:proofErr w:type="spellEnd"/>
      <w:r w:rsidRPr="00F75E58">
        <w:rPr>
          <w:rFonts w:ascii="Times New Roman" w:hAnsi="Times New Roman" w:cs="Times New Roman"/>
        </w:rPr>
        <w:t xml:space="preserve">;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в зонах возможного катастрофического затопления в результате разрушения плотин или дамб.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9.2.6. Для промышленных предприятий с технологическими процессами, являющимися источниками неблагоприятного воздействия на здоровье человека и окружающую среду, устанавливаются санитарно – защитные зоны в соответствии с санитарной классификацией предприятий.</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9.2.7. Санитарная классификация устанавливается по классам предприятий – </w:t>
      </w:r>
      <w:r w:rsidRPr="00F75E58">
        <w:rPr>
          <w:rFonts w:ascii="Times New Roman" w:hAnsi="Times New Roman" w:cs="Times New Roman"/>
          <w:lang w:val="en-US"/>
        </w:rPr>
        <w:t>I</w:t>
      </w:r>
      <w:r w:rsidRPr="00F75E58">
        <w:rPr>
          <w:rFonts w:ascii="Times New Roman" w:hAnsi="Times New Roman" w:cs="Times New Roman"/>
        </w:rPr>
        <w:t xml:space="preserve">, </w:t>
      </w:r>
      <w:r w:rsidRPr="00F75E58">
        <w:rPr>
          <w:rFonts w:ascii="Times New Roman" w:hAnsi="Times New Roman" w:cs="Times New Roman"/>
          <w:lang w:val="en-US"/>
        </w:rPr>
        <w:t>II</w:t>
      </w:r>
      <w:r w:rsidRPr="00F75E58">
        <w:rPr>
          <w:rFonts w:ascii="Times New Roman" w:hAnsi="Times New Roman" w:cs="Times New Roman"/>
        </w:rPr>
        <w:t xml:space="preserve">, </w:t>
      </w:r>
      <w:r w:rsidRPr="00F75E58">
        <w:rPr>
          <w:rFonts w:ascii="Times New Roman" w:hAnsi="Times New Roman" w:cs="Times New Roman"/>
          <w:lang w:val="en-US"/>
        </w:rPr>
        <w:t>III</w:t>
      </w:r>
      <w:r w:rsidRPr="00F75E58">
        <w:rPr>
          <w:rFonts w:ascii="Times New Roman" w:hAnsi="Times New Roman" w:cs="Times New Roman"/>
        </w:rPr>
        <w:t xml:space="preserve">, </w:t>
      </w:r>
      <w:r w:rsidRPr="00F75E58">
        <w:rPr>
          <w:rFonts w:ascii="Times New Roman" w:hAnsi="Times New Roman" w:cs="Times New Roman"/>
          <w:lang w:val="en-US"/>
        </w:rPr>
        <w:t>IV</w:t>
      </w:r>
      <w:r w:rsidRPr="00F75E58">
        <w:rPr>
          <w:rFonts w:ascii="Times New Roman" w:hAnsi="Times New Roman" w:cs="Times New Roman"/>
        </w:rPr>
        <w:t xml:space="preserve">, </w:t>
      </w:r>
      <w:r w:rsidRPr="00F75E58">
        <w:rPr>
          <w:rFonts w:ascii="Times New Roman" w:hAnsi="Times New Roman" w:cs="Times New Roman"/>
          <w:lang w:val="en-US"/>
        </w:rPr>
        <w:t>V</w:t>
      </w:r>
      <w:r w:rsidRPr="00F75E58">
        <w:rPr>
          <w:rFonts w:ascii="Times New Roman" w:hAnsi="Times New Roman" w:cs="Times New Roman"/>
        </w:rPr>
        <w:t xml:space="preserve"> классы.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w:t>
      </w:r>
      <w:r w:rsidRPr="00F75E58">
        <w:rPr>
          <w:rFonts w:ascii="Times New Roman" w:hAnsi="Times New Roman" w:cs="Times New Roman"/>
        </w:rPr>
        <w:t xml:space="preserve"> - 1000 м;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II</w:t>
      </w:r>
      <w:r w:rsidRPr="00F75E58">
        <w:rPr>
          <w:rFonts w:ascii="Times New Roman" w:hAnsi="Times New Roman" w:cs="Times New Roman"/>
        </w:rPr>
        <w:t xml:space="preserve"> - 500 м;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III</w:t>
      </w:r>
      <w:r w:rsidRPr="00F75E58">
        <w:rPr>
          <w:rFonts w:ascii="Times New Roman" w:hAnsi="Times New Roman" w:cs="Times New Roman"/>
        </w:rPr>
        <w:t xml:space="preserve"> - 300 м;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IV</w:t>
      </w:r>
      <w:r w:rsidRPr="00F75E58">
        <w:rPr>
          <w:rFonts w:ascii="Times New Roman" w:hAnsi="Times New Roman" w:cs="Times New Roman"/>
        </w:rPr>
        <w:t xml:space="preserve"> - 100 м; </w:t>
      </w:r>
    </w:p>
    <w:p w:rsidR="00A71120" w:rsidRPr="00F75E58" w:rsidRDefault="00A71120" w:rsidP="00A71120">
      <w:pPr>
        <w:tabs>
          <w:tab w:val="left" w:pos="142"/>
        </w:tabs>
        <w:ind w:firstLine="567"/>
      </w:pPr>
      <w:r w:rsidRPr="00F75E58">
        <w:t xml:space="preserve">- для предприятий  класса </w:t>
      </w:r>
      <w:r w:rsidRPr="00F75E58">
        <w:rPr>
          <w:lang w:val="en-US"/>
        </w:rPr>
        <w:t>V</w:t>
      </w:r>
      <w:r w:rsidRPr="00F75E58">
        <w:t xml:space="preserve"> - 50 м.</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9.2.8. Санитарно-защитные зоны установлены в соответствии с требованиями СанПин</w:t>
      </w:r>
      <w:proofErr w:type="gramStart"/>
      <w:r w:rsidRPr="00F75E58">
        <w:rPr>
          <w:rFonts w:ascii="Times New Roman" w:hAnsi="Times New Roman" w:cs="Times New Roman"/>
        </w:rPr>
        <w:t>2</w:t>
      </w:r>
      <w:proofErr w:type="gramEnd"/>
      <w:r w:rsidRPr="00F75E58">
        <w:rPr>
          <w:rFonts w:ascii="Times New Roman" w:hAnsi="Times New Roman" w:cs="Times New Roman"/>
        </w:rPr>
        <w:t>.2.1/2.1.1.1200-03.</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9.2.9. Для объектов, не включенных в санитарную классификацию, а также с новыми, недостаточно изученными технологиями, не имеющими аналогов в стране и за рубежом, размер санитарно-защитной зоны устанавливается в каждом конкретном случае главным государственным санитарным врачом Российской Федерации или его заместителем.</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9.2.10. Для групп промышленных предприятий устанавливается единая санитарно-защитная зона с учетом суммарных выбросов и физического воздействия всех источников загрязнения.</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9.2.11. Размещение промышленных предприятий </w:t>
      </w:r>
      <w:r w:rsidRPr="00F75E58">
        <w:rPr>
          <w:rFonts w:ascii="Times New Roman" w:hAnsi="Times New Roman" w:cs="Times New Roman"/>
          <w:lang w:val="en-US"/>
        </w:rPr>
        <w:t>I</w:t>
      </w:r>
      <w:r w:rsidRPr="00F75E58">
        <w:rPr>
          <w:rFonts w:ascii="Times New Roman" w:hAnsi="Times New Roman" w:cs="Times New Roman"/>
        </w:rPr>
        <w:t xml:space="preserve"> и </w:t>
      </w:r>
      <w:r w:rsidRPr="00F75E58">
        <w:rPr>
          <w:rFonts w:ascii="Times New Roman" w:hAnsi="Times New Roman" w:cs="Times New Roman"/>
          <w:lang w:val="en-US"/>
        </w:rPr>
        <w:t>II</w:t>
      </w:r>
      <w:r w:rsidRPr="00F75E58">
        <w:rPr>
          <w:rFonts w:ascii="Times New Roman" w:hAnsi="Times New Roman" w:cs="Times New Roman"/>
        </w:rPr>
        <w:t xml:space="preserve"> классов, требующих организации санитарно-защитной зоны 1000 и 500 м соответственно, на территории населенных пунктов Республики Башкортостан не допускается.</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ab/>
        <w:t xml:space="preserve">Кроме этого, на территориях предприятий </w:t>
      </w:r>
      <w:r w:rsidRPr="00F75E58">
        <w:rPr>
          <w:rFonts w:ascii="Times New Roman" w:hAnsi="Times New Roman" w:cs="Times New Roman"/>
          <w:lang w:val="en-US"/>
        </w:rPr>
        <w:t>I</w:t>
      </w:r>
      <w:r w:rsidRPr="00F75E58">
        <w:rPr>
          <w:rFonts w:ascii="Times New Roman" w:hAnsi="Times New Roman" w:cs="Times New Roman"/>
        </w:rPr>
        <w:t>-</w:t>
      </w:r>
      <w:r w:rsidRPr="00F75E58">
        <w:rPr>
          <w:rFonts w:ascii="Times New Roman" w:hAnsi="Times New Roman" w:cs="Times New Roman"/>
          <w:lang w:val="en-US"/>
        </w:rPr>
        <w:t>II</w:t>
      </w:r>
      <w:r w:rsidRPr="00F75E58">
        <w:rPr>
          <w:rFonts w:ascii="Times New Roman" w:hAnsi="Times New Roman" w:cs="Times New Roman"/>
        </w:rPr>
        <w:t xml:space="preserve">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санитарно-защитной зоной 50-100 м.</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9.2.12. Участки производственных территорий с производствами </w:t>
      </w:r>
      <w:r w:rsidRPr="00F75E58">
        <w:rPr>
          <w:rFonts w:ascii="Times New Roman" w:hAnsi="Times New Roman" w:cs="Times New Roman"/>
          <w:lang w:val="en-US"/>
        </w:rPr>
        <w:t>III</w:t>
      </w:r>
      <w:r w:rsidRPr="00F75E58">
        <w:rPr>
          <w:rFonts w:ascii="Times New Roman" w:hAnsi="Times New Roman" w:cs="Times New Roman"/>
        </w:rPr>
        <w:t xml:space="preserve"> и </w:t>
      </w:r>
      <w:r w:rsidRPr="00F75E58">
        <w:rPr>
          <w:rFonts w:ascii="Times New Roman" w:hAnsi="Times New Roman" w:cs="Times New Roman"/>
          <w:lang w:val="en-US"/>
        </w:rPr>
        <w:t>IV</w:t>
      </w:r>
      <w:r w:rsidRPr="00F75E58">
        <w:rPr>
          <w:rFonts w:ascii="Times New Roman" w:hAnsi="Times New Roman" w:cs="Times New Roman"/>
        </w:rPr>
        <w:t xml:space="preserve"> класса, размещение которых по санитарным требованиям </w:t>
      </w:r>
      <w:proofErr w:type="gramStart"/>
      <w:r w:rsidRPr="00F75E58">
        <w:rPr>
          <w:rFonts w:ascii="Times New Roman" w:hAnsi="Times New Roman" w:cs="Times New Roman"/>
        </w:rPr>
        <w:t>не допустимо</w:t>
      </w:r>
      <w:proofErr w:type="gramEnd"/>
      <w:r w:rsidRPr="00F75E58">
        <w:rPr>
          <w:rFonts w:ascii="Times New Roman" w:hAnsi="Times New Roman" w:cs="Times New Roman"/>
        </w:rPr>
        <w:t xml:space="preserve"> в составе других зон (жилых, общественно-деловых, рекреационных, сельскохозяйственного назначения), следует размещать только в производственной зоне.</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9.2.13. Для объектов по изготовлению и хранению взрывчатых веществ, материалов и изделий на их основе следует предусматривать запретные (опасные) зоны. Размеры этих зон и возможность строительства в них определяются специальными нормативными документами, утвержденными в установленном порядке, и согласовываются с органами государственного надзора, министерствами и ведомствами, в ведении которых находятся указанные объекты. Застройка запретных (опасных) зон жилыми, общественными и производственными зданиями не допускается. </w:t>
      </w:r>
    </w:p>
    <w:p w:rsidR="00A71120" w:rsidRPr="00F75E58" w:rsidRDefault="00A71120" w:rsidP="00A71120">
      <w:pPr>
        <w:tabs>
          <w:tab w:val="left" w:pos="142"/>
        </w:tabs>
        <w:ind w:firstLine="567"/>
      </w:pPr>
      <w:r w:rsidRPr="00F75E58">
        <w:t xml:space="preserve">9.2.14. Не допускается размещение на территории жилых и общественно-деловых зон производственных объектов </w:t>
      </w:r>
      <w:r w:rsidRPr="00F75E58">
        <w:rPr>
          <w:lang w:val="en-US"/>
        </w:rPr>
        <w:t>V</w:t>
      </w:r>
      <w:r w:rsidRPr="00F75E58">
        <w:t xml:space="preserve"> класса, если зона распространения химических и физических факторов до уровня ПДК не ограничивается размерами собственной территории предприятия производственной зоны.</w:t>
      </w:r>
    </w:p>
    <w:p w:rsidR="00A71120" w:rsidRPr="00F75E58" w:rsidRDefault="00A71120" w:rsidP="00A71120">
      <w:pPr>
        <w:tabs>
          <w:tab w:val="left" w:pos="142"/>
        </w:tabs>
        <w:ind w:firstLine="567"/>
      </w:pPr>
      <w:r w:rsidRPr="00F75E58">
        <w:t>9.2.15. Предприятия,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p>
    <w:p w:rsidR="00A71120" w:rsidRPr="00F75E58" w:rsidRDefault="00A71120" w:rsidP="00A71120">
      <w:pPr>
        <w:tabs>
          <w:tab w:val="left" w:pos="142"/>
        </w:tabs>
        <w:ind w:firstLine="567"/>
      </w:pPr>
      <w:r w:rsidRPr="00F75E58">
        <w:t xml:space="preserve"> </w:t>
      </w:r>
      <w:proofErr w:type="gramStart"/>
      <w:r w:rsidRPr="00F75E58">
        <w:t xml:space="preserve">В том числе, выбор и отвод участка под строительство предприятий пищевой и перерабатывающей промышленности должен производиться при обязательном участии органов Государственного санитарно-эпидемиологического надзора с наветренной стороны для ветров преобладающего направления по отношению к санитарно-техническим сооружениям, установкам коммунального назначения и предприятиям с технологическими процессами, являющимся </w:t>
      </w:r>
      <w:r w:rsidRPr="00F75E58">
        <w:lastRenderedPageBreak/>
        <w:t>источниками загрязнения атмосферного воздуха вредными и неприятно пахнущими веществами, с подветренной стороны по отношению к жилым</w:t>
      </w:r>
      <w:proofErr w:type="gramEnd"/>
      <w:r w:rsidRPr="00F75E58">
        <w:t xml:space="preserve"> и общественным зданиям.</w:t>
      </w:r>
    </w:p>
    <w:p w:rsidR="00A71120" w:rsidRPr="00F75E58" w:rsidRDefault="00A71120" w:rsidP="00A71120">
      <w:pPr>
        <w:tabs>
          <w:tab w:val="left" w:pos="142"/>
        </w:tabs>
        <w:ind w:firstLine="567"/>
      </w:pPr>
      <w:r w:rsidRPr="00F75E58">
        <w:t xml:space="preserve">9.2.16. В границах населенных пунктов допускается размещать производственные предприятия и объекты </w:t>
      </w:r>
      <w:r w:rsidRPr="00F75E58">
        <w:rPr>
          <w:lang w:val="en-US"/>
        </w:rPr>
        <w:t>III</w:t>
      </w:r>
      <w:r w:rsidRPr="00F75E58">
        <w:t xml:space="preserve">, </w:t>
      </w:r>
      <w:r w:rsidRPr="00F75E58">
        <w:rPr>
          <w:lang w:val="en-US"/>
        </w:rPr>
        <w:t>IV</w:t>
      </w:r>
      <w:r w:rsidRPr="00F75E58">
        <w:t xml:space="preserve"> и </w:t>
      </w:r>
      <w:r w:rsidRPr="00F75E58">
        <w:rPr>
          <w:lang w:val="en-US"/>
        </w:rPr>
        <w:t>V</w:t>
      </w:r>
      <w:r w:rsidRPr="00F75E58">
        <w:t xml:space="preserve"> класса с установлением соответствующих санитарно-защитных зон.</w:t>
      </w:r>
    </w:p>
    <w:p w:rsidR="00A71120" w:rsidRPr="00F75E58" w:rsidRDefault="00A71120" w:rsidP="00A71120">
      <w:pPr>
        <w:tabs>
          <w:tab w:val="left" w:pos="142"/>
        </w:tabs>
        <w:ind w:firstLine="567"/>
      </w:pPr>
      <w:r w:rsidRPr="00F75E58">
        <w:t xml:space="preserve">9.2.17. В пределах селитебной территории населенных пунктов допускается размещать производственные предприятия, не выделяющие вредные вещества, с </w:t>
      </w:r>
      <w:proofErr w:type="spellStart"/>
      <w:r w:rsidRPr="00F75E58">
        <w:t>непожароопасными</w:t>
      </w:r>
      <w:proofErr w:type="spellEnd"/>
      <w:r w:rsidRPr="00F75E58">
        <w:t xml:space="preserve">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и подъезда грузового автотранспорта более 50 автомобилей в сутки. При этом расстояние от границ участка производственного предприятия до жилых зданий, участков дошкольных образовательных, общеобразовательных учреждений, учреждений здравоохранения и отдыха следует принимать не менее 50 м.</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9.2.18. Производственные зоны с источниками загрязнения атмосферного воздуха, водных объектов, почв, а также с источниками шума, вибрации, электромагнитных и радиоактивных воздействий по отношению к жилой застройке следует размещать в соответствии с требованиями раздела 16 настоящих нормативов.</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9.2.19. Кроме санитарной классификации, производственные предприятия и объекты имеют ряд характеристик и различаются по их параметрам, в том числе: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по величине занимаемой территории: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участок - до 0,5 га; 0,5 - 5,0 га; 5,0 - 25,0 га;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зона - 25,0 - 200,0 га;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по интенсивности использования территории: плотность застройки от 10 до 75%;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по численности работающих: до 50 человек; 50 - 500 человек; 500 - 1000 человек; 1000 - 4000 человек; 4000 - 10000 человек; более 10000 человек;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по величине грузооборота (принимаемой по большему из двух грузопотоков - прибытия или отправления):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автомобилей в сутки - до 2; от 2 до 40; более 40;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тонн в год - до 40; от 40 до 100000; более 100000;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по величине потребляемых ресурсов: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водопотребление (тыс. куб. м/сутки) - до 5; от 5 до 20; более 20;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теплопотребление (Гкал/час) - до 5; от 5 до 20; более 20.</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9.2.20. В случае негативного влияния производственных зон, расположенных в границах городских округов и поселений, на окружающую среду следует предусматривать уменьшение мощности, перепрофилирование предприятия или вынос экологически неблагополучных промышленных предприятий из селитебных зон городских округов и поселений.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9.2.21. При реконструкции производственных зон территории следует преобразовывать с учетом примыкания к территориям иного функционального назначения: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в полосе примыкания к жилым зонам не следует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жилого района, автостоянок различных типов, зеленых насаждений;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9.2.22. После проведения реконструкции или перепрофилирования производственного объекта следует пересмотреть санитарную классификацию объекта с целью установления санитарно-защитной зоны.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Не допускается расширение производственных предприятий, если при этом требуется увеличение размера санитарно-защитных зон.</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lastRenderedPageBreak/>
        <w:t xml:space="preserve">9.2.23. Параметры производственных территорий должны подчиняться Правилам землепользования и застройки территорий городских округов и поселений по экологической безопасности, величине и интенсивности использования территорий.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9.2.24. При размещении производственных зон необходимо обеспечивать их рациональную взаимосвязь с жилыми районами при минимальных затратах времени на трудовые передвижения.</w:t>
      </w:r>
    </w:p>
    <w:p w:rsidR="00A71120" w:rsidRPr="00F75E58" w:rsidRDefault="00A71120" w:rsidP="00A71120">
      <w:pPr>
        <w:pStyle w:val="Default"/>
        <w:tabs>
          <w:tab w:val="left" w:pos="142"/>
        </w:tabs>
        <w:ind w:firstLine="567"/>
        <w:rPr>
          <w:rFonts w:ascii="Times New Roman" w:hAnsi="Times New Roman" w:cs="Times New Roman"/>
          <w:b/>
        </w:rPr>
      </w:pPr>
    </w:p>
    <w:p w:rsidR="00A71120" w:rsidRPr="00F75E58" w:rsidRDefault="00A71120" w:rsidP="00A71120">
      <w:pPr>
        <w:pStyle w:val="Default"/>
        <w:tabs>
          <w:tab w:val="left" w:pos="142"/>
        </w:tabs>
        <w:ind w:firstLine="567"/>
        <w:rPr>
          <w:rFonts w:ascii="Times New Roman" w:hAnsi="Times New Roman" w:cs="Times New Roman"/>
          <w:b/>
        </w:rPr>
      </w:pPr>
      <w:r w:rsidRPr="00F75E58">
        <w:rPr>
          <w:rFonts w:ascii="Times New Roman" w:hAnsi="Times New Roman" w:cs="Times New Roman"/>
          <w:b/>
        </w:rPr>
        <w:t>9.3. Нормативные параметры застройки производственных зон.</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9.3.1.Нормативный размер земельного участка производственного предприятия принимается </w:t>
      </w:r>
      <w:proofErr w:type="gramStart"/>
      <w:r w:rsidRPr="00F75E58">
        <w:rPr>
          <w:rFonts w:ascii="Times New Roman" w:hAnsi="Times New Roman" w:cs="Times New Roman"/>
        </w:rPr>
        <w:t>равным</w:t>
      </w:r>
      <w:proofErr w:type="gramEnd"/>
      <w:r w:rsidRPr="00F75E58">
        <w:rPr>
          <w:rFonts w:ascii="Times New Roman" w:hAnsi="Times New Roman" w:cs="Times New Roman"/>
        </w:rPr>
        <w:t xml:space="preserve"> отношению площади его застройки к показателю нормативной плотности застройки, выраженной в процентах застройки.</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9.3.2.Площадь земельных участков должна обеспечивать нормативную плотность застройки участка, предусмотренную для предприятий данной отрасли промышленности; коэффициент использования территории должен быть не ниже нормативного; в целях экономии производственных территорий рекомендуется блокировка зданий, если это не противоречит технологическим, противопожарным, санитарным требованиям, функциональному назначению зданий.</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9.3.3.Занятость территории (интенсивность использования) производственной </w:t>
      </w:r>
      <w:proofErr w:type="spellStart"/>
      <w:r w:rsidRPr="00F75E58">
        <w:rPr>
          <w:rFonts w:ascii="Times New Roman" w:hAnsi="Times New Roman" w:cs="Times New Roman"/>
        </w:rPr>
        <w:t>подзоны</w:t>
      </w:r>
      <w:proofErr w:type="spellEnd"/>
      <w:r w:rsidRPr="00F75E58">
        <w:rPr>
          <w:rFonts w:ascii="Times New Roman" w:hAnsi="Times New Roman" w:cs="Times New Roman"/>
        </w:rPr>
        <w:t xml:space="preserve"> определяется в процентах как отношение суммы площадок производственных предприятий в пределах ограждения (при отсутствии ограждения - в соответствующих условных границах), а также объектов обслуживания с включением площади, занятой железнодорожными станциями, к общей территории производственной зоны. Территория предприятия должна включать резервные участки, намеченные в соответствии с заданием на проектирование для размещения на них зданий и сооружений в случае расширения и модернизации производства.</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9.3.4. Производственная зона, занимаемая площадками производственных предприятий и вспомогательных объектов, учреждениями и предприятиями обслуживания, должна составлять не менее 60% общей территории производственной зоны.</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9.3.5. Санитарно-защитная зона отделяет производственную территорию от жилой, общественно-деловой, рекреационной зоны, зоны отдыха и других с обязательным обозначением границ специальными информационными знаками.</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9.3.6.Организация санитарно-защитных зон осуществляется в соответствии с требованиями раздела 16 настоящих нормативов.</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9.3.7.Санитарно-защитная зона для предприятий </w:t>
      </w:r>
      <w:r w:rsidRPr="00F75E58">
        <w:rPr>
          <w:rFonts w:ascii="Times New Roman" w:hAnsi="Times New Roman" w:cs="Times New Roman"/>
          <w:lang w:val="en-US"/>
        </w:rPr>
        <w:t>IV</w:t>
      </w:r>
      <w:r w:rsidRPr="00F75E58">
        <w:rPr>
          <w:rFonts w:ascii="Times New Roman" w:hAnsi="Times New Roman" w:cs="Times New Roman"/>
        </w:rPr>
        <w:t xml:space="preserve">, </w:t>
      </w:r>
      <w:r w:rsidRPr="00F75E58">
        <w:rPr>
          <w:rFonts w:ascii="Times New Roman" w:hAnsi="Times New Roman" w:cs="Times New Roman"/>
          <w:lang w:val="en-US"/>
        </w:rPr>
        <w:t>V</w:t>
      </w:r>
      <w:r w:rsidRPr="00F75E58">
        <w:rPr>
          <w:rFonts w:ascii="Times New Roman" w:hAnsi="Times New Roman" w:cs="Times New Roman"/>
        </w:rPr>
        <w:t xml:space="preserve"> классов должна быть максимально озеленена – не менее 60% площади; для предприятий </w:t>
      </w:r>
      <w:r w:rsidRPr="00F75E58">
        <w:rPr>
          <w:rFonts w:ascii="Times New Roman" w:hAnsi="Times New Roman" w:cs="Times New Roman"/>
          <w:lang w:val="en-US"/>
        </w:rPr>
        <w:t>II</w:t>
      </w:r>
      <w:r w:rsidRPr="00F75E58">
        <w:rPr>
          <w:rFonts w:ascii="Times New Roman" w:hAnsi="Times New Roman" w:cs="Times New Roman"/>
        </w:rPr>
        <w:t xml:space="preserve"> и </w:t>
      </w:r>
      <w:r w:rsidRPr="00F75E58">
        <w:rPr>
          <w:rFonts w:ascii="Times New Roman" w:hAnsi="Times New Roman" w:cs="Times New Roman"/>
          <w:lang w:val="en-US"/>
        </w:rPr>
        <w:t>III</w:t>
      </w:r>
      <w:r w:rsidRPr="00F75E58">
        <w:rPr>
          <w:rFonts w:ascii="Times New Roman" w:hAnsi="Times New Roman" w:cs="Times New Roman"/>
        </w:rPr>
        <w:t xml:space="preserve"> класса – не менее 50%; для предприятий, имеющих санитарно-защитную зону 1000 м более – не менее 40% ее территории с обязательной организацией полосы древесно-кустарниковых насаждений со стороны жилой застройки.</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9.3.8. В пределах санитарно-защитных зон не допускается размещать:</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жилые здания;</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дошкольные образовательные учреждения;</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общеобразовательные учреждения;</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учреждения здравоохранения и отдыха;</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спортивные сооружения;</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другие общественные здания, не связанные с обслуживанием производства;</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коллективные или индивидуальные дачные и садово-огородные участки;</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предприятия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предприятия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профилактические и оздоровительные учреждения общего пользования;</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участки предприятий, на продукцию которых может быть оказано негативное воздействие выбросами и неблагоприятными физическими факторами в пределах санитарно-защитных зон.</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9.3.9. Территория санитарно-защитных зон не должна использоваться для рекреационных целей и производства сельскохозяйственной продукции.</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lastRenderedPageBreak/>
        <w:t>9.3.10. Санитарно-защитная зона или ее часть не могут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9.3.11. В границах санитарно-защитной зоны не допускается размещать:</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сельскохозяйственные угодья для выращивания технических культур, не используемых для производства продуктов питания;</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предприятия, их отдельные здания и сооружения с производствами меньшего класса вредности, чем основное производство. При наличии у размещаемого в санитарно-защитной зоне объекта выбросов, аналогичных по составу с основным производством, обязательно требование </w:t>
      </w:r>
      <w:proofErr w:type="spellStart"/>
      <w:r w:rsidRPr="00F75E58">
        <w:rPr>
          <w:rFonts w:ascii="Times New Roman" w:hAnsi="Times New Roman" w:cs="Times New Roman"/>
        </w:rPr>
        <w:t>непревышения</w:t>
      </w:r>
      <w:proofErr w:type="spellEnd"/>
      <w:r w:rsidRPr="00F75E58">
        <w:rPr>
          <w:rFonts w:ascii="Times New Roman" w:hAnsi="Times New Roman" w:cs="Times New Roman"/>
        </w:rPr>
        <w:t xml:space="preserve"> гигиенических нормативов на границе санитарно-защитной зоны и за ее пределами при суммарном учете;</w:t>
      </w:r>
    </w:p>
    <w:p w:rsidR="00A71120" w:rsidRPr="00F75E58" w:rsidRDefault="00A71120" w:rsidP="00A71120">
      <w:pPr>
        <w:pStyle w:val="Default"/>
        <w:tabs>
          <w:tab w:val="left" w:pos="142"/>
        </w:tabs>
        <w:ind w:firstLine="567"/>
        <w:rPr>
          <w:rFonts w:ascii="Times New Roman" w:hAnsi="Times New Roman" w:cs="Times New Roman"/>
        </w:rPr>
      </w:pPr>
      <w:proofErr w:type="gramStart"/>
      <w:r w:rsidRPr="00F75E58">
        <w:rPr>
          <w:rFonts w:ascii="Times New Roman" w:hAnsi="Times New Roman" w:cs="Times New Roman"/>
        </w:rPr>
        <w:t>- пожарные депо, бани, прачечные, объекты торговли и общественного питания, мотели, стоянки общественного  и индивидуального транспорта, автозаправочные станции, а также 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 оздоровительные сооружения для работников предприятия, общественные здания административного назначения;</w:t>
      </w:r>
      <w:proofErr w:type="gramEnd"/>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 нежилые помещения для дежурного аварийного персонала и охраны предприятий, помещения для пребывания работающих по вахтовому методу, местные и транзитные коммуникации, линии электропередач, электроподстанции, </w:t>
      </w:r>
      <w:proofErr w:type="spellStart"/>
      <w:r w:rsidRPr="00F75E58">
        <w:rPr>
          <w:rFonts w:ascii="Times New Roman" w:hAnsi="Times New Roman" w:cs="Times New Roman"/>
        </w:rPr>
        <w:t>нефте</w:t>
      </w:r>
      <w:proofErr w:type="spellEnd"/>
      <w:r w:rsidRPr="00F75E58">
        <w:rPr>
          <w:rFonts w:ascii="Times New Roman" w:hAnsi="Times New Roman" w:cs="Times New Roman"/>
        </w:rPr>
        <w:t xml:space="preserve">- и газопроводы, артезианские скважины для технического водоснабжения, </w:t>
      </w:r>
      <w:proofErr w:type="spellStart"/>
      <w:r w:rsidRPr="00F75E58">
        <w:rPr>
          <w:rFonts w:ascii="Times New Roman" w:hAnsi="Times New Roman" w:cs="Times New Roman"/>
        </w:rPr>
        <w:t>водоохлаждающие</w:t>
      </w:r>
      <w:proofErr w:type="spellEnd"/>
      <w:r w:rsidRPr="00F75E58">
        <w:rPr>
          <w:rFonts w:ascii="Times New Roman" w:hAnsi="Times New Roman" w:cs="Times New Roman"/>
        </w:rPr>
        <w:t xml:space="preserve"> сооружения оборотного водоснабжения, питомники растений для озеленения </w:t>
      </w:r>
      <w:proofErr w:type="spellStart"/>
      <w:r w:rsidRPr="00F75E58">
        <w:rPr>
          <w:rFonts w:ascii="Times New Roman" w:hAnsi="Times New Roman" w:cs="Times New Roman"/>
        </w:rPr>
        <w:t>промплощадки</w:t>
      </w:r>
      <w:proofErr w:type="spellEnd"/>
      <w:r w:rsidRPr="00F75E58">
        <w:rPr>
          <w:rFonts w:ascii="Times New Roman" w:hAnsi="Times New Roman" w:cs="Times New Roman"/>
        </w:rPr>
        <w:t>, предприятий и санитарно-защитной зоны.</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9.3.12. В санитарно-защитной зоне предприятий пищевых отраслей промышленности, оптовых складов продовольственного сырья и пищевой продукции допускается размещение новых профильных, однотипных объектов при исключении взаимного негативного воздействия</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9.3.13. Нормативы на проектирование и строительство объектов и сетей инженерной инфраструктуры производственных зон (водоснабжение, канализация, электро-, тепло-, газоснабжение, связь, радиовещание и телевидение) принимаются в соответствии с требованиями раздела 11 настоящих нормативов.</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9.3.14. Для сбора и удаления производственных и бытовых сточных вод на предприятиях должны предусматриваться канализационные системы, которые могут присоединяться к канализационным сетям населенных пунктов или иметь собственную систему очистных сооружений.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9.3.15. При проектировании мест захоронения отходов производства должны соблюдаться требования раздела 12 настоящих нормативов. </w:t>
      </w:r>
    </w:p>
    <w:p w:rsidR="00A71120" w:rsidRPr="00F75E58" w:rsidRDefault="00A71120" w:rsidP="00A71120">
      <w:pPr>
        <w:pStyle w:val="Default"/>
        <w:tabs>
          <w:tab w:val="left" w:pos="142"/>
        </w:tabs>
        <w:ind w:firstLine="567"/>
        <w:rPr>
          <w:rFonts w:ascii="Times New Roman" w:hAnsi="Times New Roman" w:cs="Times New Roman"/>
        </w:rPr>
      </w:pP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9.3.16. Нормативы на проектирование и строительство транспортной инфраструктуры производственных зон принимаются в соответствии с требованиями раздела </w:t>
      </w:r>
      <w:r>
        <w:rPr>
          <w:rFonts w:ascii="Times New Roman" w:hAnsi="Times New Roman" w:cs="Times New Roman"/>
        </w:rPr>
        <w:t>7, 8</w:t>
      </w:r>
      <w:r w:rsidRPr="00F75E58">
        <w:rPr>
          <w:rFonts w:ascii="Times New Roman" w:hAnsi="Times New Roman" w:cs="Times New Roman"/>
        </w:rPr>
        <w:t xml:space="preserve"> настоящих нормативов.</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9.3.17. Условия транспортной организации территорий при их планировке и застройке должны соответствовать требованиям </w:t>
      </w:r>
      <w:r>
        <w:rPr>
          <w:rFonts w:ascii="Times New Roman" w:hAnsi="Times New Roman" w:cs="Times New Roman"/>
        </w:rPr>
        <w:t>разделов 7,8.</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9.3.18. Обеспеченность сооружениями и устройствами для хранения и обслуживания транспортных сре</w:t>
      </w:r>
      <w:proofErr w:type="gramStart"/>
      <w:r w:rsidRPr="00F75E58">
        <w:rPr>
          <w:rFonts w:ascii="Times New Roman" w:hAnsi="Times New Roman" w:cs="Times New Roman"/>
        </w:rPr>
        <w:t>дств сл</w:t>
      </w:r>
      <w:proofErr w:type="gramEnd"/>
      <w:r w:rsidRPr="00F75E58">
        <w:rPr>
          <w:rFonts w:ascii="Times New Roman" w:hAnsi="Times New Roman" w:cs="Times New Roman"/>
        </w:rPr>
        <w:t xml:space="preserve">едует принимать в соответствии с требованиями раздела </w:t>
      </w:r>
      <w:r>
        <w:rPr>
          <w:rFonts w:ascii="Times New Roman" w:hAnsi="Times New Roman" w:cs="Times New Roman"/>
        </w:rPr>
        <w:t>8</w:t>
      </w:r>
      <w:r w:rsidRPr="00F75E58">
        <w:rPr>
          <w:rFonts w:ascii="Times New Roman" w:hAnsi="Times New Roman" w:cs="Times New Roman"/>
        </w:rPr>
        <w:t xml:space="preserve"> настоящих нормативов.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9.3.19. Площадь участков, предназначенных для озеленения в пределах ограды предприятия, следует определять из расчета не менее 3 кв. м на одного работающего в наиболее многочисленной смене. Для предприятий с численностью работающих 300 человек и более на 1 га площадки предприятия площадь участков, предназначенных для озеленения, допускается уменьшать из расчета обеспечения установленного показателя плотности застройки. Предельный размер участков, предназначенных для озеленения, не должен превышать 15% площади предприятия.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9.3.20. При устройстве санитарно-защитных посадок между отдельными производственными объектами следует размещать деревья не ближе 5 м от зданий и сооружений; не следует применять хвойные и другие легковоспламеняющиеся породы деревьев и кустарников.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lastRenderedPageBreak/>
        <w:t xml:space="preserve">9.3.21. </w:t>
      </w:r>
      <w:proofErr w:type="gramStart"/>
      <w:r w:rsidRPr="00F75E58">
        <w:rPr>
          <w:rFonts w:ascii="Times New Roman" w:hAnsi="Times New Roman" w:cs="Times New Roman"/>
        </w:rPr>
        <w:t xml:space="preserve">Расстояния от производственных, административных зданий и сооружений и объектов инженерной и транспортной инфраструктур до зеленых насаждений следует принимать в соответствии с требованиями раздела "Рекреационные зоны". </w:t>
      </w:r>
      <w:proofErr w:type="gramEnd"/>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9.3.22. Расстояния между зданиями и сооружениями в зависимости от степени огнестойкости и категории производств, расположение пожарных депо, пожарных постов и радиусы их обслуживания следует принимать в соответствии с требованиями раздела 16 настоящих нормативов.</w:t>
      </w:r>
    </w:p>
    <w:p w:rsidR="00A71120" w:rsidRPr="00F75E58" w:rsidRDefault="00A71120" w:rsidP="00A71120">
      <w:pPr>
        <w:pStyle w:val="Default"/>
        <w:tabs>
          <w:tab w:val="left" w:pos="142"/>
        </w:tabs>
        <w:ind w:firstLine="567"/>
        <w:rPr>
          <w:rFonts w:ascii="Times New Roman" w:hAnsi="Times New Roman" w:cs="Times New Roman"/>
        </w:rPr>
      </w:pPr>
    </w:p>
    <w:p w:rsidR="00A71120" w:rsidRPr="00F75E58" w:rsidRDefault="00A71120" w:rsidP="00A71120">
      <w:pPr>
        <w:pStyle w:val="Default"/>
        <w:tabs>
          <w:tab w:val="left" w:pos="142"/>
        </w:tabs>
        <w:ind w:firstLine="567"/>
        <w:rPr>
          <w:rFonts w:ascii="Times New Roman" w:hAnsi="Times New Roman" w:cs="Times New Roman"/>
          <w:b/>
        </w:rPr>
      </w:pPr>
      <w:r w:rsidRPr="00F75E58">
        <w:rPr>
          <w:rFonts w:ascii="Times New Roman" w:hAnsi="Times New Roman" w:cs="Times New Roman"/>
          <w:b/>
        </w:rPr>
        <w:t>9.4. Коммунально-складские зоны</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9.4.1. Территории коммунальных зон предназначены для размещения </w:t>
      </w:r>
      <w:proofErr w:type="spellStart"/>
      <w:r w:rsidRPr="00F75E58">
        <w:rPr>
          <w:rFonts w:ascii="Times New Roman" w:hAnsi="Times New Roman" w:cs="Times New Roman"/>
        </w:rPr>
        <w:t>общетоварных</w:t>
      </w:r>
      <w:proofErr w:type="spellEnd"/>
      <w:r w:rsidRPr="00F75E58">
        <w:rPr>
          <w:rFonts w:ascii="Times New Roman" w:hAnsi="Times New Roman" w:cs="Times New Roman"/>
        </w:rPr>
        <w:t xml:space="preserve"> и специализированных складов, предприятий коммунального, транспортного и жилищно-коммунального хозяйства, а также предприятий оптовой и мелкооптовой торговли.</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9.4.2. Систему складских комплексов, не связанных с непосредственным обслуживанием населения, следует формировать за пределами населенных пунктов.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9.4.3. </w:t>
      </w:r>
      <w:proofErr w:type="gramStart"/>
      <w:r w:rsidRPr="00F75E58">
        <w:rPr>
          <w:rFonts w:ascii="Times New Roman" w:hAnsi="Times New Roman" w:cs="Times New Roman"/>
        </w:rPr>
        <w:t xml:space="preserve">За пределами населенных пунктов, поселений и особо охраняемых территорий пригородных зеленых зон с соблюдением санитарных, противопожарных и специальных норм следует предусматривать рассредоточенное размещение складов государственных резервов, складов нефти и нефтепродуктов, сжиженных газов, взрывчатых материалов и базисных складов сильнодействующих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 </w:t>
      </w:r>
      <w:proofErr w:type="gramEnd"/>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9.4.</w:t>
      </w:r>
      <w:r>
        <w:rPr>
          <w:rFonts w:ascii="Times New Roman" w:hAnsi="Times New Roman" w:cs="Times New Roman"/>
        </w:rPr>
        <w:t>4</w:t>
      </w:r>
      <w:r w:rsidRPr="00F75E58">
        <w:rPr>
          <w:rFonts w:ascii="Times New Roman" w:hAnsi="Times New Roman" w:cs="Times New Roman"/>
        </w:rPr>
        <w:t>. Для сельск</w:t>
      </w:r>
      <w:r>
        <w:rPr>
          <w:rFonts w:ascii="Times New Roman" w:hAnsi="Times New Roman" w:cs="Times New Roman"/>
        </w:rPr>
        <w:t>ого</w:t>
      </w:r>
      <w:r w:rsidRPr="00F75E58">
        <w:rPr>
          <w:rFonts w:ascii="Times New Roman" w:hAnsi="Times New Roman" w:cs="Times New Roman"/>
        </w:rPr>
        <w:t xml:space="preserve"> поселени</w:t>
      </w:r>
      <w:r>
        <w:rPr>
          <w:rFonts w:ascii="Times New Roman" w:hAnsi="Times New Roman" w:cs="Times New Roman"/>
        </w:rPr>
        <w:t xml:space="preserve">я </w:t>
      </w:r>
      <w:r w:rsidRPr="00F75E58">
        <w:rPr>
          <w:rFonts w:ascii="Times New Roman" w:hAnsi="Times New Roman" w:cs="Times New Roman"/>
        </w:rPr>
        <w:t xml:space="preserve">следует предусматривать централизованные склады, обслуживающие группу поселений, располагая такие склады преимущественно в центрах муниципальных районов.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9.4.5. В районах с ограниченными территориальными ресурсами и ценными сельскохозяйственными угодьями допускается при наличии отработанных горных выработок и участков недр, пригодных для размещения в них объектов, осуществлять строительство хранилищ продовольственных и промышленных товаров, распределительных холодильников и других объектов, требующих обеспечения устойчивости к внешним воздействиям и надежности функционирования.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9.4.6. Группы предприятий и объектов, входящие в состав коммунальных зон, необходимо размещать с учетом технологических и санитарно-гигиенических требований, кооперированного использования общих объектов, обеспечения последовательного ввода мощностей.</w:t>
      </w:r>
    </w:p>
    <w:p w:rsidR="00A71120" w:rsidRPr="00F75E58" w:rsidRDefault="00A71120" w:rsidP="00A71120">
      <w:pPr>
        <w:pStyle w:val="Default"/>
        <w:tabs>
          <w:tab w:val="left" w:pos="142"/>
        </w:tabs>
        <w:ind w:firstLine="567"/>
        <w:rPr>
          <w:rFonts w:ascii="Times New Roman" w:hAnsi="Times New Roman" w:cs="Times New Roman"/>
        </w:rPr>
      </w:pP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9.4.7. Организацию санитарно-защитных зон для предприятий и объектов, расположенных в коммунальной зоне, следует осуществлять в соответствии с требованиями к производственным зонам.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Размеры санитарно-защитных зон для картофеле-, овощ</w:t>
      </w:r>
      <w:proofErr w:type="gramStart"/>
      <w:r w:rsidRPr="00F75E58">
        <w:rPr>
          <w:rFonts w:ascii="Times New Roman" w:hAnsi="Times New Roman" w:cs="Times New Roman"/>
        </w:rPr>
        <w:t>е-</w:t>
      </w:r>
      <w:proofErr w:type="gramEnd"/>
      <w:r w:rsidRPr="00F75E58">
        <w:rPr>
          <w:rFonts w:ascii="Times New Roman" w:hAnsi="Times New Roman" w:cs="Times New Roman"/>
        </w:rPr>
        <w:t xml:space="preserve">, </w:t>
      </w:r>
      <w:proofErr w:type="spellStart"/>
      <w:r w:rsidRPr="00F75E58">
        <w:rPr>
          <w:rFonts w:ascii="Times New Roman" w:hAnsi="Times New Roman" w:cs="Times New Roman"/>
        </w:rPr>
        <w:t>фрукто</w:t>
      </w:r>
      <w:proofErr w:type="spellEnd"/>
      <w:r w:rsidRPr="00F75E58">
        <w:rPr>
          <w:rFonts w:ascii="Times New Roman" w:hAnsi="Times New Roman" w:cs="Times New Roman"/>
        </w:rPr>
        <w:t xml:space="preserve">- и зернохранилищ следует принимать из расчета 50 м.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9.4.8. Нормативная плотность застройки предприятий коммунальной зоны принимается в соответствии с разделом 95.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9.4.9. Размеры земельных участков административных, коммунальных объектов, объектов обслуживания, жилищно-коммунального хозяйства, объектов транспорта, оптовой торговли принимаются в соответствии с соответствующими разделами настоящих нормативов.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9.4.10. Размеры земельных участков складов, предназначенных для обслуживания территорий, допускается принимать из расчета 2 кв. м на одного человека в крупных </w:t>
      </w:r>
      <w:r>
        <w:rPr>
          <w:rFonts w:ascii="Times New Roman" w:hAnsi="Times New Roman" w:cs="Times New Roman"/>
        </w:rPr>
        <w:t xml:space="preserve">сельских </w:t>
      </w:r>
      <w:r w:rsidRPr="00F75E58">
        <w:rPr>
          <w:rFonts w:ascii="Times New Roman" w:hAnsi="Times New Roman" w:cs="Times New Roman"/>
        </w:rPr>
        <w:t xml:space="preserve"> поселениях с учетом строительства многоэтажных складов и 2,5 кв. м - в остальных </w:t>
      </w:r>
      <w:r>
        <w:rPr>
          <w:rFonts w:ascii="Times New Roman" w:hAnsi="Times New Roman" w:cs="Times New Roman"/>
        </w:rPr>
        <w:t xml:space="preserve">сельских </w:t>
      </w:r>
      <w:r w:rsidRPr="00F75E58">
        <w:rPr>
          <w:rFonts w:ascii="Times New Roman" w:hAnsi="Times New Roman" w:cs="Times New Roman"/>
        </w:rPr>
        <w:t xml:space="preserve">поселениях.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9.4.11. На территориях сельск</w:t>
      </w:r>
      <w:r>
        <w:rPr>
          <w:rFonts w:ascii="Times New Roman" w:hAnsi="Times New Roman" w:cs="Times New Roman"/>
        </w:rPr>
        <w:t>ого</w:t>
      </w:r>
      <w:r w:rsidRPr="00F75E58">
        <w:rPr>
          <w:rFonts w:ascii="Times New Roman" w:hAnsi="Times New Roman" w:cs="Times New Roman"/>
        </w:rPr>
        <w:t xml:space="preserve"> поселени</w:t>
      </w:r>
      <w:r>
        <w:rPr>
          <w:rFonts w:ascii="Times New Roman" w:hAnsi="Times New Roman" w:cs="Times New Roman"/>
        </w:rPr>
        <w:t>я</w:t>
      </w:r>
      <w:r w:rsidRPr="00F75E58">
        <w:rPr>
          <w:rFonts w:ascii="Times New Roman" w:hAnsi="Times New Roman" w:cs="Times New Roman"/>
        </w:rPr>
        <w:t xml:space="preserve"> при наличии санаториев и домов отдыха размеры коммунально-складских зон для обслуживания лечащихся и отдыхающих следует принимать из расчета 6 кв. м на одного лечащегося или отдыхающего, а в случае размещения в этих зонах оранжерейно-тепличного хозяйства - 8 кв. м. </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 xml:space="preserve">9.4.12. В </w:t>
      </w:r>
      <w:r>
        <w:rPr>
          <w:rFonts w:ascii="Times New Roman" w:hAnsi="Times New Roman" w:cs="Times New Roman"/>
        </w:rPr>
        <w:t>сельском поселении</w:t>
      </w:r>
      <w:r w:rsidRPr="00F75E58">
        <w:rPr>
          <w:rFonts w:ascii="Times New Roman" w:hAnsi="Times New Roman" w:cs="Times New Roman"/>
        </w:rPr>
        <w:t xml:space="preserve"> общая площадь коллективных хранилищ сельскохозяйственных продуктов определяется из расчета 4 - 5 кв. м на одну семью. Число семей, пользующихся хранилищами, устанавливается заданием на проектирование.</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lastRenderedPageBreak/>
        <w:t xml:space="preserve">9.4.13. При реконструкции предприятий в коммунальной зоне целесообразно проектировать многоэтажные здания </w:t>
      </w:r>
      <w:proofErr w:type="spellStart"/>
      <w:r w:rsidRPr="00F75E58">
        <w:rPr>
          <w:rFonts w:ascii="Times New Roman" w:hAnsi="Times New Roman" w:cs="Times New Roman"/>
        </w:rPr>
        <w:t>общетоварных</w:t>
      </w:r>
      <w:proofErr w:type="spellEnd"/>
      <w:r w:rsidRPr="00F75E58">
        <w:rPr>
          <w:rFonts w:ascii="Times New Roman" w:hAnsi="Times New Roman" w:cs="Times New Roman"/>
        </w:rPr>
        <w:t xml:space="preserve"> складов и блокировать одноэтажные торгово-складские здания со сходными в функциональном отношении предприятиями, что может обеспечить требуемую плотность застройки.</w:t>
      </w:r>
    </w:p>
    <w:p w:rsidR="00A71120" w:rsidRPr="00F75E58" w:rsidRDefault="00A71120" w:rsidP="00A71120">
      <w:pPr>
        <w:pStyle w:val="Default"/>
        <w:tabs>
          <w:tab w:val="left" w:pos="142"/>
        </w:tabs>
        <w:ind w:firstLine="567"/>
        <w:rPr>
          <w:rFonts w:ascii="Times New Roman" w:hAnsi="Times New Roman" w:cs="Times New Roman"/>
        </w:rPr>
      </w:pPr>
      <w:r w:rsidRPr="00F75E58">
        <w:rPr>
          <w:rFonts w:ascii="Times New Roman" w:hAnsi="Times New Roman" w:cs="Times New Roman"/>
        </w:rPr>
        <w:t>9.4.14.При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A71120" w:rsidRPr="00F75E58" w:rsidRDefault="00A71120" w:rsidP="00A71120">
      <w:pPr>
        <w:pStyle w:val="Default"/>
        <w:tabs>
          <w:tab w:val="left" w:pos="142"/>
        </w:tabs>
        <w:rPr>
          <w:rFonts w:ascii="Times New Roman" w:hAnsi="Times New Roman" w:cs="Times New Roman"/>
        </w:rPr>
      </w:pPr>
    </w:p>
    <w:p w:rsidR="00A71120" w:rsidRPr="00F75E58" w:rsidRDefault="00A71120" w:rsidP="00A71120">
      <w:pPr>
        <w:pStyle w:val="Default"/>
        <w:tabs>
          <w:tab w:val="left" w:pos="142"/>
        </w:tabs>
        <w:ind w:firstLine="567"/>
        <w:rPr>
          <w:rFonts w:ascii="Times New Roman" w:hAnsi="Times New Roman" w:cs="Times New Roman"/>
          <w:b/>
        </w:rPr>
      </w:pPr>
      <w:r w:rsidRPr="00F75E58">
        <w:rPr>
          <w:rFonts w:ascii="Times New Roman" w:hAnsi="Times New Roman" w:cs="Times New Roman"/>
          <w:b/>
        </w:rPr>
        <w:t>9.5. Расчетные показатели</w:t>
      </w:r>
    </w:p>
    <w:p w:rsidR="00A71120" w:rsidRPr="00F75E58" w:rsidRDefault="00A71120" w:rsidP="00A71120">
      <w:pPr>
        <w:pStyle w:val="af3"/>
        <w:tabs>
          <w:tab w:val="left" w:pos="142"/>
        </w:tabs>
        <w:spacing w:after="0"/>
        <w:ind w:firstLine="567"/>
        <w:rPr>
          <w:rFonts w:ascii="Times New Roman" w:hAnsi="Times New Roman" w:cs="Times New Roman"/>
        </w:rPr>
      </w:pPr>
      <w:r w:rsidRPr="00F75E58">
        <w:rPr>
          <w:rFonts w:ascii="Times New Roman" w:hAnsi="Times New Roman" w:cs="Times New Roman"/>
        </w:rPr>
        <w:t>9.5. 1. Размеры земельных участков складов, предназначенных для обслуживания населения (м</w:t>
      </w:r>
      <w:proofErr w:type="gramStart"/>
      <w:r w:rsidRPr="00F75E58">
        <w:rPr>
          <w:rFonts w:ascii="Times New Roman" w:hAnsi="Times New Roman" w:cs="Times New Roman"/>
        </w:rPr>
        <w:t>2</w:t>
      </w:r>
      <w:proofErr w:type="gramEnd"/>
      <w:r w:rsidRPr="00F75E58">
        <w:rPr>
          <w:rFonts w:ascii="Times New Roman" w:hAnsi="Times New Roman" w:cs="Times New Roman"/>
        </w:rPr>
        <w:t xml:space="preserve"> на 1 чел.) – </w:t>
      </w:r>
      <w:smartTag w:uri="urn:schemas-microsoft-com:office:smarttags" w:element="metricconverter">
        <w:smartTagPr>
          <w:attr w:name="ProductID" w:val="2,5 м2"/>
        </w:smartTagPr>
        <w:r w:rsidRPr="00F75E58">
          <w:rPr>
            <w:rFonts w:ascii="Times New Roman" w:hAnsi="Times New Roman" w:cs="Times New Roman"/>
          </w:rPr>
          <w:t>2,5 м2</w:t>
        </w:r>
      </w:smartTag>
      <w:r w:rsidRPr="00F75E58">
        <w:rPr>
          <w:rFonts w:ascii="Times New Roman" w:hAnsi="Times New Roman" w:cs="Times New Roman"/>
        </w:rPr>
        <w:t>.</w:t>
      </w:r>
    </w:p>
    <w:p w:rsidR="00A71120" w:rsidRPr="00F75E58" w:rsidRDefault="00A71120" w:rsidP="00A71120">
      <w:pPr>
        <w:pStyle w:val="af3"/>
        <w:tabs>
          <w:tab w:val="left" w:pos="142"/>
        </w:tabs>
        <w:spacing w:after="0"/>
        <w:ind w:firstLine="567"/>
        <w:rPr>
          <w:rFonts w:ascii="Times New Roman" w:hAnsi="Times New Roman" w:cs="Times New Roman"/>
        </w:rPr>
      </w:pPr>
      <w:r w:rsidRPr="00F75E58">
        <w:rPr>
          <w:rFonts w:ascii="Times New Roman" w:hAnsi="Times New Roman" w:cs="Times New Roman"/>
        </w:rPr>
        <w:t xml:space="preserve">9.5. 2. Норма обеспеченности </w:t>
      </w:r>
      <w:proofErr w:type="spellStart"/>
      <w:r w:rsidRPr="00F75E58">
        <w:rPr>
          <w:rFonts w:ascii="Times New Roman" w:hAnsi="Times New Roman" w:cs="Times New Roman"/>
        </w:rPr>
        <w:t>общетоварными</w:t>
      </w:r>
      <w:proofErr w:type="spellEnd"/>
      <w:r w:rsidRPr="00F75E58">
        <w:rPr>
          <w:rFonts w:ascii="Times New Roman" w:hAnsi="Times New Roman" w:cs="Times New Roman"/>
        </w:rPr>
        <w:t xml:space="preserve"> складами и размер их земельного участка </w:t>
      </w:r>
    </w:p>
    <w:p w:rsidR="00A71120" w:rsidRPr="00F75E58" w:rsidRDefault="00A71120" w:rsidP="00A71120">
      <w:pPr>
        <w:pStyle w:val="af3"/>
        <w:tabs>
          <w:tab w:val="left" w:pos="142"/>
        </w:tabs>
        <w:spacing w:after="0"/>
        <w:ind w:firstLine="567"/>
        <w:jc w:val="right"/>
        <w:rPr>
          <w:rFonts w:ascii="Times New Roman" w:hAnsi="Times New Roman" w:cs="Times New Roman"/>
        </w:rPr>
      </w:pPr>
      <w:r w:rsidRPr="00F75E58">
        <w:rPr>
          <w:rFonts w:ascii="Times New Roman" w:hAnsi="Times New Roman" w:cs="Times New Roman"/>
        </w:rPr>
        <w:t xml:space="preserve">Таблица </w:t>
      </w:r>
      <w:r>
        <w:rPr>
          <w:rFonts w:ascii="Times New Roman" w:hAnsi="Times New Roman" w:cs="Times New Roman"/>
        </w:rPr>
        <w:t>7</w:t>
      </w:r>
      <w:r w:rsidRPr="00F75E58">
        <w:rPr>
          <w:rFonts w:ascii="Times New Roman" w:hAnsi="Times New Roman" w:cs="Times New Roman"/>
        </w:rPr>
        <w:t>5</w:t>
      </w:r>
    </w:p>
    <w:tbl>
      <w:tblPr>
        <w:tblW w:w="5000" w:type="pct"/>
        <w:tblLook w:val="0000" w:firstRow="0" w:lastRow="0" w:firstColumn="0" w:lastColumn="0" w:noHBand="0" w:noVBand="0"/>
      </w:tblPr>
      <w:tblGrid>
        <w:gridCol w:w="3605"/>
        <w:gridCol w:w="2531"/>
        <w:gridCol w:w="2649"/>
        <w:gridCol w:w="1777"/>
      </w:tblGrid>
      <w:tr w:rsidR="00A71120" w:rsidRPr="00F75E58" w:rsidTr="000955B9">
        <w:trPr>
          <w:trHeight w:val="415"/>
        </w:trPr>
        <w:tc>
          <w:tcPr>
            <w:tcW w:w="1707" w:type="pct"/>
            <w:tcBorders>
              <w:top w:val="single" w:sz="4" w:space="0" w:color="000000"/>
              <w:left w:val="single" w:sz="4" w:space="0" w:color="000000"/>
              <w:bottom w:val="single" w:sz="4" w:space="0" w:color="000000"/>
            </w:tcBorders>
            <w:vAlign w:val="center"/>
          </w:tcPr>
          <w:p w:rsidR="00A71120" w:rsidRPr="00F75E58" w:rsidRDefault="00A71120" w:rsidP="000955B9">
            <w:pPr>
              <w:tabs>
                <w:tab w:val="left" w:pos="142"/>
              </w:tabs>
              <w:snapToGrid w:val="0"/>
              <w:jc w:val="center"/>
            </w:pPr>
            <w:r w:rsidRPr="00F75E58">
              <w:t>Тип склада</w:t>
            </w:r>
          </w:p>
        </w:tc>
        <w:tc>
          <w:tcPr>
            <w:tcW w:w="1198" w:type="pct"/>
            <w:tcBorders>
              <w:top w:val="single" w:sz="4" w:space="0" w:color="000000"/>
              <w:left w:val="single" w:sz="4" w:space="0" w:color="000000"/>
              <w:bottom w:val="single" w:sz="4" w:space="0" w:color="000000"/>
            </w:tcBorders>
            <w:vAlign w:val="center"/>
          </w:tcPr>
          <w:p w:rsidR="00A71120" w:rsidRPr="00F75E58" w:rsidRDefault="00A71120" w:rsidP="000955B9">
            <w:pPr>
              <w:tabs>
                <w:tab w:val="left" w:pos="142"/>
              </w:tabs>
              <w:snapToGrid w:val="0"/>
              <w:jc w:val="center"/>
            </w:pPr>
            <w:r w:rsidRPr="00F75E58">
              <w:t>Единица измерения</w:t>
            </w:r>
          </w:p>
        </w:tc>
        <w:tc>
          <w:tcPr>
            <w:tcW w:w="1254" w:type="pct"/>
            <w:tcBorders>
              <w:top w:val="single" w:sz="4" w:space="0" w:color="000000"/>
              <w:left w:val="single" w:sz="4" w:space="0" w:color="000000"/>
              <w:bottom w:val="single" w:sz="4" w:space="0" w:color="000000"/>
            </w:tcBorders>
            <w:vAlign w:val="center"/>
          </w:tcPr>
          <w:p w:rsidR="00A71120" w:rsidRPr="00F75E58" w:rsidRDefault="00A71120" w:rsidP="000955B9">
            <w:pPr>
              <w:tabs>
                <w:tab w:val="left" w:pos="142"/>
              </w:tabs>
              <w:snapToGrid w:val="0"/>
              <w:jc w:val="center"/>
            </w:pPr>
            <w:r w:rsidRPr="00F75E58">
              <w:t>Площадь складов, м</w:t>
            </w:r>
            <w:proofErr w:type="gramStart"/>
            <w:r w:rsidRPr="00F75E58">
              <w:rPr>
                <w:vertAlign w:val="superscript"/>
              </w:rPr>
              <w:t>2</w:t>
            </w:r>
            <w:proofErr w:type="gramEnd"/>
          </w:p>
        </w:tc>
        <w:tc>
          <w:tcPr>
            <w:tcW w:w="842" w:type="pct"/>
            <w:tcBorders>
              <w:top w:val="single" w:sz="4" w:space="0" w:color="000000"/>
              <w:left w:val="single" w:sz="4" w:space="0" w:color="000000"/>
              <w:bottom w:val="single" w:sz="4" w:space="0" w:color="000000"/>
              <w:right w:val="single" w:sz="4" w:space="0" w:color="000000"/>
            </w:tcBorders>
            <w:vAlign w:val="center"/>
          </w:tcPr>
          <w:p w:rsidR="00A71120" w:rsidRPr="00F75E58" w:rsidRDefault="00A71120" w:rsidP="000955B9">
            <w:pPr>
              <w:tabs>
                <w:tab w:val="left" w:pos="142"/>
              </w:tabs>
              <w:snapToGrid w:val="0"/>
              <w:jc w:val="center"/>
            </w:pPr>
            <w:r w:rsidRPr="00F75E58">
              <w:t>Размер земельного участка</w:t>
            </w:r>
          </w:p>
        </w:tc>
      </w:tr>
      <w:tr w:rsidR="00A71120" w:rsidRPr="00F75E58" w:rsidTr="000955B9">
        <w:tc>
          <w:tcPr>
            <w:tcW w:w="1707" w:type="pct"/>
            <w:tcBorders>
              <w:top w:val="single" w:sz="4" w:space="0" w:color="000000"/>
              <w:left w:val="single" w:sz="4" w:space="0" w:color="000000"/>
              <w:bottom w:val="single" w:sz="4" w:space="0" w:color="000000"/>
            </w:tcBorders>
          </w:tcPr>
          <w:p w:rsidR="00A71120" w:rsidRPr="00F75E58" w:rsidRDefault="00A71120" w:rsidP="000955B9">
            <w:pPr>
              <w:tabs>
                <w:tab w:val="left" w:pos="142"/>
              </w:tabs>
              <w:snapToGrid w:val="0"/>
            </w:pPr>
            <w:r w:rsidRPr="00F75E58">
              <w:t xml:space="preserve">Продовольственных товаров </w:t>
            </w:r>
          </w:p>
        </w:tc>
        <w:tc>
          <w:tcPr>
            <w:tcW w:w="1198" w:type="pct"/>
            <w:tcBorders>
              <w:top w:val="single" w:sz="4" w:space="0" w:color="000000"/>
              <w:left w:val="single" w:sz="4" w:space="0" w:color="000000"/>
              <w:bottom w:val="single" w:sz="4" w:space="0" w:color="000000"/>
            </w:tcBorders>
          </w:tcPr>
          <w:p w:rsidR="00A71120" w:rsidRPr="00F75E58" w:rsidRDefault="00A71120" w:rsidP="000955B9">
            <w:pPr>
              <w:tabs>
                <w:tab w:val="left" w:pos="142"/>
              </w:tabs>
              <w:snapToGrid w:val="0"/>
              <w:jc w:val="center"/>
            </w:pPr>
            <w:r w:rsidRPr="00F75E58">
              <w:t xml:space="preserve">м2 на 1 </w:t>
            </w:r>
            <w:proofErr w:type="spellStart"/>
            <w:r w:rsidRPr="00F75E58">
              <w:t>тыс</w:t>
            </w:r>
            <w:proofErr w:type="gramStart"/>
            <w:r w:rsidRPr="00F75E58">
              <w:t>.ч</w:t>
            </w:r>
            <w:proofErr w:type="gramEnd"/>
            <w:r w:rsidRPr="00F75E58">
              <w:t>ел</w:t>
            </w:r>
            <w:proofErr w:type="spellEnd"/>
            <w:r w:rsidRPr="00F75E58">
              <w:t>.</w:t>
            </w:r>
          </w:p>
        </w:tc>
        <w:tc>
          <w:tcPr>
            <w:tcW w:w="1254" w:type="pct"/>
            <w:tcBorders>
              <w:top w:val="single" w:sz="4" w:space="0" w:color="000000"/>
              <w:left w:val="single" w:sz="4" w:space="0" w:color="000000"/>
              <w:bottom w:val="single" w:sz="4" w:space="0" w:color="000000"/>
            </w:tcBorders>
          </w:tcPr>
          <w:p w:rsidR="00A71120" w:rsidRPr="00F75E58" w:rsidRDefault="00A71120" w:rsidP="000955B9">
            <w:pPr>
              <w:tabs>
                <w:tab w:val="left" w:pos="142"/>
              </w:tabs>
              <w:snapToGrid w:val="0"/>
              <w:jc w:val="center"/>
            </w:pPr>
            <w:r w:rsidRPr="00F75E58">
              <w:t>77</w:t>
            </w:r>
          </w:p>
        </w:tc>
        <w:tc>
          <w:tcPr>
            <w:tcW w:w="842" w:type="pct"/>
            <w:tcBorders>
              <w:top w:val="single" w:sz="4" w:space="0" w:color="000000"/>
              <w:left w:val="single" w:sz="4" w:space="0" w:color="000000"/>
              <w:bottom w:val="single" w:sz="4" w:space="0" w:color="000000"/>
              <w:right w:val="single" w:sz="4" w:space="0" w:color="000000"/>
            </w:tcBorders>
          </w:tcPr>
          <w:p w:rsidR="00A71120" w:rsidRPr="00F75E58" w:rsidRDefault="00A71120" w:rsidP="000955B9">
            <w:pPr>
              <w:tabs>
                <w:tab w:val="left" w:pos="142"/>
              </w:tabs>
              <w:snapToGrid w:val="0"/>
              <w:jc w:val="center"/>
            </w:pPr>
            <w:r w:rsidRPr="00F75E58">
              <w:t>310</w:t>
            </w:r>
          </w:p>
        </w:tc>
      </w:tr>
      <w:tr w:rsidR="00A71120" w:rsidRPr="00F75E58" w:rsidTr="000955B9">
        <w:tc>
          <w:tcPr>
            <w:tcW w:w="1707" w:type="pct"/>
            <w:tcBorders>
              <w:top w:val="single" w:sz="4" w:space="0" w:color="000000"/>
              <w:left w:val="single" w:sz="4" w:space="0" w:color="000000"/>
              <w:bottom w:val="single" w:sz="4" w:space="0" w:color="000000"/>
            </w:tcBorders>
          </w:tcPr>
          <w:p w:rsidR="00A71120" w:rsidRPr="00F75E58" w:rsidRDefault="00A71120" w:rsidP="000955B9">
            <w:pPr>
              <w:tabs>
                <w:tab w:val="left" w:pos="142"/>
              </w:tabs>
              <w:snapToGrid w:val="0"/>
            </w:pPr>
            <w:r w:rsidRPr="00F75E58">
              <w:t>Непродовольственных товаров</w:t>
            </w:r>
          </w:p>
        </w:tc>
        <w:tc>
          <w:tcPr>
            <w:tcW w:w="1198" w:type="pct"/>
            <w:tcBorders>
              <w:top w:val="single" w:sz="4" w:space="0" w:color="000000"/>
              <w:left w:val="single" w:sz="4" w:space="0" w:color="000000"/>
              <w:bottom w:val="single" w:sz="4" w:space="0" w:color="000000"/>
            </w:tcBorders>
          </w:tcPr>
          <w:p w:rsidR="00A71120" w:rsidRPr="00F75E58" w:rsidRDefault="00A71120" w:rsidP="000955B9">
            <w:pPr>
              <w:tabs>
                <w:tab w:val="left" w:pos="142"/>
              </w:tabs>
              <w:snapToGrid w:val="0"/>
              <w:jc w:val="center"/>
            </w:pPr>
            <w:r w:rsidRPr="00F75E58">
              <w:t xml:space="preserve">м2 на 1 </w:t>
            </w:r>
            <w:proofErr w:type="spellStart"/>
            <w:r w:rsidRPr="00F75E58">
              <w:t>тыс</w:t>
            </w:r>
            <w:proofErr w:type="gramStart"/>
            <w:r w:rsidRPr="00F75E58">
              <w:t>.ч</w:t>
            </w:r>
            <w:proofErr w:type="gramEnd"/>
            <w:r w:rsidRPr="00F75E58">
              <w:t>ел</w:t>
            </w:r>
            <w:proofErr w:type="spellEnd"/>
            <w:r w:rsidRPr="00F75E58">
              <w:t>.</w:t>
            </w:r>
          </w:p>
        </w:tc>
        <w:tc>
          <w:tcPr>
            <w:tcW w:w="1254" w:type="pct"/>
            <w:tcBorders>
              <w:top w:val="single" w:sz="4" w:space="0" w:color="000000"/>
              <w:left w:val="single" w:sz="4" w:space="0" w:color="000000"/>
              <w:bottom w:val="single" w:sz="4" w:space="0" w:color="000000"/>
            </w:tcBorders>
          </w:tcPr>
          <w:p w:rsidR="00A71120" w:rsidRPr="00F75E58" w:rsidRDefault="00A71120" w:rsidP="000955B9">
            <w:pPr>
              <w:tabs>
                <w:tab w:val="left" w:pos="142"/>
              </w:tabs>
              <w:snapToGrid w:val="0"/>
              <w:jc w:val="center"/>
            </w:pPr>
            <w:r w:rsidRPr="00F75E58">
              <w:t>217</w:t>
            </w:r>
          </w:p>
        </w:tc>
        <w:tc>
          <w:tcPr>
            <w:tcW w:w="842" w:type="pct"/>
            <w:tcBorders>
              <w:top w:val="single" w:sz="4" w:space="0" w:color="000000"/>
              <w:left w:val="single" w:sz="4" w:space="0" w:color="000000"/>
              <w:bottom w:val="single" w:sz="4" w:space="0" w:color="000000"/>
              <w:right w:val="single" w:sz="4" w:space="0" w:color="000000"/>
            </w:tcBorders>
          </w:tcPr>
          <w:p w:rsidR="00A71120" w:rsidRPr="00F75E58" w:rsidRDefault="00A71120" w:rsidP="000955B9">
            <w:pPr>
              <w:tabs>
                <w:tab w:val="left" w:pos="142"/>
              </w:tabs>
              <w:snapToGrid w:val="0"/>
              <w:jc w:val="center"/>
            </w:pPr>
            <w:r w:rsidRPr="00F75E58">
              <w:t>740</w:t>
            </w:r>
          </w:p>
        </w:tc>
      </w:tr>
    </w:tbl>
    <w:p w:rsidR="00A71120" w:rsidRPr="003C3F3D" w:rsidRDefault="00A71120" w:rsidP="00A71120">
      <w:pPr>
        <w:pStyle w:val="ac"/>
        <w:tabs>
          <w:tab w:val="left" w:pos="142"/>
        </w:tabs>
        <w:spacing w:after="0"/>
        <w:ind w:firstLine="567"/>
        <w:rPr>
          <w:sz w:val="20"/>
        </w:rPr>
      </w:pPr>
      <w:r w:rsidRPr="003C3F3D">
        <w:rPr>
          <w:sz w:val="20"/>
          <w:u w:val="single"/>
        </w:rPr>
        <w:t xml:space="preserve">Примечание: </w:t>
      </w:r>
      <w:r w:rsidRPr="003C3F3D">
        <w:rPr>
          <w:sz w:val="20"/>
        </w:rPr>
        <w:t xml:space="preserve">При размещении </w:t>
      </w:r>
      <w:proofErr w:type="spellStart"/>
      <w:r w:rsidRPr="003C3F3D">
        <w:rPr>
          <w:sz w:val="20"/>
        </w:rPr>
        <w:t>общетоварных</w:t>
      </w:r>
      <w:proofErr w:type="spellEnd"/>
      <w:r w:rsidRPr="003C3F3D">
        <w:rPr>
          <w:sz w:val="20"/>
        </w:rPr>
        <w:t xml:space="preserve"> складов в составе специализированных групп размеры земельных участков рекомендуется сокращать до 30%.</w:t>
      </w:r>
    </w:p>
    <w:p w:rsidR="00A71120" w:rsidRPr="003C3F3D" w:rsidRDefault="00A71120" w:rsidP="00A71120">
      <w:pPr>
        <w:pStyle w:val="ac"/>
        <w:tabs>
          <w:tab w:val="left" w:pos="142"/>
        </w:tabs>
        <w:spacing w:after="0"/>
        <w:ind w:firstLine="567"/>
        <w:rPr>
          <w:sz w:val="20"/>
        </w:rPr>
      </w:pPr>
    </w:p>
    <w:p w:rsidR="00A71120" w:rsidRPr="00F75E58" w:rsidRDefault="00A71120" w:rsidP="00A71120">
      <w:pPr>
        <w:pStyle w:val="26"/>
        <w:tabs>
          <w:tab w:val="left" w:pos="142"/>
        </w:tabs>
        <w:ind w:left="0" w:firstLine="567"/>
        <w:rPr>
          <w:rFonts w:ascii="Times New Roman" w:hAnsi="Times New Roman" w:cs="Times New Roman"/>
        </w:rPr>
      </w:pPr>
      <w:r w:rsidRPr="00F75E58">
        <w:rPr>
          <w:rFonts w:ascii="Times New Roman" w:hAnsi="Times New Roman" w:cs="Times New Roman"/>
        </w:rPr>
        <w:t xml:space="preserve">9.5. 3. Норма обеспеченности специализированными складами и размер их земельного участка </w:t>
      </w:r>
    </w:p>
    <w:p w:rsidR="00A71120" w:rsidRPr="00F75E58" w:rsidRDefault="00A71120" w:rsidP="00A71120">
      <w:pPr>
        <w:pStyle w:val="af3"/>
        <w:tabs>
          <w:tab w:val="left" w:pos="142"/>
        </w:tabs>
        <w:spacing w:after="0"/>
        <w:ind w:firstLine="567"/>
        <w:jc w:val="right"/>
        <w:rPr>
          <w:rFonts w:ascii="Times New Roman" w:hAnsi="Times New Roman" w:cs="Times New Roman"/>
        </w:rPr>
      </w:pPr>
      <w:r>
        <w:rPr>
          <w:rFonts w:ascii="Times New Roman" w:hAnsi="Times New Roman" w:cs="Times New Roman"/>
        </w:rPr>
        <w:t>Таблица 7</w:t>
      </w:r>
      <w:r w:rsidRPr="00F75E58">
        <w:rPr>
          <w:rFonts w:ascii="Times New Roman" w:hAnsi="Times New Roman" w:cs="Times New Roman"/>
        </w:rPr>
        <w:t>6</w:t>
      </w:r>
    </w:p>
    <w:tbl>
      <w:tblPr>
        <w:tblW w:w="5000" w:type="pct"/>
        <w:tblLook w:val="0000" w:firstRow="0" w:lastRow="0" w:firstColumn="0" w:lastColumn="0" w:noHBand="0" w:noVBand="0"/>
      </w:tblPr>
      <w:tblGrid>
        <w:gridCol w:w="5503"/>
        <w:gridCol w:w="1920"/>
        <w:gridCol w:w="1717"/>
        <w:gridCol w:w="1422"/>
      </w:tblGrid>
      <w:tr w:rsidR="00A71120" w:rsidRPr="00F75E58" w:rsidTr="000955B9">
        <w:tc>
          <w:tcPr>
            <w:tcW w:w="2605" w:type="pct"/>
            <w:tcBorders>
              <w:top w:val="single" w:sz="4" w:space="0" w:color="000000"/>
              <w:left w:val="single" w:sz="4" w:space="0" w:color="000000"/>
              <w:bottom w:val="single" w:sz="4" w:space="0" w:color="000000"/>
            </w:tcBorders>
            <w:vAlign w:val="center"/>
          </w:tcPr>
          <w:p w:rsidR="00A71120" w:rsidRPr="00F75E58" w:rsidRDefault="00A71120" w:rsidP="000955B9">
            <w:pPr>
              <w:tabs>
                <w:tab w:val="left" w:pos="142"/>
              </w:tabs>
              <w:snapToGrid w:val="0"/>
              <w:jc w:val="center"/>
            </w:pPr>
            <w:r w:rsidRPr="00F75E58">
              <w:t>Тип склада</w:t>
            </w:r>
          </w:p>
        </w:tc>
        <w:tc>
          <w:tcPr>
            <w:tcW w:w="909" w:type="pct"/>
            <w:tcBorders>
              <w:top w:val="single" w:sz="4" w:space="0" w:color="000000"/>
              <w:left w:val="single" w:sz="4" w:space="0" w:color="000000"/>
              <w:bottom w:val="single" w:sz="4" w:space="0" w:color="000000"/>
            </w:tcBorders>
            <w:vAlign w:val="center"/>
          </w:tcPr>
          <w:p w:rsidR="00A71120" w:rsidRPr="00F75E58" w:rsidRDefault="00A71120" w:rsidP="000955B9">
            <w:pPr>
              <w:tabs>
                <w:tab w:val="left" w:pos="142"/>
              </w:tabs>
              <w:snapToGrid w:val="0"/>
              <w:jc w:val="center"/>
            </w:pPr>
            <w:r w:rsidRPr="00F75E58">
              <w:t>Единица измерения</w:t>
            </w:r>
          </w:p>
        </w:tc>
        <w:tc>
          <w:tcPr>
            <w:tcW w:w="813" w:type="pct"/>
            <w:tcBorders>
              <w:top w:val="single" w:sz="4" w:space="0" w:color="000000"/>
              <w:left w:val="single" w:sz="4" w:space="0" w:color="000000"/>
              <w:bottom w:val="single" w:sz="4" w:space="0" w:color="000000"/>
            </w:tcBorders>
            <w:vAlign w:val="center"/>
          </w:tcPr>
          <w:p w:rsidR="00A71120" w:rsidRPr="00F75E58" w:rsidRDefault="00A71120" w:rsidP="000955B9">
            <w:pPr>
              <w:tabs>
                <w:tab w:val="left" w:pos="142"/>
              </w:tabs>
              <w:snapToGrid w:val="0"/>
              <w:jc w:val="center"/>
            </w:pPr>
            <w:r w:rsidRPr="00F75E58">
              <w:t xml:space="preserve">Вместимость складов, </w:t>
            </w:r>
            <w:proofErr w:type="gramStart"/>
            <w:r w:rsidRPr="00F75E58">
              <w:t>т</w:t>
            </w:r>
            <w:proofErr w:type="gramEnd"/>
          </w:p>
        </w:tc>
        <w:tc>
          <w:tcPr>
            <w:tcW w:w="674" w:type="pct"/>
            <w:tcBorders>
              <w:top w:val="single" w:sz="4" w:space="0" w:color="000000"/>
              <w:left w:val="single" w:sz="4" w:space="0" w:color="000000"/>
              <w:bottom w:val="single" w:sz="4" w:space="0" w:color="000000"/>
              <w:right w:val="single" w:sz="4" w:space="0" w:color="000000"/>
            </w:tcBorders>
            <w:vAlign w:val="center"/>
          </w:tcPr>
          <w:p w:rsidR="00A71120" w:rsidRPr="00F75E58" w:rsidRDefault="00A71120" w:rsidP="000955B9">
            <w:pPr>
              <w:tabs>
                <w:tab w:val="left" w:pos="142"/>
              </w:tabs>
              <w:snapToGrid w:val="0"/>
              <w:jc w:val="center"/>
            </w:pPr>
            <w:r w:rsidRPr="00F75E58">
              <w:t>Размер земельного участка</w:t>
            </w:r>
          </w:p>
        </w:tc>
      </w:tr>
      <w:tr w:rsidR="00A71120" w:rsidRPr="00F75E58" w:rsidTr="000955B9">
        <w:tc>
          <w:tcPr>
            <w:tcW w:w="2605" w:type="pct"/>
            <w:tcBorders>
              <w:top w:val="single" w:sz="4" w:space="0" w:color="000000"/>
              <w:left w:val="single" w:sz="4" w:space="0" w:color="000000"/>
              <w:bottom w:val="single" w:sz="4" w:space="0" w:color="000000"/>
            </w:tcBorders>
          </w:tcPr>
          <w:p w:rsidR="00A71120" w:rsidRPr="00F75E58" w:rsidRDefault="00A71120" w:rsidP="000955B9">
            <w:pPr>
              <w:tabs>
                <w:tab w:val="left" w:pos="142"/>
              </w:tabs>
              <w:snapToGrid w:val="0"/>
            </w:pPr>
            <w:r w:rsidRPr="00F75E58">
              <w:t xml:space="preserve">Холодильники распределительные (хранение мяса и мясных продуктов, рыбы и рыбопродуктов, молочных продуктов и яиц) </w:t>
            </w:r>
          </w:p>
        </w:tc>
        <w:tc>
          <w:tcPr>
            <w:tcW w:w="909" w:type="pct"/>
            <w:tcBorders>
              <w:top w:val="single" w:sz="4" w:space="0" w:color="000000"/>
              <w:left w:val="single" w:sz="4" w:space="0" w:color="000000"/>
              <w:bottom w:val="single" w:sz="4" w:space="0" w:color="000000"/>
            </w:tcBorders>
            <w:vAlign w:val="center"/>
          </w:tcPr>
          <w:p w:rsidR="00A71120" w:rsidRPr="00F75E58" w:rsidRDefault="00A71120" w:rsidP="000955B9">
            <w:pPr>
              <w:tabs>
                <w:tab w:val="left" w:pos="142"/>
              </w:tabs>
              <w:snapToGrid w:val="0"/>
              <w:jc w:val="center"/>
            </w:pPr>
            <w:r w:rsidRPr="00F75E58">
              <w:t xml:space="preserve">м2 на 1 </w:t>
            </w:r>
            <w:proofErr w:type="spellStart"/>
            <w:r w:rsidRPr="00F75E58">
              <w:t>тыс</w:t>
            </w:r>
            <w:proofErr w:type="gramStart"/>
            <w:r w:rsidRPr="00F75E58">
              <w:t>.ч</w:t>
            </w:r>
            <w:proofErr w:type="gramEnd"/>
            <w:r w:rsidRPr="00F75E58">
              <w:t>ел</w:t>
            </w:r>
            <w:proofErr w:type="spellEnd"/>
            <w:r w:rsidRPr="00F75E58">
              <w:t>.</w:t>
            </w:r>
          </w:p>
        </w:tc>
        <w:tc>
          <w:tcPr>
            <w:tcW w:w="813" w:type="pct"/>
            <w:tcBorders>
              <w:top w:val="single" w:sz="4" w:space="0" w:color="000000"/>
              <w:left w:val="single" w:sz="4" w:space="0" w:color="000000"/>
              <w:bottom w:val="single" w:sz="4" w:space="0" w:color="000000"/>
            </w:tcBorders>
            <w:vAlign w:val="center"/>
          </w:tcPr>
          <w:p w:rsidR="00A71120" w:rsidRPr="00F75E58" w:rsidRDefault="00A71120" w:rsidP="000955B9">
            <w:pPr>
              <w:tabs>
                <w:tab w:val="left" w:pos="142"/>
              </w:tabs>
              <w:snapToGrid w:val="0"/>
              <w:jc w:val="center"/>
            </w:pPr>
            <w:r w:rsidRPr="00F75E58">
              <w:t>27</w:t>
            </w:r>
          </w:p>
        </w:tc>
        <w:tc>
          <w:tcPr>
            <w:tcW w:w="674" w:type="pct"/>
            <w:tcBorders>
              <w:top w:val="single" w:sz="4" w:space="0" w:color="000000"/>
              <w:left w:val="single" w:sz="4" w:space="0" w:color="000000"/>
              <w:bottom w:val="single" w:sz="4" w:space="0" w:color="000000"/>
              <w:right w:val="single" w:sz="4" w:space="0" w:color="000000"/>
            </w:tcBorders>
            <w:vAlign w:val="center"/>
          </w:tcPr>
          <w:p w:rsidR="00A71120" w:rsidRPr="00F75E58" w:rsidRDefault="00A71120" w:rsidP="000955B9">
            <w:pPr>
              <w:tabs>
                <w:tab w:val="left" w:pos="142"/>
              </w:tabs>
              <w:snapToGrid w:val="0"/>
              <w:jc w:val="center"/>
            </w:pPr>
            <w:r w:rsidRPr="00F75E58">
              <w:t>190</w:t>
            </w:r>
          </w:p>
        </w:tc>
      </w:tr>
      <w:tr w:rsidR="00A71120" w:rsidRPr="00F75E58" w:rsidTr="000955B9">
        <w:trPr>
          <w:cantSplit/>
          <w:trHeight w:hRule="exact" w:val="749"/>
        </w:trPr>
        <w:tc>
          <w:tcPr>
            <w:tcW w:w="2605" w:type="pct"/>
            <w:tcBorders>
              <w:top w:val="single" w:sz="4" w:space="0" w:color="000000"/>
              <w:left w:val="single" w:sz="4" w:space="0" w:color="000000"/>
              <w:bottom w:val="single" w:sz="4" w:space="0" w:color="000000"/>
            </w:tcBorders>
          </w:tcPr>
          <w:p w:rsidR="00A71120" w:rsidRPr="00F75E58" w:rsidRDefault="00A71120" w:rsidP="000955B9">
            <w:pPr>
              <w:tabs>
                <w:tab w:val="left" w:pos="142"/>
              </w:tabs>
              <w:snapToGrid w:val="0"/>
            </w:pPr>
            <w:proofErr w:type="spellStart"/>
            <w:r w:rsidRPr="00F75E58">
              <w:t>Фруктохранилища</w:t>
            </w:r>
            <w:proofErr w:type="spellEnd"/>
            <w:r w:rsidRPr="00F75E58">
              <w:t xml:space="preserve"> </w:t>
            </w:r>
          </w:p>
        </w:tc>
        <w:tc>
          <w:tcPr>
            <w:tcW w:w="909" w:type="pct"/>
            <w:tcBorders>
              <w:top w:val="single" w:sz="4" w:space="0" w:color="000000"/>
              <w:left w:val="single" w:sz="4" w:space="0" w:color="000000"/>
              <w:bottom w:val="single" w:sz="4" w:space="0" w:color="000000"/>
            </w:tcBorders>
            <w:vAlign w:val="center"/>
          </w:tcPr>
          <w:p w:rsidR="00A71120" w:rsidRPr="00F75E58" w:rsidRDefault="00A71120" w:rsidP="000955B9">
            <w:pPr>
              <w:tabs>
                <w:tab w:val="left" w:pos="142"/>
              </w:tabs>
              <w:snapToGrid w:val="0"/>
              <w:jc w:val="center"/>
            </w:pPr>
            <w:r w:rsidRPr="00F75E58">
              <w:t xml:space="preserve">м2 на 1 </w:t>
            </w:r>
            <w:proofErr w:type="spellStart"/>
            <w:r w:rsidRPr="00F75E58">
              <w:t>тыс</w:t>
            </w:r>
            <w:proofErr w:type="gramStart"/>
            <w:r w:rsidRPr="00F75E58">
              <w:t>.ч</w:t>
            </w:r>
            <w:proofErr w:type="gramEnd"/>
            <w:r w:rsidRPr="00F75E58">
              <w:t>ел</w:t>
            </w:r>
            <w:proofErr w:type="spellEnd"/>
            <w:r w:rsidRPr="00F75E58">
              <w:t>.</w:t>
            </w:r>
          </w:p>
        </w:tc>
        <w:tc>
          <w:tcPr>
            <w:tcW w:w="813" w:type="pct"/>
            <w:tcBorders>
              <w:top w:val="single" w:sz="4" w:space="0" w:color="000000"/>
              <w:left w:val="single" w:sz="4" w:space="0" w:color="000000"/>
              <w:bottom w:val="single" w:sz="4" w:space="0" w:color="000000"/>
            </w:tcBorders>
            <w:vAlign w:val="center"/>
          </w:tcPr>
          <w:p w:rsidR="00A71120" w:rsidRPr="00F75E58" w:rsidRDefault="00A71120" w:rsidP="000955B9">
            <w:pPr>
              <w:tabs>
                <w:tab w:val="left" w:pos="142"/>
              </w:tabs>
              <w:snapToGrid w:val="0"/>
              <w:jc w:val="center"/>
            </w:pPr>
            <w:r w:rsidRPr="00F75E58">
              <w:t>17</w:t>
            </w:r>
          </w:p>
        </w:tc>
        <w:tc>
          <w:tcPr>
            <w:tcW w:w="674" w:type="pct"/>
            <w:vMerge w:val="restart"/>
            <w:tcBorders>
              <w:top w:val="single" w:sz="4" w:space="0" w:color="000000"/>
              <w:left w:val="single" w:sz="4" w:space="0" w:color="000000"/>
              <w:bottom w:val="single" w:sz="4" w:space="0" w:color="000000"/>
              <w:right w:val="single" w:sz="4" w:space="0" w:color="000000"/>
            </w:tcBorders>
            <w:vAlign w:val="center"/>
          </w:tcPr>
          <w:p w:rsidR="00A71120" w:rsidRPr="00F75E58" w:rsidRDefault="00A71120" w:rsidP="000955B9">
            <w:pPr>
              <w:tabs>
                <w:tab w:val="left" w:pos="142"/>
              </w:tabs>
              <w:snapToGrid w:val="0"/>
              <w:jc w:val="center"/>
            </w:pPr>
            <w:r w:rsidRPr="00F75E58">
              <w:t>1300</w:t>
            </w:r>
          </w:p>
        </w:tc>
      </w:tr>
      <w:tr w:rsidR="00A71120" w:rsidRPr="00F75E58" w:rsidTr="000955B9">
        <w:trPr>
          <w:cantSplit/>
          <w:trHeight w:hRule="exact" w:val="715"/>
        </w:trPr>
        <w:tc>
          <w:tcPr>
            <w:tcW w:w="2605" w:type="pct"/>
            <w:tcBorders>
              <w:top w:val="single" w:sz="4" w:space="0" w:color="000000"/>
              <w:left w:val="single" w:sz="4" w:space="0" w:color="000000"/>
              <w:bottom w:val="single" w:sz="4" w:space="0" w:color="000000"/>
            </w:tcBorders>
          </w:tcPr>
          <w:p w:rsidR="00A71120" w:rsidRPr="00F75E58" w:rsidRDefault="00A71120" w:rsidP="000955B9">
            <w:pPr>
              <w:tabs>
                <w:tab w:val="left" w:pos="142"/>
              </w:tabs>
              <w:snapToGrid w:val="0"/>
            </w:pPr>
            <w:r w:rsidRPr="00F75E58">
              <w:t xml:space="preserve">Овощехранилища </w:t>
            </w:r>
          </w:p>
        </w:tc>
        <w:tc>
          <w:tcPr>
            <w:tcW w:w="909" w:type="pct"/>
            <w:tcBorders>
              <w:top w:val="single" w:sz="4" w:space="0" w:color="000000"/>
              <w:left w:val="single" w:sz="4" w:space="0" w:color="000000"/>
              <w:bottom w:val="single" w:sz="4" w:space="0" w:color="000000"/>
            </w:tcBorders>
            <w:vAlign w:val="center"/>
          </w:tcPr>
          <w:p w:rsidR="00A71120" w:rsidRPr="00F75E58" w:rsidRDefault="00A71120" w:rsidP="000955B9">
            <w:pPr>
              <w:tabs>
                <w:tab w:val="left" w:pos="142"/>
              </w:tabs>
              <w:snapToGrid w:val="0"/>
              <w:jc w:val="center"/>
            </w:pPr>
            <w:r w:rsidRPr="00F75E58">
              <w:t xml:space="preserve">м2 на 1 </w:t>
            </w:r>
            <w:proofErr w:type="spellStart"/>
            <w:r w:rsidRPr="00F75E58">
              <w:t>тыс</w:t>
            </w:r>
            <w:proofErr w:type="gramStart"/>
            <w:r w:rsidRPr="00F75E58">
              <w:t>.ч</w:t>
            </w:r>
            <w:proofErr w:type="gramEnd"/>
            <w:r w:rsidRPr="00F75E58">
              <w:t>ел</w:t>
            </w:r>
            <w:proofErr w:type="spellEnd"/>
            <w:r w:rsidRPr="00F75E58">
              <w:t>.</w:t>
            </w:r>
          </w:p>
        </w:tc>
        <w:tc>
          <w:tcPr>
            <w:tcW w:w="813" w:type="pct"/>
            <w:tcBorders>
              <w:top w:val="single" w:sz="4" w:space="0" w:color="000000"/>
              <w:left w:val="single" w:sz="4" w:space="0" w:color="000000"/>
              <w:bottom w:val="single" w:sz="4" w:space="0" w:color="000000"/>
            </w:tcBorders>
            <w:vAlign w:val="center"/>
          </w:tcPr>
          <w:p w:rsidR="00A71120" w:rsidRPr="00F75E58" w:rsidRDefault="00A71120" w:rsidP="000955B9">
            <w:pPr>
              <w:tabs>
                <w:tab w:val="left" w:pos="142"/>
              </w:tabs>
              <w:snapToGrid w:val="0"/>
              <w:jc w:val="center"/>
            </w:pPr>
            <w:r w:rsidRPr="00F75E58">
              <w:t>54</w:t>
            </w:r>
          </w:p>
        </w:tc>
        <w:tc>
          <w:tcPr>
            <w:tcW w:w="674" w:type="pct"/>
            <w:vMerge/>
            <w:tcBorders>
              <w:top w:val="single" w:sz="4" w:space="0" w:color="000000"/>
              <w:left w:val="single" w:sz="4" w:space="0" w:color="000000"/>
              <w:bottom w:val="single" w:sz="4" w:space="0" w:color="000000"/>
              <w:right w:val="single" w:sz="4" w:space="0" w:color="000000"/>
            </w:tcBorders>
            <w:vAlign w:val="center"/>
          </w:tcPr>
          <w:p w:rsidR="00A71120" w:rsidRPr="00F75E58" w:rsidRDefault="00A71120" w:rsidP="000955B9">
            <w:pPr>
              <w:tabs>
                <w:tab w:val="left" w:pos="142"/>
              </w:tabs>
            </w:pPr>
          </w:p>
        </w:tc>
      </w:tr>
      <w:tr w:rsidR="00A71120" w:rsidRPr="00F75E58" w:rsidTr="000955B9">
        <w:trPr>
          <w:cantSplit/>
          <w:trHeight w:hRule="exact" w:val="713"/>
        </w:trPr>
        <w:tc>
          <w:tcPr>
            <w:tcW w:w="2605" w:type="pct"/>
            <w:tcBorders>
              <w:top w:val="single" w:sz="4" w:space="0" w:color="000000"/>
              <w:left w:val="single" w:sz="4" w:space="0" w:color="000000"/>
              <w:bottom w:val="single" w:sz="4" w:space="0" w:color="000000"/>
            </w:tcBorders>
          </w:tcPr>
          <w:p w:rsidR="00A71120" w:rsidRPr="00F75E58" w:rsidRDefault="00A71120" w:rsidP="000955B9">
            <w:pPr>
              <w:tabs>
                <w:tab w:val="left" w:pos="142"/>
              </w:tabs>
              <w:snapToGrid w:val="0"/>
            </w:pPr>
            <w:r w:rsidRPr="00F75E58">
              <w:t>Картофелехранилища</w:t>
            </w:r>
          </w:p>
        </w:tc>
        <w:tc>
          <w:tcPr>
            <w:tcW w:w="909" w:type="pct"/>
            <w:tcBorders>
              <w:top w:val="single" w:sz="4" w:space="0" w:color="000000"/>
              <w:left w:val="single" w:sz="4" w:space="0" w:color="000000"/>
              <w:bottom w:val="single" w:sz="4" w:space="0" w:color="000000"/>
            </w:tcBorders>
            <w:vAlign w:val="center"/>
          </w:tcPr>
          <w:p w:rsidR="00A71120" w:rsidRPr="00F75E58" w:rsidRDefault="00A71120" w:rsidP="000955B9">
            <w:pPr>
              <w:tabs>
                <w:tab w:val="left" w:pos="142"/>
              </w:tabs>
              <w:snapToGrid w:val="0"/>
              <w:jc w:val="center"/>
            </w:pPr>
            <w:r w:rsidRPr="00F75E58">
              <w:t xml:space="preserve">м2 на 1 </w:t>
            </w:r>
            <w:proofErr w:type="spellStart"/>
            <w:r w:rsidRPr="00F75E58">
              <w:t>тыс</w:t>
            </w:r>
            <w:proofErr w:type="gramStart"/>
            <w:r w:rsidRPr="00F75E58">
              <w:t>.ч</w:t>
            </w:r>
            <w:proofErr w:type="gramEnd"/>
            <w:r w:rsidRPr="00F75E58">
              <w:t>ел</w:t>
            </w:r>
            <w:proofErr w:type="spellEnd"/>
            <w:r w:rsidRPr="00F75E58">
              <w:t>.</w:t>
            </w:r>
          </w:p>
        </w:tc>
        <w:tc>
          <w:tcPr>
            <w:tcW w:w="813" w:type="pct"/>
            <w:tcBorders>
              <w:top w:val="single" w:sz="4" w:space="0" w:color="000000"/>
              <w:left w:val="single" w:sz="4" w:space="0" w:color="000000"/>
              <w:bottom w:val="single" w:sz="4" w:space="0" w:color="000000"/>
            </w:tcBorders>
            <w:vAlign w:val="center"/>
          </w:tcPr>
          <w:p w:rsidR="00A71120" w:rsidRPr="00F75E58" w:rsidRDefault="00A71120" w:rsidP="000955B9">
            <w:pPr>
              <w:tabs>
                <w:tab w:val="left" w:pos="142"/>
              </w:tabs>
              <w:snapToGrid w:val="0"/>
              <w:jc w:val="center"/>
            </w:pPr>
            <w:r w:rsidRPr="00F75E58">
              <w:t>57</w:t>
            </w:r>
          </w:p>
        </w:tc>
        <w:tc>
          <w:tcPr>
            <w:tcW w:w="674" w:type="pct"/>
            <w:vMerge/>
            <w:tcBorders>
              <w:top w:val="single" w:sz="4" w:space="0" w:color="000000"/>
              <w:left w:val="single" w:sz="4" w:space="0" w:color="000000"/>
              <w:bottom w:val="single" w:sz="4" w:space="0" w:color="000000"/>
              <w:right w:val="single" w:sz="4" w:space="0" w:color="000000"/>
            </w:tcBorders>
            <w:vAlign w:val="center"/>
          </w:tcPr>
          <w:p w:rsidR="00A71120" w:rsidRPr="00F75E58" w:rsidRDefault="00A71120" w:rsidP="000955B9">
            <w:pPr>
              <w:tabs>
                <w:tab w:val="left" w:pos="142"/>
              </w:tabs>
            </w:pPr>
          </w:p>
        </w:tc>
      </w:tr>
    </w:tbl>
    <w:p w:rsidR="00A71120" w:rsidRPr="00F75E58" w:rsidRDefault="00A71120" w:rsidP="00A71120">
      <w:pPr>
        <w:tabs>
          <w:tab w:val="left" w:pos="142"/>
        </w:tabs>
        <w:ind w:firstLine="567"/>
      </w:pPr>
    </w:p>
    <w:p w:rsidR="00A71120" w:rsidRPr="00F75E58" w:rsidRDefault="00A71120" w:rsidP="00A71120">
      <w:pPr>
        <w:pStyle w:val="af3"/>
        <w:tabs>
          <w:tab w:val="left" w:pos="142"/>
        </w:tabs>
        <w:spacing w:after="0"/>
        <w:ind w:firstLine="567"/>
        <w:rPr>
          <w:rFonts w:ascii="Times New Roman" w:hAnsi="Times New Roman" w:cs="Times New Roman"/>
        </w:rPr>
      </w:pPr>
      <w:r w:rsidRPr="00F75E58">
        <w:rPr>
          <w:rFonts w:ascii="Times New Roman" w:hAnsi="Times New Roman" w:cs="Times New Roman"/>
        </w:rPr>
        <w:t>9.5. 4. Размеры земельных участков складов строительных материалов и твердого топлива</w:t>
      </w:r>
    </w:p>
    <w:p w:rsidR="00A71120" w:rsidRPr="00F75E58" w:rsidRDefault="00A71120" w:rsidP="00A71120">
      <w:pPr>
        <w:pStyle w:val="af3"/>
        <w:tabs>
          <w:tab w:val="left" w:pos="142"/>
        </w:tabs>
        <w:spacing w:after="0"/>
        <w:ind w:firstLine="567"/>
        <w:jc w:val="right"/>
        <w:rPr>
          <w:rFonts w:ascii="Times New Roman" w:hAnsi="Times New Roman" w:cs="Times New Roman"/>
        </w:rPr>
      </w:pPr>
      <w:r w:rsidRPr="00F75E58">
        <w:rPr>
          <w:rFonts w:ascii="Times New Roman" w:hAnsi="Times New Roman" w:cs="Times New Roman"/>
        </w:rPr>
        <w:t xml:space="preserve">Таблица </w:t>
      </w:r>
      <w:r>
        <w:rPr>
          <w:rFonts w:ascii="Times New Roman" w:hAnsi="Times New Roman" w:cs="Times New Roman"/>
        </w:rPr>
        <w:t>7</w:t>
      </w:r>
      <w:r w:rsidRPr="00F75E58">
        <w:rPr>
          <w:rFonts w:ascii="Times New Roman" w:hAnsi="Times New Roman" w:cs="Times New Roman"/>
        </w:rPr>
        <w:t>7</w:t>
      </w:r>
    </w:p>
    <w:tbl>
      <w:tblPr>
        <w:tblW w:w="5000" w:type="pct"/>
        <w:tblLook w:val="0000" w:firstRow="0" w:lastRow="0" w:firstColumn="0" w:lastColumn="0" w:noHBand="0" w:noVBand="0"/>
      </w:tblPr>
      <w:tblGrid>
        <w:gridCol w:w="4396"/>
        <w:gridCol w:w="3542"/>
        <w:gridCol w:w="2624"/>
      </w:tblGrid>
      <w:tr w:rsidR="00A71120" w:rsidRPr="00F75E58" w:rsidTr="000955B9">
        <w:tc>
          <w:tcPr>
            <w:tcW w:w="2081" w:type="pct"/>
            <w:tcBorders>
              <w:top w:val="single" w:sz="4" w:space="0" w:color="000000"/>
              <w:left w:val="single" w:sz="4" w:space="0" w:color="000000"/>
              <w:bottom w:val="single" w:sz="4" w:space="0" w:color="000000"/>
            </w:tcBorders>
            <w:vAlign w:val="center"/>
          </w:tcPr>
          <w:p w:rsidR="00A71120" w:rsidRPr="00F75E58" w:rsidRDefault="00A71120" w:rsidP="000955B9">
            <w:pPr>
              <w:tabs>
                <w:tab w:val="left" w:pos="142"/>
              </w:tabs>
              <w:snapToGrid w:val="0"/>
              <w:jc w:val="center"/>
            </w:pPr>
            <w:r w:rsidRPr="00F75E58">
              <w:t xml:space="preserve">Склады </w:t>
            </w:r>
          </w:p>
        </w:tc>
        <w:tc>
          <w:tcPr>
            <w:tcW w:w="1677" w:type="pct"/>
            <w:tcBorders>
              <w:top w:val="single" w:sz="4" w:space="0" w:color="000000"/>
              <w:left w:val="single" w:sz="4" w:space="0" w:color="000000"/>
              <w:bottom w:val="single" w:sz="4" w:space="0" w:color="000000"/>
            </w:tcBorders>
            <w:vAlign w:val="center"/>
          </w:tcPr>
          <w:p w:rsidR="00A71120" w:rsidRPr="00F75E58" w:rsidRDefault="00A71120" w:rsidP="000955B9">
            <w:pPr>
              <w:tabs>
                <w:tab w:val="left" w:pos="142"/>
              </w:tabs>
              <w:snapToGrid w:val="0"/>
              <w:jc w:val="center"/>
            </w:pPr>
            <w:r w:rsidRPr="00F75E58">
              <w:t>Единица измерения</w:t>
            </w:r>
          </w:p>
        </w:tc>
        <w:tc>
          <w:tcPr>
            <w:tcW w:w="1242" w:type="pct"/>
            <w:tcBorders>
              <w:top w:val="single" w:sz="4" w:space="0" w:color="000000"/>
              <w:left w:val="single" w:sz="4" w:space="0" w:color="000000"/>
              <w:bottom w:val="single" w:sz="4" w:space="0" w:color="000000"/>
              <w:right w:val="single" w:sz="4" w:space="0" w:color="000000"/>
            </w:tcBorders>
            <w:vAlign w:val="center"/>
          </w:tcPr>
          <w:p w:rsidR="00A71120" w:rsidRPr="00F75E58" w:rsidRDefault="00A71120" w:rsidP="000955B9">
            <w:pPr>
              <w:tabs>
                <w:tab w:val="left" w:pos="142"/>
              </w:tabs>
              <w:snapToGrid w:val="0"/>
              <w:jc w:val="center"/>
            </w:pPr>
            <w:r w:rsidRPr="00F75E58">
              <w:t>Размер земельного участка</w:t>
            </w:r>
          </w:p>
        </w:tc>
      </w:tr>
      <w:tr w:rsidR="00A71120" w:rsidRPr="00F75E58" w:rsidTr="000955B9">
        <w:tc>
          <w:tcPr>
            <w:tcW w:w="2081" w:type="pct"/>
            <w:tcBorders>
              <w:top w:val="single" w:sz="4" w:space="0" w:color="000000"/>
              <w:left w:val="single" w:sz="4" w:space="0" w:color="000000"/>
              <w:bottom w:val="single" w:sz="4" w:space="0" w:color="000000"/>
            </w:tcBorders>
          </w:tcPr>
          <w:p w:rsidR="00A71120" w:rsidRPr="00F75E58" w:rsidRDefault="00A71120" w:rsidP="000955B9">
            <w:pPr>
              <w:tabs>
                <w:tab w:val="left" w:pos="142"/>
              </w:tabs>
              <w:snapToGrid w:val="0"/>
            </w:pPr>
            <w:r w:rsidRPr="00F75E58">
              <w:t>С</w:t>
            </w:r>
            <w:r>
              <w:t>к</w:t>
            </w:r>
            <w:r w:rsidRPr="00F75E58">
              <w:t>лады строительных материалов (потребительские)</w:t>
            </w:r>
          </w:p>
        </w:tc>
        <w:tc>
          <w:tcPr>
            <w:tcW w:w="1677" w:type="pct"/>
            <w:tcBorders>
              <w:top w:val="single" w:sz="4" w:space="0" w:color="000000"/>
              <w:left w:val="single" w:sz="4" w:space="0" w:color="000000"/>
              <w:bottom w:val="single" w:sz="4" w:space="0" w:color="000000"/>
            </w:tcBorders>
            <w:vAlign w:val="center"/>
          </w:tcPr>
          <w:p w:rsidR="00A71120" w:rsidRPr="00F75E58" w:rsidRDefault="00A71120" w:rsidP="000955B9">
            <w:pPr>
              <w:tabs>
                <w:tab w:val="left" w:pos="142"/>
              </w:tabs>
              <w:snapToGrid w:val="0"/>
              <w:jc w:val="center"/>
            </w:pPr>
            <w:r w:rsidRPr="00F75E58">
              <w:t xml:space="preserve">м2 на 1 </w:t>
            </w:r>
            <w:proofErr w:type="spellStart"/>
            <w:r w:rsidRPr="00F75E58">
              <w:t>тыс</w:t>
            </w:r>
            <w:proofErr w:type="gramStart"/>
            <w:r w:rsidRPr="00F75E58">
              <w:t>.ч</w:t>
            </w:r>
            <w:proofErr w:type="gramEnd"/>
            <w:r w:rsidRPr="00F75E58">
              <w:t>ел</w:t>
            </w:r>
            <w:proofErr w:type="spellEnd"/>
            <w:r w:rsidRPr="00F75E58">
              <w:t>.</w:t>
            </w:r>
          </w:p>
        </w:tc>
        <w:tc>
          <w:tcPr>
            <w:tcW w:w="1242" w:type="pct"/>
            <w:tcBorders>
              <w:top w:val="single" w:sz="4" w:space="0" w:color="000000"/>
              <w:left w:val="single" w:sz="4" w:space="0" w:color="000000"/>
              <w:bottom w:val="single" w:sz="4" w:space="0" w:color="000000"/>
              <w:right w:val="single" w:sz="4" w:space="0" w:color="000000"/>
            </w:tcBorders>
            <w:vAlign w:val="center"/>
          </w:tcPr>
          <w:p w:rsidR="00A71120" w:rsidRPr="00F75E58" w:rsidRDefault="00A71120" w:rsidP="000955B9">
            <w:pPr>
              <w:tabs>
                <w:tab w:val="left" w:pos="142"/>
              </w:tabs>
              <w:snapToGrid w:val="0"/>
              <w:jc w:val="center"/>
            </w:pPr>
            <w:r w:rsidRPr="00F75E58">
              <w:t>300</w:t>
            </w:r>
          </w:p>
        </w:tc>
      </w:tr>
      <w:tr w:rsidR="00A71120" w:rsidRPr="00F75E58" w:rsidTr="000955B9">
        <w:tc>
          <w:tcPr>
            <w:tcW w:w="2081" w:type="pct"/>
            <w:tcBorders>
              <w:top w:val="single" w:sz="4" w:space="0" w:color="000000"/>
              <w:left w:val="single" w:sz="4" w:space="0" w:color="000000"/>
              <w:bottom w:val="single" w:sz="4" w:space="0" w:color="000000"/>
            </w:tcBorders>
          </w:tcPr>
          <w:p w:rsidR="00A71120" w:rsidRPr="00F75E58" w:rsidRDefault="00A71120" w:rsidP="000955B9">
            <w:pPr>
              <w:tabs>
                <w:tab w:val="left" w:pos="142"/>
              </w:tabs>
              <w:snapToGrid w:val="0"/>
            </w:pPr>
            <w:r w:rsidRPr="00F75E58">
              <w:t xml:space="preserve">Склады твердого топлива </w:t>
            </w:r>
          </w:p>
          <w:p w:rsidR="00A71120" w:rsidRPr="00F75E58" w:rsidRDefault="00A71120" w:rsidP="000955B9">
            <w:pPr>
              <w:tabs>
                <w:tab w:val="left" w:pos="142"/>
              </w:tabs>
            </w:pPr>
            <w:r w:rsidRPr="00F75E58">
              <w:t>(уголь, дрова)</w:t>
            </w:r>
          </w:p>
        </w:tc>
        <w:tc>
          <w:tcPr>
            <w:tcW w:w="1677" w:type="pct"/>
            <w:tcBorders>
              <w:top w:val="single" w:sz="4" w:space="0" w:color="000000"/>
              <w:left w:val="single" w:sz="4" w:space="0" w:color="000000"/>
              <w:bottom w:val="single" w:sz="4" w:space="0" w:color="000000"/>
            </w:tcBorders>
            <w:vAlign w:val="center"/>
          </w:tcPr>
          <w:p w:rsidR="00A71120" w:rsidRPr="00F75E58" w:rsidRDefault="00A71120" w:rsidP="000955B9">
            <w:pPr>
              <w:tabs>
                <w:tab w:val="left" w:pos="142"/>
              </w:tabs>
              <w:snapToGrid w:val="0"/>
              <w:jc w:val="center"/>
            </w:pPr>
            <w:r w:rsidRPr="00F75E58">
              <w:t xml:space="preserve">м2 на 1 </w:t>
            </w:r>
            <w:proofErr w:type="spellStart"/>
            <w:r w:rsidRPr="00F75E58">
              <w:t>тыс</w:t>
            </w:r>
            <w:proofErr w:type="gramStart"/>
            <w:r w:rsidRPr="00F75E58">
              <w:t>.ч</w:t>
            </w:r>
            <w:proofErr w:type="gramEnd"/>
            <w:r w:rsidRPr="00F75E58">
              <w:t>ел</w:t>
            </w:r>
            <w:proofErr w:type="spellEnd"/>
            <w:r w:rsidRPr="00F75E58">
              <w:t>.</w:t>
            </w:r>
          </w:p>
        </w:tc>
        <w:tc>
          <w:tcPr>
            <w:tcW w:w="1242" w:type="pct"/>
            <w:tcBorders>
              <w:top w:val="single" w:sz="4" w:space="0" w:color="000000"/>
              <w:left w:val="single" w:sz="4" w:space="0" w:color="000000"/>
              <w:bottom w:val="single" w:sz="4" w:space="0" w:color="000000"/>
              <w:right w:val="single" w:sz="4" w:space="0" w:color="000000"/>
            </w:tcBorders>
            <w:vAlign w:val="center"/>
          </w:tcPr>
          <w:p w:rsidR="00A71120" w:rsidRPr="00F75E58" w:rsidRDefault="00A71120" w:rsidP="000955B9">
            <w:pPr>
              <w:tabs>
                <w:tab w:val="left" w:pos="142"/>
              </w:tabs>
              <w:snapToGrid w:val="0"/>
              <w:jc w:val="center"/>
            </w:pPr>
            <w:r w:rsidRPr="00F75E58">
              <w:t>300</w:t>
            </w:r>
          </w:p>
        </w:tc>
      </w:tr>
    </w:tbl>
    <w:p w:rsidR="00A71120" w:rsidRPr="00F75E58" w:rsidRDefault="00A71120" w:rsidP="00A71120">
      <w:pPr>
        <w:tabs>
          <w:tab w:val="left" w:pos="142"/>
        </w:tabs>
        <w:ind w:firstLine="567"/>
      </w:pPr>
    </w:p>
    <w:p w:rsidR="00A71120" w:rsidRPr="00F75E58" w:rsidRDefault="00A71120" w:rsidP="00A71120">
      <w:pPr>
        <w:pStyle w:val="26"/>
        <w:tabs>
          <w:tab w:val="left" w:pos="142"/>
        </w:tabs>
        <w:ind w:left="0" w:firstLine="567"/>
        <w:rPr>
          <w:rFonts w:ascii="Times New Roman" w:hAnsi="Times New Roman" w:cs="Times New Roman"/>
        </w:rPr>
      </w:pPr>
      <w:r w:rsidRPr="00F75E58">
        <w:rPr>
          <w:rFonts w:ascii="Times New Roman" w:hAnsi="Times New Roman" w:cs="Times New Roman"/>
        </w:rPr>
        <w:t>9.5.5. Размер санитарно-защитной зоны для овоще-, картофел</w:t>
      </w:r>
      <w:proofErr w:type="gramStart"/>
      <w:r w:rsidRPr="00F75E58">
        <w:rPr>
          <w:rFonts w:ascii="Times New Roman" w:hAnsi="Times New Roman" w:cs="Times New Roman"/>
        </w:rPr>
        <w:t>е-</w:t>
      </w:r>
      <w:proofErr w:type="gramEnd"/>
      <w:r w:rsidRPr="00F75E58">
        <w:rPr>
          <w:rFonts w:ascii="Times New Roman" w:hAnsi="Times New Roman" w:cs="Times New Roman"/>
        </w:rPr>
        <w:t xml:space="preserve"> и </w:t>
      </w:r>
      <w:proofErr w:type="spellStart"/>
      <w:r w:rsidRPr="00F75E58">
        <w:rPr>
          <w:rFonts w:ascii="Times New Roman" w:hAnsi="Times New Roman" w:cs="Times New Roman"/>
        </w:rPr>
        <w:t>фруктохранилища</w:t>
      </w:r>
      <w:proofErr w:type="spellEnd"/>
      <w:r w:rsidRPr="00F75E58">
        <w:rPr>
          <w:rFonts w:ascii="Times New Roman" w:hAnsi="Times New Roman" w:cs="Times New Roman"/>
        </w:rPr>
        <w:t xml:space="preserve"> – </w:t>
      </w:r>
      <w:smartTag w:uri="urn:schemas-microsoft-com:office:smarttags" w:element="metricconverter">
        <w:smartTagPr>
          <w:attr w:name="ProductID" w:val="50 м"/>
        </w:smartTagPr>
        <w:r w:rsidRPr="00F75E58">
          <w:rPr>
            <w:rFonts w:ascii="Times New Roman" w:hAnsi="Times New Roman" w:cs="Times New Roman"/>
          </w:rPr>
          <w:t>50 м</w:t>
        </w:r>
      </w:smartTag>
      <w:r w:rsidRPr="00F75E58">
        <w:rPr>
          <w:rFonts w:ascii="Times New Roman" w:hAnsi="Times New Roman" w:cs="Times New Roman"/>
        </w:rPr>
        <w:t>.</w:t>
      </w:r>
    </w:p>
    <w:p w:rsidR="00A71120" w:rsidRPr="00F75E58" w:rsidRDefault="00A71120" w:rsidP="00A71120">
      <w:pPr>
        <w:pStyle w:val="af3"/>
        <w:tabs>
          <w:tab w:val="left" w:pos="142"/>
        </w:tabs>
        <w:spacing w:after="0"/>
        <w:ind w:firstLine="567"/>
        <w:rPr>
          <w:rFonts w:ascii="Times New Roman" w:hAnsi="Times New Roman" w:cs="Times New Roman"/>
        </w:rPr>
      </w:pPr>
      <w:r w:rsidRPr="00F75E58">
        <w:rPr>
          <w:rFonts w:ascii="Times New Roman" w:hAnsi="Times New Roman" w:cs="Times New Roman"/>
        </w:rPr>
        <w:t xml:space="preserve">9.5.6. Расстояние от границ участка промышленных предприятий, размещаемых в пределах селитебной территории сельских поселений, до жилых зданий, участков детских дошкольных учреждений, общеобразовательных школ, учреждений здравоохранения и отдыха – не менее </w:t>
      </w:r>
      <w:smartTag w:uri="urn:schemas-microsoft-com:office:smarttags" w:element="metricconverter">
        <w:smartTagPr>
          <w:attr w:name="ProductID" w:val="50 м"/>
        </w:smartTagPr>
        <w:r w:rsidRPr="00F75E58">
          <w:rPr>
            <w:rFonts w:ascii="Times New Roman" w:hAnsi="Times New Roman" w:cs="Times New Roman"/>
          </w:rPr>
          <w:t>50 м</w:t>
        </w:r>
      </w:smartTag>
      <w:r w:rsidRPr="00F75E58">
        <w:rPr>
          <w:rFonts w:ascii="Times New Roman" w:hAnsi="Times New Roman" w:cs="Times New Roman"/>
        </w:rPr>
        <w:t>.</w:t>
      </w:r>
    </w:p>
    <w:p w:rsidR="00A71120" w:rsidRPr="00F75E58" w:rsidRDefault="00A71120" w:rsidP="00A71120">
      <w:pPr>
        <w:pStyle w:val="26"/>
        <w:tabs>
          <w:tab w:val="left" w:pos="142"/>
        </w:tabs>
        <w:ind w:left="0" w:firstLine="567"/>
        <w:rPr>
          <w:rFonts w:ascii="Times New Roman" w:hAnsi="Times New Roman" w:cs="Times New Roman"/>
        </w:rPr>
      </w:pPr>
      <w:r w:rsidRPr="00F75E58">
        <w:rPr>
          <w:rFonts w:ascii="Times New Roman" w:hAnsi="Times New Roman" w:cs="Times New Roman"/>
        </w:rPr>
        <w:t>9.5.7. Площадь озеленения санитарно-защитных зон промышленных предприятий</w:t>
      </w:r>
    </w:p>
    <w:p w:rsidR="00A71120" w:rsidRPr="00F75E58" w:rsidRDefault="00A71120" w:rsidP="00A71120">
      <w:pPr>
        <w:pStyle w:val="26"/>
        <w:tabs>
          <w:tab w:val="left" w:pos="142"/>
        </w:tabs>
        <w:ind w:left="0" w:firstLine="567"/>
        <w:rPr>
          <w:rFonts w:ascii="Times New Roman" w:hAnsi="Times New Roman" w:cs="Times New Roman"/>
        </w:rPr>
      </w:pPr>
    </w:p>
    <w:p w:rsidR="00A71120" w:rsidRPr="00F75E58" w:rsidRDefault="00A71120" w:rsidP="00A71120">
      <w:pPr>
        <w:pStyle w:val="af3"/>
        <w:tabs>
          <w:tab w:val="left" w:pos="142"/>
        </w:tabs>
        <w:spacing w:after="0"/>
        <w:ind w:firstLine="567"/>
        <w:jc w:val="right"/>
        <w:rPr>
          <w:rFonts w:ascii="Times New Roman" w:hAnsi="Times New Roman" w:cs="Times New Roman"/>
        </w:rPr>
      </w:pPr>
      <w:r w:rsidRPr="00F75E58">
        <w:rPr>
          <w:rFonts w:ascii="Times New Roman" w:hAnsi="Times New Roman" w:cs="Times New Roman"/>
        </w:rPr>
        <w:t xml:space="preserve">Таблица </w:t>
      </w:r>
      <w:r>
        <w:rPr>
          <w:rFonts w:ascii="Times New Roman" w:hAnsi="Times New Roman" w:cs="Times New Roman"/>
        </w:rPr>
        <w:t>7</w:t>
      </w:r>
      <w:r w:rsidRPr="00F75E58">
        <w:rPr>
          <w:rFonts w:ascii="Times New Roman" w:hAnsi="Times New Roman" w:cs="Times New Roman"/>
        </w:rPr>
        <w:t>8</w:t>
      </w:r>
    </w:p>
    <w:tbl>
      <w:tblPr>
        <w:tblW w:w="5000" w:type="pct"/>
        <w:tblLook w:val="0000" w:firstRow="0" w:lastRow="0" w:firstColumn="0" w:lastColumn="0" w:noHBand="0" w:noVBand="0"/>
      </w:tblPr>
      <w:tblGrid>
        <w:gridCol w:w="4870"/>
        <w:gridCol w:w="4044"/>
        <w:gridCol w:w="1648"/>
      </w:tblGrid>
      <w:tr w:rsidR="00A71120" w:rsidRPr="00F75E58" w:rsidTr="000955B9">
        <w:tc>
          <w:tcPr>
            <w:tcW w:w="2305" w:type="pct"/>
            <w:tcBorders>
              <w:top w:val="single" w:sz="4" w:space="0" w:color="000000"/>
              <w:left w:val="single" w:sz="4" w:space="0" w:color="000000"/>
              <w:bottom w:val="single" w:sz="4" w:space="0" w:color="000000"/>
            </w:tcBorders>
            <w:vAlign w:val="center"/>
          </w:tcPr>
          <w:p w:rsidR="00A71120" w:rsidRPr="00F75E58" w:rsidRDefault="00A71120" w:rsidP="000955B9">
            <w:pPr>
              <w:tabs>
                <w:tab w:val="left" w:pos="142"/>
              </w:tabs>
              <w:snapToGrid w:val="0"/>
              <w:jc w:val="center"/>
            </w:pPr>
            <w:r w:rsidRPr="00F75E58">
              <w:lastRenderedPageBreak/>
              <w:t>Ширина санитарно-защитной зоны предприятия</w:t>
            </w:r>
          </w:p>
        </w:tc>
        <w:tc>
          <w:tcPr>
            <w:tcW w:w="1914" w:type="pct"/>
            <w:tcBorders>
              <w:top w:val="single" w:sz="4" w:space="0" w:color="000000"/>
              <w:left w:val="single" w:sz="4" w:space="0" w:color="000000"/>
              <w:bottom w:val="single" w:sz="4" w:space="0" w:color="000000"/>
            </w:tcBorders>
            <w:vAlign w:val="center"/>
          </w:tcPr>
          <w:p w:rsidR="00A71120" w:rsidRPr="00F75E58" w:rsidRDefault="00A71120" w:rsidP="000955B9">
            <w:pPr>
              <w:tabs>
                <w:tab w:val="left" w:pos="142"/>
              </w:tabs>
              <w:snapToGrid w:val="0"/>
              <w:jc w:val="center"/>
            </w:pPr>
            <w:r w:rsidRPr="00F75E58">
              <w:t>Норма обеспеченности</w:t>
            </w:r>
          </w:p>
        </w:tc>
        <w:tc>
          <w:tcPr>
            <w:tcW w:w="780" w:type="pct"/>
            <w:tcBorders>
              <w:top w:val="single" w:sz="4" w:space="0" w:color="000000"/>
              <w:left w:val="single" w:sz="4" w:space="0" w:color="000000"/>
              <w:bottom w:val="single" w:sz="4" w:space="0" w:color="000000"/>
              <w:right w:val="single" w:sz="4" w:space="0" w:color="000000"/>
            </w:tcBorders>
            <w:vAlign w:val="center"/>
          </w:tcPr>
          <w:p w:rsidR="00A71120" w:rsidRPr="00F75E58" w:rsidRDefault="00A71120" w:rsidP="000955B9">
            <w:pPr>
              <w:tabs>
                <w:tab w:val="left" w:pos="142"/>
              </w:tabs>
              <w:snapToGrid w:val="0"/>
              <w:jc w:val="center"/>
            </w:pPr>
            <w:r w:rsidRPr="00F75E58">
              <w:t>Единица измерения</w:t>
            </w:r>
          </w:p>
        </w:tc>
      </w:tr>
      <w:tr w:rsidR="00A71120" w:rsidRPr="00F75E58" w:rsidTr="000955B9">
        <w:tc>
          <w:tcPr>
            <w:tcW w:w="2305" w:type="pct"/>
            <w:tcBorders>
              <w:top w:val="single" w:sz="4" w:space="0" w:color="000000"/>
              <w:left w:val="single" w:sz="4" w:space="0" w:color="000000"/>
              <w:bottom w:val="single" w:sz="4" w:space="0" w:color="000000"/>
            </w:tcBorders>
          </w:tcPr>
          <w:p w:rsidR="00A71120" w:rsidRPr="00F75E58" w:rsidRDefault="00A71120" w:rsidP="000955B9">
            <w:pPr>
              <w:tabs>
                <w:tab w:val="left" w:pos="142"/>
              </w:tabs>
              <w:snapToGrid w:val="0"/>
            </w:pPr>
            <w:r w:rsidRPr="00F75E58">
              <w:t>до 300</w:t>
            </w:r>
          </w:p>
        </w:tc>
        <w:tc>
          <w:tcPr>
            <w:tcW w:w="1914" w:type="pct"/>
            <w:tcBorders>
              <w:top w:val="single" w:sz="4" w:space="0" w:color="000000"/>
              <w:left w:val="single" w:sz="4" w:space="0" w:color="000000"/>
              <w:bottom w:val="single" w:sz="4" w:space="0" w:color="000000"/>
            </w:tcBorders>
            <w:vAlign w:val="center"/>
          </w:tcPr>
          <w:p w:rsidR="00A71120" w:rsidRPr="00F75E58" w:rsidRDefault="00A71120" w:rsidP="000955B9">
            <w:pPr>
              <w:tabs>
                <w:tab w:val="left" w:pos="142"/>
              </w:tabs>
              <w:snapToGrid w:val="0"/>
              <w:jc w:val="center"/>
            </w:pPr>
            <w:r w:rsidRPr="00F75E58">
              <w:t>60</w:t>
            </w:r>
          </w:p>
        </w:tc>
        <w:tc>
          <w:tcPr>
            <w:tcW w:w="780" w:type="pct"/>
            <w:tcBorders>
              <w:top w:val="single" w:sz="4" w:space="0" w:color="000000"/>
              <w:left w:val="single" w:sz="4" w:space="0" w:color="000000"/>
              <w:bottom w:val="single" w:sz="4" w:space="0" w:color="000000"/>
              <w:right w:val="single" w:sz="4" w:space="0" w:color="000000"/>
            </w:tcBorders>
            <w:vAlign w:val="center"/>
          </w:tcPr>
          <w:p w:rsidR="00A71120" w:rsidRPr="00F75E58" w:rsidRDefault="00A71120" w:rsidP="000955B9">
            <w:pPr>
              <w:tabs>
                <w:tab w:val="left" w:pos="142"/>
              </w:tabs>
              <w:snapToGrid w:val="0"/>
              <w:jc w:val="center"/>
            </w:pPr>
            <w:r w:rsidRPr="00F75E58">
              <w:t>%</w:t>
            </w:r>
          </w:p>
        </w:tc>
      </w:tr>
      <w:tr w:rsidR="00A71120" w:rsidRPr="00F75E58" w:rsidTr="000955B9">
        <w:tc>
          <w:tcPr>
            <w:tcW w:w="2305" w:type="pct"/>
            <w:tcBorders>
              <w:top w:val="single" w:sz="4" w:space="0" w:color="000000"/>
              <w:left w:val="single" w:sz="4" w:space="0" w:color="000000"/>
              <w:bottom w:val="single" w:sz="4" w:space="0" w:color="000000"/>
            </w:tcBorders>
          </w:tcPr>
          <w:p w:rsidR="00A71120" w:rsidRPr="00F75E58" w:rsidRDefault="00A71120" w:rsidP="000955B9">
            <w:pPr>
              <w:tabs>
                <w:tab w:val="left" w:pos="142"/>
              </w:tabs>
              <w:snapToGrid w:val="0"/>
            </w:pPr>
            <w:r w:rsidRPr="00F75E58">
              <w:t>св. 300 до 1000</w:t>
            </w:r>
          </w:p>
        </w:tc>
        <w:tc>
          <w:tcPr>
            <w:tcW w:w="1914" w:type="pct"/>
            <w:tcBorders>
              <w:top w:val="single" w:sz="4" w:space="0" w:color="000000"/>
              <w:left w:val="single" w:sz="4" w:space="0" w:color="000000"/>
              <w:bottom w:val="single" w:sz="4" w:space="0" w:color="000000"/>
            </w:tcBorders>
            <w:vAlign w:val="center"/>
          </w:tcPr>
          <w:p w:rsidR="00A71120" w:rsidRPr="00F75E58" w:rsidRDefault="00A71120" w:rsidP="000955B9">
            <w:pPr>
              <w:tabs>
                <w:tab w:val="left" w:pos="142"/>
              </w:tabs>
              <w:snapToGrid w:val="0"/>
              <w:jc w:val="center"/>
            </w:pPr>
            <w:r w:rsidRPr="00F75E58">
              <w:t>50</w:t>
            </w:r>
          </w:p>
        </w:tc>
        <w:tc>
          <w:tcPr>
            <w:tcW w:w="780" w:type="pct"/>
            <w:tcBorders>
              <w:top w:val="single" w:sz="4" w:space="0" w:color="000000"/>
              <w:left w:val="single" w:sz="4" w:space="0" w:color="000000"/>
              <w:bottom w:val="single" w:sz="4" w:space="0" w:color="000000"/>
              <w:right w:val="single" w:sz="4" w:space="0" w:color="000000"/>
            </w:tcBorders>
            <w:vAlign w:val="center"/>
          </w:tcPr>
          <w:p w:rsidR="00A71120" w:rsidRPr="00F75E58" w:rsidRDefault="00A71120" w:rsidP="000955B9">
            <w:pPr>
              <w:tabs>
                <w:tab w:val="left" w:pos="142"/>
              </w:tabs>
              <w:snapToGrid w:val="0"/>
              <w:jc w:val="center"/>
            </w:pPr>
            <w:r w:rsidRPr="00F75E58">
              <w:t>%</w:t>
            </w:r>
          </w:p>
        </w:tc>
      </w:tr>
    </w:tbl>
    <w:p w:rsidR="00A71120" w:rsidRPr="00F75E58" w:rsidRDefault="00A71120" w:rsidP="00A71120">
      <w:pPr>
        <w:pStyle w:val="af3"/>
        <w:tabs>
          <w:tab w:val="left" w:pos="142"/>
        </w:tabs>
        <w:spacing w:after="0"/>
        <w:ind w:firstLine="567"/>
        <w:rPr>
          <w:rFonts w:ascii="Times New Roman" w:hAnsi="Times New Roman" w:cs="Times New Roman"/>
          <w:b/>
        </w:rPr>
      </w:pPr>
    </w:p>
    <w:p w:rsidR="00A71120" w:rsidRPr="00F75E58" w:rsidRDefault="00A71120" w:rsidP="00A71120">
      <w:pPr>
        <w:pStyle w:val="af3"/>
        <w:tabs>
          <w:tab w:val="left" w:pos="142"/>
        </w:tabs>
        <w:spacing w:after="0"/>
        <w:ind w:firstLine="567"/>
        <w:rPr>
          <w:rFonts w:ascii="Times New Roman" w:hAnsi="Times New Roman" w:cs="Times New Roman"/>
        </w:rPr>
      </w:pPr>
      <w:r w:rsidRPr="00F75E58">
        <w:rPr>
          <w:rFonts w:ascii="Times New Roman" w:hAnsi="Times New Roman" w:cs="Times New Roman"/>
        </w:rPr>
        <w:t>9.5.8. Ширина полосы древесно-кустарниковых насаждений, со стороны территории  жилой зоны, в составе санитарно-защитной зоны предприятий (не менее)</w:t>
      </w:r>
    </w:p>
    <w:p w:rsidR="00A71120" w:rsidRPr="00F75E58" w:rsidRDefault="00A71120" w:rsidP="00A71120">
      <w:pPr>
        <w:pStyle w:val="af3"/>
        <w:tabs>
          <w:tab w:val="left" w:pos="142"/>
        </w:tabs>
        <w:spacing w:after="0"/>
        <w:ind w:firstLine="567"/>
        <w:jc w:val="right"/>
        <w:rPr>
          <w:rFonts w:ascii="Times New Roman" w:hAnsi="Times New Roman" w:cs="Times New Roman"/>
        </w:rPr>
      </w:pPr>
      <w:r w:rsidRPr="00F75E58">
        <w:rPr>
          <w:rFonts w:ascii="Times New Roman" w:hAnsi="Times New Roman" w:cs="Times New Roman"/>
        </w:rPr>
        <w:t xml:space="preserve">Таблица </w:t>
      </w:r>
      <w:r>
        <w:rPr>
          <w:rFonts w:ascii="Times New Roman" w:hAnsi="Times New Roman" w:cs="Times New Roman"/>
        </w:rPr>
        <w:t>7</w:t>
      </w:r>
      <w:r w:rsidRPr="00F75E58">
        <w:rPr>
          <w:rFonts w:ascii="Times New Roman" w:hAnsi="Times New Roman" w:cs="Times New Roman"/>
        </w:rPr>
        <w:t>9</w:t>
      </w:r>
    </w:p>
    <w:tbl>
      <w:tblPr>
        <w:tblW w:w="5000" w:type="pct"/>
        <w:tblLook w:val="0000" w:firstRow="0" w:lastRow="0" w:firstColumn="0" w:lastColumn="0" w:noHBand="0" w:noVBand="0"/>
      </w:tblPr>
      <w:tblGrid>
        <w:gridCol w:w="4396"/>
        <w:gridCol w:w="4622"/>
        <w:gridCol w:w="1544"/>
      </w:tblGrid>
      <w:tr w:rsidR="00A71120" w:rsidRPr="00F75E58" w:rsidTr="000955B9">
        <w:tc>
          <w:tcPr>
            <w:tcW w:w="2081" w:type="pct"/>
            <w:tcBorders>
              <w:top w:val="single" w:sz="4" w:space="0" w:color="000000"/>
              <w:left w:val="single" w:sz="4" w:space="0" w:color="000000"/>
              <w:bottom w:val="single" w:sz="4" w:space="0" w:color="000000"/>
            </w:tcBorders>
            <w:vAlign w:val="center"/>
          </w:tcPr>
          <w:p w:rsidR="00A71120" w:rsidRPr="00F75E58" w:rsidRDefault="00A71120" w:rsidP="000955B9">
            <w:pPr>
              <w:tabs>
                <w:tab w:val="left" w:pos="142"/>
              </w:tabs>
              <w:snapToGrid w:val="0"/>
              <w:jc w:val="center"/>
            </w:pPr>
            <w:r w:rsidRPr="00F75E58">
              <w:t>Ширина санитарно-защитной зоны предприятия</w:t>
            </w:r>
          </w:p>
        </w:tc>
        <w:tc>
          <w:tcPr>
            <w:tcW w:w="2188" w:type="pct"/>
            <w:tcBorders>
              <w:top w:val="single" w:sz="4" w:space="0" w:color="000000"/>
              <w:left w:val="single" w:sz="4" w:space="0" w:color="000000"/>
              <w:bottom w:val="single" w:sz="4" w:space="0" w:color="000000"/>
            </w:tcBorders>
            <w:vAlign w:val="center"/>
          </w:tcPr>
          <w:p w:rsidR="00A71120" w:rsidRPr="00F75E58" w:rsidRDefault="00A71120" w:rsidP="000955B9">
            <w:pPr>
              <w:tabs>
                <w:tab w:val="left" w:pos="142"/>
              </w:tabs>
              <w:snapToGrid w:val="0"/>
              <w:jc w:val="center"/>
            </w:pPr>
            <w:r w:rsidRPr="00F75E58">
              <w:t>Норма обеспеченности</w:t>
            </w:r>
          </w:p>
        </w:tc>
        <w:tc>
          <w:tcPr>
            <w:tcW w:w="731" w:type="pct"/>
            <w:tcBorders>
              <w:top w:val="single" w:sz="4" w:space="0" w:color="000000"/>
              <w:left w:val="single" w:sz="4" w:space="0" w:color="000000"/>
              <w:bottom w:val="single" w:sz="4" w:space="0" w:color="000000"/>
              <w:right w:val="single" w:sz="4" w:space="0" w:color="000000"/>
            </w:tcBorders>
            <w:vAlign w:val="center"/>
          </w:tcPr>
          <w:p w:rsidR="00A71120" w:rsidRPr="00F75E58" w:rsidRDefault="00A71120" w:rsidP="000955B9">
            <w:pPr>
              <w:tabs>
                <w:tab w:val="left" w:pos="142"/>
              </w:tabs>
              <w:snapToGrid w:val="0"/>
              <w:jc w:val="center"/>
            </w:pPr>
            <w:r w:rsidRPr="00F75E58">
              <w:t>Единица измерения</w:t>
            </w:r>
          </w:p>
        </w:tc>
      </w:tr>
      <w:tr w:rsidR="00A71120" w:rsidRPr="00F75E58" w:rsidTr="000955B9">
        <w:tc>
          <w:tcPr>
            <w:tcW w:w="2081" w:type="pct"/>
            <w:tcBorders>
              <w:top w:val="single" w:sz="4" w:space="0" w:color="000000"/>
              <w:left w:val="single" w:sz="4" w:space="0" w:color="000000"/>
              <w:bottom w:val="single" w:sz="4" w:space="0" w:color="000000"/>
            </w:tcBorders>
          </w:tcPr>
          <w:p w:rsidR="00A71120" w:rsidRPr="00F75E58" w:rsidRDefault="00A71120" w:rsidP="000955B9">
            <w:pPr>
              <w:tabs>
                <w:tab w:val="left" w:pos="142"/>
              </w:tabs>
              <w:snapToGrid w:val="0"/>
            </w:pPr>
            <w:r w:rsidRPr="00F75E58">
              <w:t>до 100</w:t>
            </w:r>
          </w:p>
        </w:tc>
        <w:tc>
          <w:tcPr>
            <w:tcW w:w="2188" w:type="pct"/>
            <w:tcBorders>
              <w:top w:val="single" w:sz="4" w:space="0" w:color="000000"/>
              <w:left w:val="single" w:sz="4" w:space="0" w:color="000000"/>
              <w:bottom w:val="single" w:sz="4" w:space="0" w:color="000000"/>
            </w:tcBorders>
          </w:tcPr>
          <w:p w:rsidR="00A71120" w:rsidRPr="00F75E58" w:rsidRDefault="00A71120" w:rsidP="000955B9">
            <w:pPr>
              <w:tabs>
                <w:tab w:val="left" w:pos="142"/>
              </w:tabs>
              <w:snapToGrid w:val="0"/>
              <w:jc w:val="center"/>
            </w:pPr>
            <w:r w:rsidRPr="00F75E58">
              <w:t>20</w:t>
            </w:r>
          </w:p>
        </w:tc>
        <w:tc>
          <w:tcPr>
            <w:tcW w:w="731" w:type="pct"/>
            <w:tcBorders>
              <w:top w:val="single" w:sz="4" w:space="0" w:color="000000"/>
              <w:left w:val="single" w:sz="4" w:space="0" w:color="000000"/>
              <w:bottom w:val="single" w:sz="4" w:space="0" w:color="000000"/>
              <w:right w:val="single" w:sz="4" w:space="0" w:color="000000"/>
            </w:tcBorders>
          </w:tcPr>
          <w:p w:rsidR="00A71120" w:rsidRPr="00F75E58" w:rsidRDefault="00A71120" w:rsidP="000955B9">
            <w:pPr>
              <w:tabs>
                <w:tab w:val="left" w:pos="142"/>
              </w:tabs>
              <w:snapToGrid w:val="0"/>
              <w:jc w:val="center"/>
            </w:pPr>
            <w:r w:rsidRPr="00F75E58">
              <w:t>м</w:t>
            </w:r>
          </w:p>
        </w:tc>
      </w:tr>
      <w:tr w:rsidR="00A71120" w:rsidRPr="00F75E58" w:rsidTr="000955B9">
        <w:tc>
          <w:tcPr>
            <w:tcW w:w="2081" w:type="pct"/>
            <w:tcBorders>
              <w:top w:val="single" w:sz="4" w:space="0" w:color="000000"/>
              <w:left w:val="single" w:sz="4" w:space="0" w:color="000000"/>
              <w:bottom w:val="single" w:sz="4" w:space="0" w:color="000000"/>
            </w:tcBorders>
          </w:tcPr>
          <w:p w:rsidR="00A71120" w:rsidRPr="00F75E58" w:rsidRDefault="00A71120" w:rsidP="000955B9">
            <w:pPr>
              <w:tabs>
                <w:tab w:val="left" w:pos="142"/>
              </w:tabs>
              <w:snapToGrid w:val="0"/>
            </w:pPr>
            <w:r w:rsidRPr="00F75E58">
              <w:t xml:space="preserve">св. 100 </w:t>
            </w:r>
          </w:p>
        </w:tc>
        <w:tc>
          <w:tcPr>
            <w:tcW w:w="2188" w:type="pct"/>
            <w:tcBorders>
              <w:top w:val="single" w:sz="4" w:space="0" w:color="000000"/>
              <w:left w:val="single" w:sz="4" w:space="0" w:color="000000"/>
              <w:bottom w:val="single" w:sz="4" w:space="0" w:color="000000"/>
            </w:tcBorders>
          </w:tcPr>
          <w:p w:rsidR="00A71120" w:rsidRPr="00F75E58" w:rsidRDefault="00A71120" w:rsidP="000955B9">
            <w:pPr>
              <w:tabs>
                <w:tab w:val="left" w:pos="142"/>
              </w:tabs>
              <w:snapToGrid w:val="0"/>
              <w:jc w:val="center"/>
            </w:pPr>
            <w:r w:rsidRPr="00F75E58">
              <w:t>50</w:t>
            </w:r>
          </w:p>
        </w:tc>
        <w:tc>
          <w:tcPr>
            <w:tcW w:w="731" w:type="pct"/>
            <w:tcBorders>
              <w:top w:val="single" w:sz="4" w:space="0" w:color="000000"/>
              <w:left w:val="single" w:sz="4" w:space="0" w:color="000000"/>
              <w:bottom w:val="single" w:sz="4" w:space="0" w:color="000000"/>
              <w:right w:val="single" w:sz="4" w:space="0" w:color="000000"/>
            </w:tcBorders>
          </w:tcPr>
          <w:p w:rsidR="00A71120" w:rsidRPr="00F75E58" w:rsidRDefault="00A71120" w:rsidP="000955B9">
            <w:pPr>
              <w:tabs>
                <w:tab w:val="left" w:pos="142"/>
              </w:tabs>
              <w:snapToGrid w:val="0"/>
              <w:jc w:val="center"/>
            </w:pPr>
            <w:r w:rsidRPr="00F75E58">
              <w:t>м</w:t>
            </w:r>
          </w:p>
        </w:tc>
      </w:tr>
    </w:tbl>
    <w:p w:rsidR="00A71120" w:rsidRPr="00F75E58" w:rsidRDefault="00A71120" w:rsidP="00A71120">
      <w:pPr>
        <w:tabs>
          <w:tab w:val="left" w:pos="142"/>
        </w:tabs>
        <w:ind w:firstLine="567"/>
        <w:rPr>
          <w:b/>
        </w:rPr>
      </w:pPr>
    </w:p>
    <w:p w:rsidR="00A71120" w:rsidRPr="00F75E58" w:rsidRDefault="00A71120" w:rsidP="00A71120">
      <w:pPr>
        <w:pStyle w:val="Default"/>
        <w:tabs>
          <w:tab w:val="left" w:pos="142"/>
        </w:tabs>
        <w:ind w:firstLine="567"/>
        <w:rPr>
          <w:rFonts w:ascii="Times New Roman" w:hAnsi="Times New Roman" w:cs="Times New Roman"/>
        </w:rPr>
      </w:pPr>
    </w:p>
    <w:p w:rsidR="00A71120" w:rsidRDefault="00A71120" w:rsidP="00A71120">
      <w:r>
        <w:br w:type="page"/>
      </w:r>
    </w:p>
    <w:p w:rsidR="00A71120" w:rsidRDefault="00A71120" w:rsidP="00A71120">
      <w:pPr>
        <w:ind w:firstLine="567"/>
        <w:rPr>
          <w:b/>
        </w:rPr>
      </w:pPr>
      <w:r w:rsidRPr="003C3F3D">
        <w:rPr>
          <w:b/>
        </w:rPr>
        <w:lastRenderedPageBreak/>
        <w:t>10. РАСЧЕТНЫЕ ПОКАЗАТЕЛИ ОБЕСПЕЧЕННОСТИ И ИНТЕНСИВНОСТИ ИСПОЛЬЗОВАНИЯ ТЕРРИТОРИЙ ЗОН СЕЛЬСКОХОЗЯЙСТВЕННОГО НАЗНАЧЕНИЯ</w:t>
      </w:r>
    </w:p>
    <w:p w:rsidR="00A71120" w:rsidRPr="003C3F3D" w:rsidRDefault="00A71120" w:rsidP="00A71120">
      <w:pPr>
        <w:ind w:firstLine="567"/>
        <w:rPr>
          <w:b/>
        </w:rPr>
      </w:pPr>
    </w:p>
    <w:p w:rsidR="00A71120" w:rsidRPr="003C3F3D" w:rsidRDefault="00A71120" w:rsidP="00A71120">
      <w:pPr>
        <w:ind w:firstLine="567"/>
        <w:rPr>
          <w:b/>
        </w:rPr>
      </w:pPr>
      <w:r w:rsidRPr="003C3F3D">
        <w:rPr>
          <w:b/>
        </w:rPr>
        <w:t>10.1. Общие требования</w:t>
      </w:r>
    </w:p>
    <w:p w:rsidR="00A71120" w:rsidRPr="003C3F3D" w:rsidRDefault="00A71120" w:rsidP="00A71120">
      <w:pPr>
        <w:ind w:firstLine="567"/>
      </w:pPr>
      <w:r w:rsidRPr="003C3F3D">
        <w:t xml:space="preserve">10.1.1. В состав </w:t>
      </w:r>
      <w:proofErr w:type="gramStart"/>
      <w:r w:rsidRPr="003C3F3D">
        <w:t>территориальных зон, устанавливаемых в границах территории сельского поселения входят</w:t>
      </w:r>
      <w:proofErr w:type="gramEnd"/>
      <w:r w:rsidRPr="003C3F3D">
        <w:t xml:space="preserve"> зоны сельскохозяйственного назначения, занятые объектами сельскохозяйственного назначения и предназначенные для ведения сельского хозяйства, дачного хозяйства, садоводства.</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10.1.2. </w:t>
      </w:r>
      <w:proofErr w:type="gramStart"/>
      <w:r w:rsidRPr="003C3F3D">
        <w:rPr>
          <w:rFonts w:ascii="Times New Roman" w:hAnsi="Times New Roman" w:cs="Times New Roman"/>
        </w:rPr>
        <w:t>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w:t>
      </w:r>
      <w:proofErr w:type="gramEnd"/>
      <w:r w:rsidRPr="003C3F3D">
        <w:rPr>
          <w:rFonts w:ascii="Times New Roman" w:hAnsi="Times New Roman" w:cs="Times New Roman"/>
        </w:rPr>
        <w:t xml:space="preserve"> Развитие, связанное с расширением территорий сельскохозяйственного производства, садоводческих (дачных) объединений, в зоне сельскохозяйственного использования запрещено.</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10.1.3. </w:t>
      </w:r>
      <w:proofErr w:type="gramStart"/>
      <w:r w:rsidRPr="003C3F3D">
        <w:rPr>
          <w:rFonts w:ascii="Times New Roman" w:hAnsi="Times New Roman" w:cs="Times New Roman"/>
        </w:rPr>
        <w:t xml:space="preserve">В состав территориальных зон, устанавливаемых в границах территории населенных пунктов, могут включаться зоны сельскохозяйственного использования, а также зоны, занятые объектами сельскохозяйственного назначения и предназначенные для ведения сельского хозяйства, дачного хозяйства, садоводства, развития объектов сельскохозяйственного назначения. </w:t>
      </w:r>
      <w:proofErr w:type="gramEnd"/>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10.1.4. Зоны сельскохозяйственных угодий - земли за границей населенных пунктов, предоставленные для нужд сельского хозяйства, а также предназначенные для ведения сельского хозяйства. </w:t>
      </w:r>
    </w:p>
    <w:p w:rsidR="00A71120"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10.1.5. </w:t>
      </w:r>
      <w:proofErr w:type="gramStart"/>
      <w:r w:rsidRPr="003C3F3D">
        <w:rPr>
          <w:rFonts w:ascii="Times New Roman" w:hAnsi="Times New Roman" w:cs="Times New Roman"/>
        </w:rPr>
        <w:t>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сельскохозяйственного назначения.</w:t>
      </w:r>
      <w:proofErr w:type="gramEnd"/>
    </w:p>
    <w:p w:rsidR="00A71120" w:rsidRPr="003C3F3D" w:rsidRDefault="00A71120" w:rsidP="00A71120">
      <w:pPr>
        <w:pStyle w:val="Default"/>
        <w:ind w:firstLine="567"/>
        <w:rPr>
          <w:rFonts w:ascii="Times New Roman" w:hAnsi="Times New Roman" w:cs="Times New Roman"/>
        </w:rPr>
      </w:pPr>
    </w:p>
    <w:p w:rsidR="00A71120" w:rsidRPr="003C3F3D" w:rsidRDefault="00A71120" w:rsidP="00A71120">
      <w:pPr>
        <w:pStyle w:val="Default"/>
        <w:ind w:firstLine="567"/>
        <w:rPr>
          <w:rFonts w:ascii="Times New Roman" w:hAnsi="Times New Roman" w:cs="Times New Roman"/>
          <w:b/>
        </w:rPr>
      </w:pPr>
      <w:r w:rsidRPr="003C3F3D">
        <w:rPr>
          <w:rFonts w:ascii="Times New Roman" w:hAnsi="Times New Roman" w:cs="Times New Roman"/>
          <w:b/>
        </w:rPr>
        <w:t>10.2. Зоны размещения объектов сельскохозяйственного назначения (производственная зона)</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10.2.1. Производственные зоны сельск</w:t>
      </w:r>
      <w:r>
        <w:rPr>
          <w:rFonts w:ascii="Times New Roman" w:hAnsi="Times New Roman" w:cs="Times New Roman"/>
        </w:rPr>
        <w:t>ого</w:t>
      </w:r>
      <w:r w:rsidRPr="003C3F3D">
        <w:rPr>
          <w:rFonts w:ascii="Times New Roman" w:hAnsi="Times New Roman" w:cs="Times New Roman"/>
        </w:rPr>
        <w:t xml:space="preserve"> поселени</w:t>
      </w:r>
      <w:r>
        <w:rPr>
          <w:rFonts w:ascii="Times New Roman" w:hAnsi="Times New Roman" w:cs="Times New Roman"/>
        </w:rPr>
        <w:t>я</w:t>
      </w:r>
      <w:r w:rsidRPr="003C3F3D">
        <w:rPr>
          <w:rFonts w:ascii="Times New Roman" w:hAnsi="Times New Roman" w:cs="Times New Roman"/>
        </w:rPr>
        <w:t xml:space="preserve"> и населенных пунктов следует размещать в соответствии с документами территориального планирования.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10.2.2. </w:t>
      </w:r>
      <w:proofErr w:type="gramStart"/>
      <w:r w:rsidRPr="003C3F3D">
        <w:rPr>
          <w:rFonts w:ascii="Times New Roman" w:hAnsi="Times New Roman" w:cs="Times New Roman"/>
        </w:rPr>
        <w:t>В производственных зонах сельск</w:t>
      </w:r>
      <w:r>
        <w:rPr>
          <w:rFonts w:ascii="Times New Roman" w:hAnsi="Times New Roman" w:cs="Times New Roman"/>
        </w:rPr>
        <w:t>ого</w:t>
      </w:r>
      <w:r w:rsidRPr="003C3F3D">
        <w:rPr>
          <w:rFonts w:ascii="Times New Roman" w:hAnsi="Times New Roman" w:cs="Times New Roman"/>
        </w:rPr>
        <w:t xml:space="preserve"> поселени</w:t>
      </w:r>
      <w:r>
        <w:rPr>
          <w:rFonts w:ascii="Times New Roman" w:hAnsi="Times New Roman" w:cs="Times New Roman"/>
        </w:rPr>
        <w:t>я</w:t>
      </w:r>
      <w:r w:rsidRPr="003C3F3D">
        <w:rPr>
          <w:rFonts w:ascii="Times New Roman" w:hAnsi="Times New Roman" w:cs="Times New Roman"/>
        </w:rPr>
        <w:t xml:space="preserve"> и населенных пунктов (далее - производственные зоны)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w:t>
      </w:r>
      <w:proofErr w:type="gramEnd"/>
      <w:r w:rsidRPr="003C3F3D">
        <w:rPr>
          <w:rFonts w:ascii="Times New Roman" w:hAnsi="Times New Roman" w:cs="Times New Roman"/>
        </w:rPr>
        <w:t xml:space="preserve">, связанные с проектируемыми предприятиями, а также коммуникации, обеспечивающие внутренние и внешние связи объектов производственной зоны.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10.2.3. В соответствии с Земельным кодексом Российской Федерации для размещения производственных зон и связанных с ними коммуникаций следует выбирать площадки и трассы на землях, не пригодных для сельского хозяйства, либо на сельскохозяйственных угодьях худшего качества.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10.2.4. Размещение производственных зон на пашнях, землях, орошаемых и осушенных, занятых многолетними плодовыми насаждениями и виноградниками, </w:t>
      </w:r>
      <w:proofErr w:type="spellStart"/>
      <w:r w:rsidRPr="003C3F3D">
        <w:rPr>
          <w:rFonts w:ascii="Times New Roman" w:hAnsi="Times New Roman" w:cs="Times New Roman"/>
        </w:rPr>
        <w:t>водоохранными</w:t>
      </w:r>
      <w:proofErr w:type="spellEnd"/>
      <w:r w:rsidRPr="003C3F3D">
        <w:rPr>
          <w:rFonts w:ascii="Times New Roman" w:hAnsi="Times New Roman" w:cs="Times New Roman"/>
        </w:rPr>
        <w:t xml:space="preserve">, защитными и другими лесами первой группы, допускается в исключительных случаях.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10.2.5. Не допускается размещение производственных зон: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 на площадках залегания полезных ископаемых без согласования с органами Государственного горного надзора;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lastRenderedPageBreak/>
        <w:t xml:space="preserve">- в опасных зонах обогатительных фабрик;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 в зонах оползней, которые могут угрожать застройке и эксплуатации предприятий, зданий и сооружений;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 в зонах санитарной охраны источников питьевого водоснабжения;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 во всех зонах округов санитарной, горно-санитарной охраны лечебно-оздоровительных местностей и курортов, в </w:t>
      </w:r>
      <w:proofErr w:type="spellStart"/>
      <w:r w:rsidRPr="003C3F3D">
        <w:rPr>
          <w:rFonts w:ascii="Times New Roman" w:hAnsi="Times New Roman" w:cs="Times New Roman"/>
        </w:rPr>
        <w:t>водоохранных</w:t>
      </w:r>
      <w:proofErr w:type="spellEnd"/>
      <w:r w:rsidRPr="003C3F3D">
        <w:rPr>
          <w:rFonts w:ascii="Times New Roman" w:hAnsi="Times New Roman" w:cs="Times New Roman"/>
        </w:rPr>
        <w:t xml:space="preserve"> и прибрежных зонах рек и озер;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 на землях пригородных зеленых зон городских округов и городских поселений;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 на земельных участках, загрязненных органическими и радиоактивными отбросами, до истечения сроков, установленных органами Федеральной службы </w:t>
      </w:r>
      <w:proofErr w:type="spellStart"/>
      <w:r w:rsidRPr="003C3F3D">
        <w:rPr>
          <w:rFonts w:ascii="Times New Roman" w:hAnsi="Times New Roman" w:cs="Times New Roman"/>
        </w:rPr>
        <w:t>Роспотребнадзора</w:t>
      </w:r>
      <w:proofErr w:type="spellEnd"/>
      <w:r w:rsidRPr="003C3F3D">
        <w:rPr>
          <w:rFonts w:ascii="Times New Roman" w:hAnsi="Times New Roman" w:cs="Times New Roman"/>
        </w:rPr>
        <w:t xml:space="preserve"> и ветеринарного надзора;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 на землях особо охраняемых природных территорий, в том числе в зонах охраны объектов культурного наследия, без разрешения соответствующих государственных органов охраны объектов культурного наследия.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10.2.6. Допускается размещение сельскохозяйственных предприятий, зданий и сооружений производственных </w:t>
      </w:r>
      <w:proofErr w:type="gramStart"/>
      <w:r w:rsidRPr="003C3F3D">
        <w:rPr>
          <w:rFonts w:ascii="Times New Roman" w:hAnsi="Times New Roman" w:cs="Times New Roman"/>
        </w:rPr>
        <w:t>зон</w:t>
      </w:r>
      <w:proofErr w:type="gramEnd"/>
      <w:r w:rsidRPr="003C3F3D">
        <w:rPr>
          <w:rFonts w:ascii="Times New Roman" w:hAnsi="Times New Roman" w:cs="Times New Roman"/>
        </w:rPr>
        <w:t xml:space="preserve"> в охранных зонах особо охраняемых территорий, если строительство намечаемых объектов или их эксплуатация не нарушит их природных условий и не будет угрожать их сохранности.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10.2.7. Условия размещения намечаемых объектов должны быть согласованы с ведомствами, в ведении которых находятся особо охраняемые природные территории.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10.2.8. При размещении производственных зон на прибрежных участках рек или водоемов планировочные отметки площадок зон должны приниматься не менее чем на 0,5 м выше расчетного горизонта воды с учетом подпора и уклона водотока, а также расчетной высоты волны и ее нагона.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10.2.9. Для предприятий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10.2.10. 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10.2.11. При размещении производственных зон в районе расположения радиостанций, складов взрывчатых веществ, сильно действующих ядовитых веществ и других предприятий и объектов специального назначения расстояние от проектируемых зон до указанных объектов следует принимать в соответствии с действующими нормами и правилами с соблюдением санитарно-защитных зон указанных объектов.</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10.2.12. Размещение производственных зон в районах расположения существующих и вновь проектируемых аэропортов и аэродромов допускается при условии соблюдения требований Воздушного кодекса Российской Федерации. </w:t>
      </w:r>
    </w:p>
    <w:p w:rsidR="00A71120" w:rsidRPr="003C3F3D" w:rsidRDefault="00A71120" w:rsidP="00A71120">
      <w:pPr>
        <w:pStyle w:val="Default"/>
        <w:ind w:firstLine="567"/>
        <w:rPr>
          <w:rFonts w:ascii="Times New Roman" w:hAnsi="Times New Roman" w:cs="Times New Roman"/>
        </w:rPr>
      </w:pPr>
      <w:proofErr w:type="gramStart"/>
      <w:r w:rsidRPr="003C3F3D">
        <w:rPr>
          <w:rFonts w:ascii="Times New Roman" w:hAnsi="Times New Roman" w:cs="Times New Roman"/>
        </w:rPr>
        <w:t xml:space="preserve">Согласованию подлежит размещение зданий и сооружений, воздушных линий связи и высоковольтных линий электропередачи, подлежащих строительству на расстоянии до 10 км от границ аэродрома; зданий и сооружений, воздушных линий связи и высоковольтных линий электропередачи, абсолютная отметка верхней точки которых превышает абсолютную отметку аэродрома на 50 м и более, подлежащих строительству на расстоянии от 10 до 30 км от границ аэродрома. </w:t>
      </w:r>
      <w:proofErr w:type="gramEnd"/>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10.2.13. Сельскохозяйственные предприятия, производственные зоны, выделяющие в атмосферу значительное количество дыма, пыли или неприятных запахов, не допускается располагать в замкнутых долинах, котлованах, у подножья гор и на других территориях, не обеспеченных естественным проветриванием.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10.2.14. При размещении в производственных зонах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10.2.15. Склады минеральных удобрений и химических средств защиты растений следует располагать на расстоянии не менее 2 км от </w:t>
      </w:r>
      <w:proofErr w:type="spellStart"/>
      <w:r w:rsidRPr="003C3F3D">
        <w:rPr>
          <w:rFonts w:ascii="Times New Roman" w:hAnsi="Times New Roman" w:cs="Times New Roman"/>
        </w:rPr>
        <w:t>рыбохозяйственных</w:t>
      </w:r>
      <w:proofErr w:type="spellEnd"/>
      <w:r w:rsidRPr="003C3F3D">
        <w:rPr>
          <w:rFonts w:ascii="Times New Roman" w:hAnsi="Times New Roman" w:cs="Times New Roman"/>
        </w:rPr>
        <w:t xml:space="preserve"> водоемов. В случае особой необходимости допускается уменьшать расстояние от указанных складов до </w:t>
      </w:r>
      <w:proofErr w:type="spellStart"/>
      <w:r w:rsidRPr="003C3F3D">
        <w:rPr>
          <w:rFonts w:ascii="Times New Roman" w:hAnsi="Times New Roman" w:cs="Times New Roman"/>
        </w:rPr>
        <w:t>рыбохозяйственных</w:t>
      </w:r>
      <w:proofErr w:type="spellEnd"/>
      <w:r w:rsidRPr="003C3F3D">
        <w:rPr>
          <w:rFonts w:ascii="Times New Roman" w:hAnsi="Times New Roman" w:cs="Times New Roman"/>
        </w:rPr>
        <w:t xml:space="preserve"> водоемов при условии согласования с органами, осуществляющими охрану рыбных запасов.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lastRenderedPageBreak/>
        <w:t xml:space="preserve">Для складов минеральных удобрений и химических средств защиты растений необходимо предусмотреть организацию санитарно-защитных зон в соответствии с требованиями СанПиН 2.2.1/2.1.1.1200-03 (с дополнениями и изменениями). </w:t>
      </w:r>
    </w:p>
    <w:p w:rsidR="00A71120" w:rsidRDefault="00A71120" w:rsidP="00A71120">
      <w:pPr>
        <w:pStyle w:val="Default"/>
        <w:ind w:firstLine="567"/>
        <w:rPr>
          <w:rFonts w:ascii="Times New Roman" w:hAnsi="Times New Roman" w:cs="Times New Roman"/>
        </w:rPr>
      </w:pPr>
      <w:r w:rsidRPr="003C3F3D">
        <w:rPr>
          <w:rFonts w:ascii="Times New Roman" w:hAnsi="Times New Roman" w:cs="Times New Roman"/>
        </w:rPr>
        <w:t>10.2.16. Территории производственных зон не должны разделяться на обособленные участки железными или автомобильными дорогами общей сети, а также реками.</w:t>
      </w:r>
    </w:p>
    <w:p w:rsidR="00A71120" w:rsidRPr="003C3F3D" w:rsidRDefault="00A71120" w:rsidP="00A71120">
      <w:pPr>
        <w:pStyle w:val="Default"/>
        <w:ind w:firstLine="567"/>
        <w:rPr>
          <w:rFonts w:ascii="Times New Roman" w:hAnsi="Times New Roman" w:cs="Times New Roman"/>
        </w:rPr>
      </w:pPr>
    </w:p>
    <w:p w:rsidR="00A71120" w:rsidRPr="003C3F3D" w:rsidRDefault="00A71120" w:rsidP="00A71120">
      <w:pPr>
        <w:pStyle w:val="Default"/>
        <w:ind w:firstLine="567"/>
        <w:rPr>
          <w:rFonts w:ascii="Times New Roman" w:hAnsi="Times New Roman" w:cs="Times New Roman"/>
          <w:b/>
        </w:rPr>
      </w:pPr>
      <w:r w:rsidRPr="003C3F3D">
        <w:rPr>
          <w:rFonts w:ascii="Times New Roman" w:hAnsi="Times New Roman" w:cs="Times New Roman"/>
          <w:b/>
        </w:rPr>
        <w:t>10.3. Нормативные параметры застройки производственных зон</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10.3.1. Интенсивность использования территории производственной зоны определяется плотностью застройки площадок сельскохозяйственных предприятий.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Минимальная плотность застройки площадок сельскохозяйственных предприятий производственной зоны должна быть не менее предусмотренной в градостроительных нормативах РБ.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10.3.2. Площадь земельного участка для размещения сельскохозяйственных предприятий, зданий и сооружений определяется по заданию на проектирование с учетом норматива минимальной плотности застройки.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10.3.3. При размещении сельскохозяйственных предприятий, зданий и сооружений производственных зон расстояния между ними следует назначать минимально допустимые исходя из плотности застройки, санитарных, ветеринарных, противопожарных требований и норм технологического проектирования в соответствии с требованиями настоящих нормативов.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10.3.4. Расстояния между зданиями и сооружениями сельскохозяйственных предприятий в зависимости от степени их огнестойкости следует принимать по таблицам </w:t>
      </w:r>
      <w:r>
        <w:rPr>
          <w:rFonts w:ascii="Times New Roman" w:hAnsi="Times New Roman" w:cs="Times New Roman"/>
        </w:rPr>
        <w:t>8</w:t>
      </w:r>
      <w:r w:rsidRPr="003C3F3D">
        <w:rPr>
          <w:rFonts w:ascii="Times New Roman" w:hAnsi="Times New Roman" w:cs="Times New Roman"/>
        </w:rPr>
        <w:t xml:space="preserve">0 и </w:t>
      </w:r>
      <w:r>
        <w:rPr>
          <w:rFonts w:ascii="Times New Roman" w:hAnsi="Times New Roman" w:cs="Times New Roman"/>
        </w:rPr>
        <w:t>8</w:t>
      </w:r>
      <w:r w:rsidRPr="003C3F3D">
        <w:rPr>
          <w:rFonts w:ascii="Times New Roman" w:hAnsi="Times New Roman" w:cs="Times New Roman"/>
        </w:rPr>
        <w:t xml:space="preserve">1. </w:t>
      </w:r>
    </w:p>
    <w:p w:rsidR="00A71120" w:rsidRPr="003C3F3D" w:rsidRDefault="00A71120" w:rsidP="00A71120">
      <w:pPr>
        <w:pStyle w:val="Default"/>
        <w:ind w:firstLine="567"/>
        <w:jc w:val="right"/>
        <w:rPr>
          <w:rFonts w:ascii="Times New Roman" w:hAnsi="Times New Roman" w:cs="Times New Roman"/>
        </w:rPr>
      </w:pPr>
      <w:r w:rsidRPr="003C3F3D">
        <w:rPr>
          <w:rFonts w:ascii="Times New Roman" w:hAnsi="Times New Roman" w:cs="Times New Roman"/>
        </w:rPr>
        <w:t xml:space="preserve">Таблица </w:t>
      </w:r>
      <w:r>
        <w:rPr>
          <w:rFonts w:ascii="Times New Roman" w:hAnsi="Times New Roman" w:cs="Times New Roman"/>
        </w:rPr>
        <w:t>8</w:t>
      </w:r>
      <w:r w:rsidRPr="003C3F3D">
        <w:rPr>
          <w:rFonts w:ascii="Times New Roman" w:hAnsi="Times New Roman" w:cs="Times New Roman"/>
        </w:rPr>
        <w:t>0</w:t>
      </w:r>
    </w:p>
    <w:p w:rsidR="00A71120" w:rsidRPr="003C3F3D" w:rsidRDefault="00A71120" w:rsidP="00A71120">
      <w:pPr>
        <w:pStyle w:val="Default"/>
        <w:ind w:firstLine="567"/>
        <w:rPr>
          <w:rFonts w:ascii="Times New Roman" w:hAnsi="Times New Roman" w:cs="Times New Roman"/>
        </w:rPr>
      </w:pPr>
    </w:p>
    <w:tbl>
      <w:tblPr>
        <w:tblStyle w:val="af2"/>
        <w:tblW w:w="0" w:type="auto"/>
        <w:tblLook w:val="04A0" w:firstRow="1" w:lastRow="0" w:firstColumn="1" w:lastColumn="0" w:noHBand="0" w:noVBand="1"/>
      </w:tblPr>
      <w:tblGrid>
        <w:gridCol w:w="2063"/>
        <w:gridCol w:w="1947"/>
        <w:gridCol w:w="3221"/>
        <w:gridCol w:w="1613"/>
        <w:gridCol w:w="1576"/>
      </w:tblGrid>
      <w:tr w:rsidR="00A71120" w:rsidRPr="003C3F3D" w:rsidTr="000955B9">
        <w:tc>
          <w:tcPr>
            <w:tcW w:w="2063" w:type="dxa"/>
            <w:vMerge w:val="restart"/>
          </w:tcPr>
          <w:p w:rsidR="00A71120" w:rsidRPr="003C3F3D" w:rsidRDefault="00A71120" w:rsidP="000955B9">
            <w:pPr>
              <w:pStyle w:val="Default"/>
              <w:jc w:val="center"/>
              <w:rPr>
                <w:rFonts w:ascii="Times New Roman" w:hAnsi="Times New Roman" w:cs="Times New Roman"/>
              </w:rPr>
            </w:pPr>
            <w:r w:rsidRPr="003C3F3D">
              <w:rPr>
                <w:rFonts w:ascii="Times New Roman" w:hAnsi="Times New Roman" w:cs="Times New Roman"/>
              </w:rPr>
              <w:t>Степень огнестойкости зданий и сооружений</w:t>
            </w:r>
          </w:p>
        </w:tc>
        <w:tc>
          <w:tcPr>
            <w:tcW w:w="1947" w:type="dxa"/>
            <w:vMerge w:val="restart"/>
          </w:tcPr>
          <w:p w:rsidR="00A71120" w:rsidRPr="003C3F3D" w:rsidRDefault="00A71120" w:rsidP="000955B9">
            <w:pPr>
              <w:pStyle w:val="Default"/>
              <w:jc w:val="center"/>
              <w:rPr>
                <w:rFonts w:ascii="Times New Roman" w:hAnsi="Times New Roman" w:cs="Times New Roman"/>
              </w:rPr>
            </w:pPr>
            <w:r w:rsidRPr="003C3F3D">
              <w:rPr>
                <w:rFonts w:ascii="Times New Roman" w:hAnsi="Times New Roman" w:cs="Times New Roman"/>
              </w:rPr>
              <w:t>Класс конструктивной пожарной опасности</w:t>
            </w:r>
          </w:p>
        </w:tc>
        <w:tc>
          <w:tcPr>
            <w:tcW w:w="6410" w:type="dxa"/>
            <w:gridSpan w:val="3"/>
          </w:tcPr>
          <w:p w:rsidR="00A71120" w:rsidRPr="003C3F3D" w:rsidRDefault="00A71120" w:rsidP="000955B9">
            <w:pPr>
              <w:pStyle w:val="Default"/>
              <w:jc w:val="center"/>
              <w:rPr>
                <w:rFonts w:ascii="Times New Roman" w:hAnsi="Times New Roman" w:cs="Times New Roman"/>
              </w:rPr>
            </w:pPr>
            <w:r w:rsidRPr="003C3F3D">
              <w:rPr>
                <w:rFonts w:ascii="Times New Roman" w:hAnsi="Times New Roman" w:cs="Times New Roman"/>
              </w:rPr>
              <w:t xml:space="preserve">Расстояния при степени огнестойкости и классе конструктивной пожарной опасности зданий или сооружений, </w:t>
            </w:r>
            <w:proofErr w:type="gramStart"/>
            <w:r w:rsidRPr="003C3F3D">
              <w:rPr>
                <w:rFonts w:ascii="Times New Roman" w:hAnsi="Times New Roman" w:cs="Times New Roman"/>
              </w:rPr>
              <w:t>м</w:t>
            </w:r>
            <w:proofErr w:type="gramEnd"/>
          </w:p>
        </w:tc>
      </w:tr>
      <w:tr w:rsidR="00A71120" w:rsidRPr="003C3F3D" w:rsidTr="000955B9">
        <w:tc>
          <w:tcPr>
            <w:tcW w:w="2063" w:type="dxa"/>
            <w:vMerge/>
          </w:tcPr>
          <w:p w:rsidR="00A71120" w:rsidRPr="003C3F3D" w:rsidRDefault="00A71120" w:rsidP="000955B9">
            <w:pPr>
              <w:pStyle w:val="Default"/>
              <w:jc w:val="center"/>
              <w:rPr>
                <w:rFonts w:ascii="Times New Roman" w:hAnsi="Times New Roman" w:cs="Times New Roman"/>
              </w:rPr>
            </w:pPr>
          </w:p>
        </w:tc>
        <w:tc>
          <w:tcPr>
            <w:tcW w:w="1947" w:type="dxa"/>
            <w:vMerge/>
          </w:tcPr>
          <w:p w:rsidR="00A71120" w:rsidRPr="003C3F3D" w:rsidRDefault="00A71120" w:rsidP="000955B9">
            <w:pPr>
              <w:pStyle w:val="Default"/>
              <w:jc w:val="center"/>
              <w:rPr>
                <w:rFonts w:ascii="Times New Roman" w:hAnsi="Times New Roman" w:cs="Times New Roman"/>
              </w:rPr>
            </w:pPr>
          </w:p>
        </w:tc>
        <w:tc>
          <w:tcPr>
            <w:tcW w:w="3221" w:type="dxa"/>
          </w:tcPr>
          <w:p w:rsidR="00A71120" w:rsidRPr="003C3F3D" w:rsidRDefault="00A71120" w:rsidP="000955B9">
            <w:pPr>
              <w:pStyle w:val="Default"/>
              <w:jc w:val="center"/>
              <w:rPr>
                <w:rFonts w:ascii="Times New Roman" w:hAnsi="Times New Roman" w:cs="Times New Roman"/>
              </w:rPr>
            </w:pPr>
            <w:r w:rsidRPr="003C3F3D">
              <w:rPr>
                <w:rFonts w:ascii="Times New Roman" w:hAnsi="Times New Roman" w:cs="Times New Roman"/>
                <w:lang w:val="en-US"/>
              </w:rPr>
              <w:t>I, II, III</w:t>
            </w:r>
          </w:p>
          <w:p w:rsidR="00A71120" w:rsidRPr="003C3F3D" w:rsidRDefault="00A71120" w:rsidP="000955B9">
            <w:pPr>
              <w:pStyle w:val="Default"/>
              <w:jc w:val="center"/>
              <w:rPr>
                <w:rFonts w:ascii="Times New Roman" w:hAnsi="Times New Roman" w:cs="Times New Roman"/>
              </w:rPr>
            </w:pPr>
            <w:r w:rsidRPr="003C3F3D">
              <w:rPr>
                <w:rFonts w:ascii="Times New Roman" w:hAnsi="Times New Roman" w:cs="Times New Roman"/>
              </w:rPr>
              <w:t>С</w:t>
            </w:r>
            <w:proofErr w:type="gramStart"/>
            <w:r w:rsidRPr="003C3F3D">
              <w:rPr>
                <w:rFonts w:ascii="Times New Roman" w:hAnsi="Times New Roman" w:cs="Times New Roman"/>
              </w:rPr>
              <w:t>0</w:t>
            </w:r>
            <w:proofErr w:type="gramEnd"/>
          </w:p>
        </w:tc>
        <w:tc>
          <w:tcPr>
            <w:tcW w:w="1613" w:type="dxa"/>
          </w:tcPr>
          <w:p w:rsidR="00A71120" w:rsidRPr="003C3F3D" w:rsidRDefault="00A71120" w:rsidP="000955B9">
            <w:pPr>
              <w:pStyle w:val="Default"/>
              <w:jc w:val="center"/>
              <w:rPr>
                <w:rFonts w:ascii="Times New Roman" w:hAnsi="Times New Roman" w:cs="Times New Roman"/>
              </w:rPr>
            </w:pPr>
            <w:r w:rsidRPr="003C3F3D">
              <w:rPr>
                <w:rFonts w:ascii="Times New Roman" w:hAnsi="Times New Roman" w:cs="Times New Roman"/>
                <w:lang w:val="en-US"/>
              </w:rPr>
              <w:t>II, III, IV</w:t>
            </w:r>
          </w:p>
          <w:p w:rsidR="00A71120" w:rsidRPr="003C3F3D" w:rsidRDefault="00A71120" w:rsidP="000955B9">
            <w:pPr>
              <w:pStyle w:val="Default"/>
              <w:jc w:val="center"/>
              <w:rPr>
                <w:rFonts w:ascii="Times New Roman" w:hAnsi="Times New Roman" w:cs="Times New Roman"/>
              </w:rPr>
            </w:pPr>
            <w:r w:rsidRPr="003C3F3D">
              <w:rPr>
                <w:rFonts w:ascii="Times New Roman" w:hAnsi="Times New Roman" w:cs="Times New Roman"/>
              </w:rPr>
              <w:t>С</w:t>
            </w:r>
            <w:proofErr w:type="gramStart"/>
            <w:r w:rsidRPr="003C3F3D">
              <w:rPr>
                <w:rFonts w:ascii="Times New Roman" w:hAnsi="Times New Roman" w:cs="Times New Roman"/>
              </w:rPr>
              <w:t>1</w:t>
            </w:r>
            <w:proofErr w:type="gramEnd"/>
          </w:p>
        </w:tc>
        <w:tc>
          <w:tcPr>
            <w:tcW w:w="1576" w:type="dxa"/>
          </w:tcPr>
          <w:p w:rsidR="00A71120" w:rsidRPr="003C3F3D" w:rsidRDefault="00A71120" w:rsidP="000955B9">
            <w:pPr>
              <w:pStyle w:val="Default"/>
              <w:jc w:val="center"/>
              <w:rPr>
                <w:rFonts w:ascii="Times New Roman" w:hAnsi="Times New Roman" w:cs="Times New Roman"/>
              </w:rPr>
            </w:pPr>
            <w:r w:rsidRPr="003C3F3D">
              <w:rPr>
                <w:rFonts w:ascii="Times New Roman" w:hAnsi="Times New Roman" w:cs="Times New Roman"/>
                <w:lang w:val="en-US"/>
              </w:rPr>
              <w:t>IV, V</w:t>
            </w:r>
          </w:p>
          <w:p w:rsidR="00A71120" w:rsidRPr="003C3F3D" w:rsidRDefault="00A71120" w:rsidP="000955B9">
            <w:pPr>
              <w:pStyle w:val="Default"/>
              <w:jc w:val="center"/>
              <w:rPr>
                <w:rFonts w:ascii="Times New Roman" w:hAnsi="Times New Roman" w:cs="Times New Roman"/>
              </w:rPr>
            </w:pPr>
            <w:r w:rsidRPr="003C3F3D">
              <w:rPr>
                <w:rFonts w:ascii="Times New Roman" w:hAnsi="Times New Roman" w:cs="Times New Roman"/>
              </w:rPr>
              <w:t>С</w:t>
            </w:r>
            <w:proofErr w:type="gramStart"/>
            <w:r w:rsidRPr="003C3F3D">
              <w:rPr>
                <w:rFonts w:ascii="Times New Roman" w:hAnsi="Times New Roman" w:cs="Times New Roman"/>
              </w:rPr>
              <w:t>2</w:t>
            </w:r>
            <w:proofErr w:type="gramEnd"/>
          </w:p>
        </w:tc>
      </w:tr>
      <w:tr w:rsidR="00A71120" w:rsidRPr="003C3F3D" w:rsidTr="000955B9">
        <w:tc>
          <w:tcPr>
            <w:tcW w:w="2063" w:type="dxa"/>
          </w:tcPr>
          <w:p w:rsidR="00A71120" w:rsidRPr="003C3F3D" w:rsidRDefault="00A71120" w:rsidP="000955B9">
            <w:pPr>
              <w:pStyle w:val="Default"/>
              <w:jc w:val="center"/>
              <w:rPr>
                <w:rFonts w:ascii="Times New Roman" w:hAnsi="Times New Roman" w:cs="Times New Roman"/>
                <w:lang w:val="en-US"/>
              </w:rPr>
            </w:pPr>
            <w:r w:rsidRPr="003C3F3D">
              <w:rPr>
                <w:rFonts w:ascii="Times New Roman" w:hAnsi="Times New Roman" w:cs="Times New Roman"/>
                <w:lang w:val="en-US"/>
              </w:rPr>
              <w:t>I, II, III</w:t>
            </w:r>
          </w:p>
        </w:tc>
        <w:tc>
          <w:tcPr>
            <w:tcW w:w="1947" w:type="dxa"/>
          </w:tcPr>
          <w:p w:rsidR="00A71120" w:rsidRPr="003C3F3D" w:rsidRDefault="00A71120" w:rsidP="000955B9">
            <w:pPr>
              <w:pStyle w:val="Default"/>
              <w:jc w:val="center"/>
              <w:rPr>
                <w:rFonts w:ascii="Times New Roman" w:hAnsi="Times New Roman" w:cs="Times New Roman"/>
              </w:rPr>
            </w:pPr>
            <w:r w:rsidRPr="003C3F3D">
              <w:rPr>
                <w:rFonts w:ascii="Times New Roman" w:hAnsi="Times New Roman" w:cs="Times New Roman"/>
              </w:rPr>
              <w:t>С</w:t>
            </w:r>
            <w:proofErr w:type="gramStart"/>
            <w:r w:rsidRPr="003C3F3D">
              <w:rPr>
                <w:rFonts w:ascii="Times New Roman" w:hAnsi="Times New Roman" w:cs="Times New Roman"/>
              </w:rPr>
              <w:t>0</w:t>
            </w:r>
            <w:proofErr w:type="gramEnd"/>
          </w:p>
        </w:tc>
        <w:tc>
          <w:tcPr>
            <w:tcW w:w="3221" w:type="dxa"/>
          </w:tcPr>
          <w:p w:rsidR="00A71120" w:rsidRPr="003C3F3D" w:rsidRDefault="00A71120" w:rsidP="000955B9">
            <w:pPr>
              <w:pStyle w:val="Default"/>
              <w:jc w:val="center"/>
              <w:rPr>
                <w:rFonts w:ascii="Times New Roman" w:hAnsi="Times New Roman" w:cs="Times New Roman"/>
              </w:rPr>
            </w:pPr>
            <w:r w:rsidRPr="003C3F3D">
              <w:rPr>
                <w:rFonts w:ascii="Times New Roman" w:hAnsi="Times New Roman" w:cs="Times New Roman"/>
              </w:rPr>
              <w:t>Не нормируются для зданий и сооружений с производствами категорий Г и</w:t>
            </w:r>
            <w:proofErr w:type="gramStart"/>
            <w:r w:rsidRPr="003C3F3D">
              <w:rPr>
                <w:rFonts w:ascii="Times New Roman" w:hAnsi="Times New Roman" w:cs="Times New Roman"/>
              </w:rPr>
              <w:t xml:space="preserve"> Д</w:t>
            </w:r>
            <w:proofErr w:type="gramEnd"/>
            <w:r w:rsidRPr="003C3F3D">
              <w:rPr>
                <w:rFonts w:ascii="Times New Roman" w:hAnsi="Times New Roman" w:cs="Times New Roman"/>
              </w:rPr>
              <w:t>;</w:t>
            </w:r>
          </w:p>
          <w:p w:rsidR="00A71120" w:rsidRPr="003C3F3D" w:rsidRDefault="00A71120" w:rsidP="000955B9">
            <w:pPr>
              <w:pStyle w:val="Default"/>
              <w:jc w:val="center"/>
              <w:rPr>
                <w:rFonts w:ascii="Times New Roman" w:hAnsi="Times New Roman" w:cs="Times New Roman"/>
              </w:rPr>
            </w:pPr>
            <w:r w:rsidRPr="003C3F3D">
              <w:rPr>
                <w:rFonts w:ascii="Times New Roman" w:hAnsi="Times New Roman" w:cs="Times New Roman"/>
              </w:rPr>
              <w:t>9 – для зданий и сооружений с производствами категорий</w:t>
            </w:r>
            <w:proofErr w:type="gramStart"/>
            <w:r w:rsidRPr="003C3F3D">
              <w:rPr>
                <w:rFonts w:ascii="Times New Roman" w:hAnsi="Times New Roman" w:cs="Times New Roman"/>
              </w:rPr>
              <w:t xml:space="preserve"> А</w:t>
            </w:r>
            <w:proofErr w:type="gramEnd"/>
            <w:r w:rsidRPr="003C3F3D">
              <w:rPr>
                <w:rFonts w:ascii="Times New Roman" w:hAnsi="Times New Roman" w:cs="Times New Roman"/>
              </w:rPr>
              <w:t>, Б и В (см. примечание 3)</w:t>
            </w:r>
          </w:p>
        </w:tc>
        <w:tc>
          <w:tcPr>
            <w:tcW w:w="1613" w:type="dxa"/>
          </w:tcPr>
          <w:p w:rsidR="00A71120" w:rsidRPr="003C3F3D" w:rsidRDefault="00A71120" w:rsidP="000955B9">
            <w:pPr>
              <w:pStyle w:val="Default"/>
              <w:jc w:val="center"/>
              <w:rPr>
                <w:rFonts w:ascii="Times New Roman" w:hAnsi="Times New Roman" w:cs="Times New Roman"/>
              </w:rPr>
            </w:pPr>
            <w:r w:rsidRPr="003C3F3D">
              <w:rPr>
                <w:rFonts w:ascii="Times New Roman" w:hAnsi="Times New Roman" w:cs="Times New Roman"/>
              </w:rPr>
              <w:t>9</w:t>
            </w:r>
          </w:p>
        </w:tc>
        <w:tc>
          <w:tcPr>
            <w:tcW w:w="1576" w:type="dxa"/>
          </w:tcPr>
          <w:p w:rsidR="00A71120" w:rsidRPr="003C3F3D" w:rsidRDefault="00A71120" w:rsidP="000955B9">
            <w:pPr>
              <w:pStyle w:val="Default"/>
              <w:jc w:val="center"/>
              <w:rPr>
                <w:rFonts w:ascii="Times New Roman" w:hAnsi="Times New Roman" w:cs="Times New Roman"/>
              </w:rPr>
            </w:pPr>
            <w:r w:rsidRPr="003C3F3D">
              <w:rPr>
                <w:rFonts w:ascii="Times New Roman" w:hAnsi="Times New Roman" w:cs="Times New Roman"/>
              </w:rPr>
              <w:t>12</w:t>
            </w:r>
          </w:p>
        </w:tc>
      </w:tr>
      <w:tr w:rsidR="00A71120" w:rsidRPr="003C3F3D" w:rsidTr="000955B9">
        <w:tc>
          <w:tcPr>
            <w:tcW w:w="2063" w:type="dxa"/>
          </w:tcPr>
          <w:p w:rsidR="00A71120" w:rsidRPr="003C3F3D" w:rsidRDefault="00A71120" w:rsidP="000955B9">
            <w:pPr>
              <w:pStyle w:val="Default"/>
              <w:jc w:val="center"/>
              <w:rPr>
                <w:rFonts w:ascii="Times New Roman" w:hAnsi="Times New Roman" w:cs="Times New Roman"/>
                <w:lang w:val="en-US"/>
              </w:rPr>
            </w:pPr>
            <w:r w:rsidRPr="003C3F3D">
              <w:rPr>
                <w:rFonts w:ascii="Times New Roman" w:hAnsi="Times New Roman" w:cs="Times New Roman"/>
                <w:lang w:val="en-US"/>
              </w:rPr>
              <w:t>II, III, IV</w:t>
            </w:r>
          </w:p>
        </w:tc>
        <w:tc>
          <w:tcPr>
            <w:tcW w:w="1947" w:type="dxa"/>
          </w:tcPr>
          <w:p w:rsidR="00A71120" w:rsidRPr="003C3F3D" w:rsidRDefault="00A71120" w:rsidP="000955B9">
            <w:pPr>
              <w:pStyle w:val="Default"/>
              <w:jc w:val="center"/>
              <w:rPr>
                <w:rFonts w:ascii="Times New Roman" w:hAnsi="Times New Roman" w:cs="Times New Roman"/>
              </w:rPr>
            </w:pPr>
            <w:r w:rsidRPr="003C3F3D">
              <w:rPr>
                <w:rFonts w:ascii="Times New Roman" w:hAnsi="Times New Roman" w:cs="Times New Roman"/>
              </w:rPr>
              <w:t>С</w:t>
            </w:r>
            <w:proofErr w:type="gramStart"/>
            <w:r w:rsidRPr="003C3F3D">
              <w:rPr>
                <w:rFonts w:ascii="Times New Roman" w:hAnsi="Times New Roman" w:cs="Times New Roman"/>
              </w:rPr>
              <w:t>1</w:t>
            </w:r>
            <w:proofErr w:type="gramEnd"/>
          </w:p>
        </w:tc>
        <w:tc>
          <w:tcPr>
            <w:tcW w:w="3221" w:type="dxa"/>
          </w:tcPr>
          <w:p w:rsidR="00A71120" w:rsidRPr="003C3F3D" w:rsidRDefault="00A71120" w:rsidP="000955B9">
            <w:pPr>
              <w:pStyle w:val="Default"/>
              <w:jc w:val="center"/>
              <w:rPr>
                <w:rFonts w:ascii="Times New Roman" w:hAnsi="Times New Roman" w:cs="Times New Roman"/>
              </w:rPr>
            </w:pPr>
            <w:r w:rsidRPr="003C3F3D">
              <w:rPr>
                <w:rFonts w:ascii="Times New Roman" w:hAnsi="Times New Roman" w:cs="Times New Roman"/>
              </w:rPr>
              <w:t>9</w:t>
            </w:r>
          </w:p>
        </w:tc>
        <w:tc>
          <w:tcPr>
            <w:tcW w:w="1613" w:type="dxa"/>
          </w:tcPr>
          <w:p w:rsidR="00A71120" w:rsidRPr="003C3F3D" w:rsidRDefault="00A71120" w:rsidP="000955B9">
            <w:pPr>
              <w:pStyle w:val="Default"/>
              <w:jc w:val="center"/>
              <w:rPr>
                <w:rFonts w:ascii="Times New Roman" w:hAnsi="Times New Roman" w:cs="Times New Roman"/>
              </w:rPr>
            </w:pPr>
            <w:r w:rsidRPr="003C3F3D">
              <w:rPr>
                <w:rFonts w:ascii="Times New Roman" w:hAnsi="Times New Roman" w:cs="Times New Roman"/>
              </w:rPr>
              <w:t>12</w:t>
            </w:r>
          </w:p>
        </w:tc>
        <w:tc>
          <w:tcPr>
            <w:tcW w:w="1576" w:type="dxa"/>
          </w:tcPr>
          <w:p w:rsidR="00A71120" w:rsidRPr="003C3F3D" w:rsidRDefault="00A71120" w:rsidP="000955B9">
            <w:pPr>
              <w:pStyle w:val="Default"/>
              <w:jc w:val="center"/>
              <w:rPr>
                <w:rFonts w:ascii="Times New Roman" w:hAnsi="Times New Roman" w:cs="Times New Roman"/>
              </w:rPr>
            </w:pPr>
            <w:r w:rsidRPr="003C3F3D">
              <w:rPr>
                <w:rFonts w:ascii="Times New Roman" w:hAnsi="Times New Roman" w:cs="Times New Roman"/>
              </w:rPr>
              <w:t>15</w:t>
            </w:r>
          </w:p>
        </w:tc>
      </w:tr>
      <w:tr w:rsidR="00A71120" w:rsidRPr="003C3F3D" w:rsidTr="000955B9">
        <w:tc>
          <w:tcPr>
            <w:tcW w:w="2063" w:type="dxa"/>
          </w:tcPr>
          <w:p w:rsidR="00A71120" w:rsidRPr="003C3F3D" w:rsidRDefault="00A71120" w:rsidP="000955B9">
            <w:pPr>
              <w:pStyle w:val="Default"/>
              <w:jc w:val="center"/>
              <w:rPr>
                <w:rFonts w:ascii="Times New Roman" w:hAnsi="Times New Roman" w:cs="Times New Roman"/>
                <w:lang w:val="en-US"/>
              </w:rPr>
            </w:pPr>
            <w:r w:rsidRPr="003C3F3D">
              <w:rPr>
                <w:rFonts w:ascii="Times New Roman" w:hAnsi="Times New Roman" w:cs="Times New Roman"/>
                <w:lang w:val="en-US"/>
              </w:rPr>
              <w:t>IV, V</w:t>
            </w:r>
          </w:p>
        </w:tc>
        <w:tc>
          <w:tcPr>
            <w:tcW w:w="1947" w:type="dxa"/>
          </w:tcPr>
          <w:p w:rsidR="00A71120" w:rsidRPr="003C3F3D" w:rsidRDefault="00A71120" w:rsidP="000955B9">
            <w:pPr>
              <w:pStyle w:val="Default"/>
              <w:jc w:val="center"/>
              <w:rPr>
                <w:rFonts w:ascii="Times New Roman" w:hAnsi="Times New Roman" w:cs="Times New Roman"/>
              </w:rPr>
            </w:pPr>
            <w:r w:rsidRPr="003C3F3D">
              <w:rPr>
                <w:rFonts w:ascii="Times New Roman" w:hAnsi="Times New Roman" w:cs="Times New Roman"/>
              </w:rPr>
              <w:t>С</w:t>
            </w:r>
            <w:proofErr w:type="gramStart"/>
            <w:r w:rsidRPr="003C3F3D">
              <w:rPr>
                <w:rFonts w:ascii="Times New Roman" w:hAnsi="Times New Roman" w:cs="Times New Roman"/>
              </w:rPr>
              <w:t>2</w:t>
            </w:r>
            <w:proofErr w:type="gramEnd"/>
            <w:r w:rsidRPr="003C3F3D">
              <w:rPr>
                <w:rFonts w:ascii="Times New Roman" w:hAnsi="Times New Roman" w:cs="Times New Roman"/>
              </w:rPr>
              <w:t>, С3</w:t>
            </w:r>
          </w:p>
        </w:tc>
        <w:tc>
          <w:tcPr>
            <w:tcW w:w="3221" w:type="dxa"/>
          </w:tcPr>
          <w:p w:rsidR="00A71120" w:rsidRPr="003C3F3D" w:rsidRDefault="00A71120" w:rsidP="000955B9">
            <w:pPr>
              <w:pStyle w:val="Default"/>
              <w:jc w:val="center"/>
              <w:rPr>
                <w:rFonts w:ascii="Times New Roman" w:hAnsi="Times New Roman" w:cs="Times New Roman"/>
              </w:rPr>
            </w:pPr>
            <w:r w:rsidRPr="003C3F3D">
              <w:rPr>
                <w:rFonts w:ascii="Times New Roman" w:hAnsi="Times New Roman" w:cs="Times New Roman"/>
              </w:rPr>
              <w:t>12</w:t>
            </w:r>
          </w:p>
        </w:tc>
        <w:tc>
          <w:tcPr>
            <w:tcW w:w="1613" w:type="dxa"/>
          </w:tcPr>
          <w:p w:rsidR="00A71120" w:rsidRPr="003C3F3D" w:rsidRDefault="00A71120" w:rsidP="000955B9">
            <w:pPr>
              <w:pStyle w:val="Default"/>
              <w:jc w:val="center"/>
              <w:rPr>
                <w:rFonts w:ascii="Times New Roman" w:hAnsi="Times New Roman" w:cs="Times New Roman"/>
              </w:rPr>
            </w:pPr>
            <w:r w:rsidRPr="003C3F3D">
              <w:rPr>
                <w:rFonts w:ascii="Times New Roman" w:hAnsi="Times New Roman" w:cs="Times New Roman"/>
              </w:rPr>
              <w:t>15</w:t>
            </w:r>
          </w:p>
        </w:tc>
        <w:tc>
          <w:tcPr>
            <w:tcW w:w="1576" w:type="dxa"/>
          </w:tcPr>
          <w:p w:rsidR="00A71120" w:rsidRPr="003C3F3D" w:rsidRDefault="00A71120" w:rsidP="000955B9">
            <w:pPr>
              <w:pStyle w:val="Default"/>
              <w:jc w:val="center"/>
              <w:rPr>
                <w:rFonts w:ascii="Times New Roman" w:hAnsi="Times New Roman" w:cs="Times New Roman"/>
              </w:rPr>
            </w:pPr>
            <w:r w:rsidRPr="003C3F3D">
              <w:rPr>
                <w:rFonts w:ascii="Times New Roman" w:hAnsi="Times New Roman" w:cs="Times New Roman"/>
              </w:rPr>
              <w:t>18</w:t>
            </w:r>
          </w:p>
        </w:tc>
      </w:tr>
    </w:tbl>
    <w:p w:rsidR="00A71120" w:rsidRPr="003C3F3D" w:rsidRDefault="00A71120" w:rsidP="00A71120">
      <w:pPr>
        <w:pStyle w:val="Default"/>
        <w:ind w:firstLine="567"/>
        <w:jc w:val="center"/>
        <w:rPr>
          <w:rFonts w:ascii="Times New Roman" w:hAnsi="Times New Roman" w:cs="Times New Roman"/>
        </w:rPr>
      </w:pPr>
    </w:p>
    <w:p w:rsidR="00A71120" w:rsidRPr="003C3F3D" w:rsidRDefault="00A71120" w:rsidP="00A71120">
      <w:pPr>
        <w:pStyle w:val="Default"/>
        <w:ind w:firstLine="567"/>
        <w:rPr>
          <w:rFonts w:ascii="Times New Roman" w:hAnsi="Times New Roman" w:cs="Times New Roman"/>
          <w:sz w:val="20"/>
        </w:rPr>
      </w:pPr>
      <w:r w:rsidRPr="003C3F3D">
        <w:rPr>
          <w:rFonts w:ascii="Times New Roman" w:hAnsi="Times New Roman" w:cs="Times New Roman"/>
          <w:sz w:val="20"/>
        </w:rPr>
        <w:t xml:space="preserve">Примечания: </w:t>
      </w:r>
    </w:p>
    <w:p w:rsidR="00A71120" w:rsidRPr="003C3F3D" w:rsidRDefault="00A71120" w:rsidP="00A71120">
      <w:pPr>
        <w:pStyle w:val="Default"/>
        <w:ind w:firstLine="567"/>
        <w:rPr>
          <w:rFonts w:ascii="Times New Roman" w:hAnsi="Times New Roman" w:cs="Times New Roman"/>
          <w:sz w:val="20"/>
        </w:rPr>
      </w:pPr>
      <w:r w:rsidRPr="003C3F3D">
        <w:rPr>
          <w:rFonts w:ascii="Times New Roman" w:hAnsi="Times New Roman" w:cs="Times New Roman"/>
          <w:sz w:val="20"/>
        </w:rPr>
        <w:t xml:space="preserve">1. Наименьшим расстоянием между зданиями и сооружениями считается расстояние в свету между наружными стенами или конструкциями. При наличии выступающих конструкций зданий или сооружений более чем на 1 м и выполненных из сгораемых материалов наименьшим расстоянием считается расстояние между этими конструкциями. </w:t>
      </w:r>
    </w:p>
    <w:p w:rsidR="00A71120" w:rsidRPr="003C3F3D" w:rsidRDefault="00A71120" w:rsidP="00A71120">
      <w:pPr>
        <w:pStyle w:val="Default"/>
        <w:ind w:firstLine="567"/>
        <w:rPr>
          <w:rFonts w:ascii="Times New Roman" w:hAnsi="Times New Roman" w:cs="Times New Roman"/>
          <w:sz w:val="20"/>
        </w:rPr>
      </w:pPr>
      <w:r w:rsidRPr="003C3F3D">
        <w:rPr>
          <w:rFonts w:ascii="Times New Roman" w:hAnsi="Times New Roman" w:cs="Times New Roman"/>
          <w:sz w:val="20"/>
        </w:rPr>
        <w:t xml:space="preserve">2. Расстояния между зданиями и сооружениями не нормируются, если: </w:t>
      </w:r>
    </w:p>
    <w:p w:rsidR="00A71120" w:rsidRPr="003C3F3D" w:rsidRDefault="00A71120" w:rsidP="00A71120">
      <w:pPr>
        <w:pStyle w:val="Default"/>
        <w:ind w:firstLine="567"/>
        <w:rPr>
          <w:rFonts w:ascii="Times New Roman" w:hAnsi="Times New Roman" w:cs="Times New Roman"/>
          <w:sz w:val="20"/>
        </w:rPr>
      </w:pPr>
      <w:r w:rsidRPr="003C3F3D">
        <w:rPr>
          <w:rFonts w:ascii="Times New Roman" w:hAnsi="Times New Roman" w:cs="Times New Roman"/>
          <w:sz w:val="20"/>
        </w:rPr>
        <w:t xml:space="preserve">- суммарная площадь полов двух и более зданий или сооружений III, IV, V степеней огнестойкости не превышает нормируемой площади полов одного здания, допускаемой между противопожарными стенами; при этом нормируемая площадь принимается по наиболее пожароопасному производству и низшей степени огнестойкости зданий и сооружений; </w:t>
      </w:r>
    </w:p>
    <w:p w:rsidR="00A71120" w:rsidRPr="003C3F3D" w:rsidRDefault="00A71120" w:rsidP="00A71120">
      <w:pPr>
        <w:pStyle w:val="Default"/>
        <w:ind w:firstLine="567"/>
        <w:rPr>
          <w:rFonts w:ascii="Times New Roman" w:hAnsi="Times New Roman" w:cs="Times New Roman"/>
          <w:sz w:val="20"/>
        </w:rPr>
      </w:pPr>
      <w:r w:rsidRPr="003C3F3D">
        <w:rPr>
          <w:rFonts w:ascii="Times New Roman" w:hAnsi="Times New Roman" w:cs="Times New Roman"/>
          <w:sz w:val="20"/>
        </w:rPr>
        <w:t xml:space="preserve">- стена более высокого здания или сооружения, выходящая в сторону другого здания, является противопожарной; </w:t>
      </w:r>
    </w:p>
    <w:p w:rsidR="00A71120" w:rsidRPr="003C3F3D" w:rsidRDefault="00A71120" w:rsidP="00A71120">
      <w:pPr>
        <w:pStyle w:val="Default"/>
        <w:ind w:firstLine="567"/>
        <w:rPr>
          <w:rFonts w:ascii="Times New Roman" w:hAnsi="Times New Roman" w:cs="Times New Roman"/>
          <w:sz w:val="20"/>
        </w:rPr>
      </w:pPr>
      <w:r w:rsidRPr="003C3F3D">
        <w:rPr>
          <w:rFonts w:ascii="Times New Roman" w:hAnsi="Times New Roman" w:cs="Times New Roman"/>
          <w:sz w:val="20"/>
        </w:rPr>
        <w:t xml:space="preserve">- здания и сооружения III степени огнестойкости независимо от пожарной опасности размещаемых в них производств имеют противостоящие глухие стены или стены с проемами, заполненными противопожарными дверями и окнами 1-го типа. </w:t>
      </w:r>
    </w:p>
    <w:p w:rsidR="00A71120" w:rsidRPr="003C3F3D" w:rsidRDefault="00A71120" w:rsidP="00A71120">
      <w:pPr>
        <w:pStyle w:val="Default"/>
        <w:ind w:firstLine="567"/>
        <w:rPr>
          <w:rFonts w:ascii="Times New Roman" w:hAnsi="Times New Roman" w:cs="Times New Roman"/>
          <w:sz w:val="20"/>
        </w:rPr>
      </w:pPr>
      <w:r w:rsidRPr="003C3F3D">
        <w:rPr>
          <w:rFonts w:ascii="Times New Roman" w:hAnsi="Times New Roman" w:cs="Times New Roman"/>
          <w:sz w:val="20"/>
        </w:rPr>
        <w:t>3. Указанное расстояние для зданий и сооружений I, II, III степеней огнестойкости класса конструктивной опасности С0 с производствами категорий</w:t>
      </w:r>
      <w:proofErr w:type="gramStart"/>
      <w:r w:rsidRPr="003C3F3D">
        <w:rPr>
          <w:rFonts w:ascii="Times New Roman" w:hAnsi="Times New Roman" w:cs="Times New Roman"/>
          <w:sz w:val="20"/>
        </w:rPr>
        <w:t xml:space="preserve"> А</w:t>
      </w:r>
      <w:proofErr w:type="gramEnd"/>
      <w:r w:rsidRPr="003C3F3D">
        <w:rPr>
          <w:rFonts w:ascii="Times New Roman" w:hAnsi="Times New Roman" w:cs="Times New Roman"/>
          <w:sz w:val="20"/>
        </w:rPr>
        <w:t xml:space="preserve">, Б и В уменьшается с 9 до 6 м при соблюдении одного из следующих условий: </w:t>
      </w:r>
    </w:p>
    <w:p w:rsidR="00A71120" w:rsidRPr="003C3F3D" w:rsidRDefault="00A71120" w:rsidP="00A71120">
      <w:pPr>
        <w:pStyle w:val="Default"/>
        <w:ind w:firstLine="567"/>
        <w:rPr>
          <w:rFonts w:ascii="Times New Roman" w:hAnsi="Times New Roman" w:cs="Times New Roman"/>
          <w:sz w:val="20"/>
        </w:rPr>
      </w:pPr>
      <w:r w:rsidRPr="003C3F3D">
        <w:rPr>
          <w:rFonts w:ascii="Times New Roman" w:hAnsi="Times New Roman" w:cs="Times New Roman"/>
          <w:sz w:val="20"/>
        </w:rPr>
        <w:t xml:space="preserve">- здания и сооружения оборудуются стационарными автоматическими системами пожаротушения; </w:t>
      </w:r>
    </w:p>
    <w:p w:rsidR="00A71120" w:rsidRPr="003C3F3D" w:rsidRDefault="00A71120" w:rsidP="00A71120">
      <w:pPr>
        <w:pStyle w:val="Default"/>
        <w:ind w:firstLine="567"/>
        <w:rPr>
          <w:rFonts w:ascii="Times New Roman" w:hAnsi="Times New Roman" w:cs="Times New Roman"/>
          <w:sz w:val="20"/>
        </w:rPr>
      </w:pPr>
      <w:r w:rsidRPr="003C3F3D">
        <w:rPr>
          <w:rFonts w:ascii="Times New Roman" w:hAnsi="Times New Roman" w:cs="Times New Roman"/>
          <w:sz w:val="20"/>
        </w:rPr>
        <w:t>- удельная загрузка горючими веществами в зданиях с производствами категории</w:t>
      </w:r>
      <w:proofErr w:type="gramStart"/>
      <w:r w:rsidRPr="003C3F3D">
        <w:rPr>
          <w:rFonts w:ascii="Times New Roman" w:hAnsi="Times New Roman" w:cs="Times New Roman"/>
          <w:sz w:val="20"/>
        </w:rPr>
        <w:t xml:space="preserve"> В</w:t>
      </w:r>
      <w:proofErr w:type="gramEnd"/>
      <w:r w:rsidRPr="003C3F3D">
        <w:rPr>
          <w:rFonts w:ascii="Times New Roman" w:hAnsi="Times New Roman" w:cs="Times New Roman"/>
          <w:sz w:val="20"/>
        </w:rPr>
        <w:t xml:space="preserve"> менее или равна 10 кг на 1 кв. м площади этажа. </w:t>
      </w:r>
    </w:p>
    <w:p w:rsidR="00A71120" w:rsidRPr="003C3F3D" w:rsidRDefault="00A71120" w:rsidP="00A71120">
      <w:pPr>
        <w:pStyle w:val="Default"/>
        <w:ind w:firstLine="567"/>
        <w:rPr>
          <w:rFonts w:ascii="Times New Roman" w:hAnsi="Times New Roman" w:cs="Times New Roman"/>
          <w:sz w:val="20"/>
        </w:rPr>
      </w:pPr>
      <w:r w:rsidRPr="003C3F3D">
        <w:rPr>
          <w:rFonts w:ascii="Times New Roman" w:hAnsi="Times New Roman" w:cs="Times New Roman"/>
          <w:sz w:val="20"/>
        </w:rPr>
        <w:lastRenderedPageBreak/>
        <w:t>4. Расстояние от зданий и сооружений предприятий (независимо от степени их огнестойкости) до границ лесного массива хвойных пород следует принимать равным 50 м, лиственных пород - 20 м.</w:t>
      </w:r>
    </w:p>
    <w:p w:rsidR="00A71120" w:rsidRPr="003C3F3D" w:rsidRDefault="00A71120" w:rsidP="00A71120">
      <w:pPr>
        <w:pStyle w:val="Default"/>
        <w:ind w:firstLine="567"/>
        <w:rPr>
          <w:rFonts w:ascii="Times New Roman" w:hAnsi="Times New Roman" w:cs="Times New Roman"/>
        </w:rPr>
      </w:pPr>
    </w:p>
    <w:p w:rsidR="00A71120" w:rsidRPr="003C3F3D" w:rsidRDefault="00A71120" w:rsidP="00A71120">
      <w:pPr>
        <w:pStyle w:val="Default"/>
        <w:ind w:firstLine="567"/>
        <w:jc w:val="right"/>
        <w:rPr>
          <w:rFonts w:ascii="Times New Roman" w:hAnsi="Times New Roman" w:cs="Times New Roman"/>
        </w:rPr>
      </w:pPr>
      <w:r w:rsidRPr="003C3F3D">
        <w:rPr>
          <w:rFonts w:ascii="Times New Roman" w:hAnsi="Times New Roman" w:cs="Times New Roman"/>
        </w:rPr>
        <w:t xml:space="preserve">Таблица </w:t>
      </w:r>
      <w:r>
        <w:rPr>
          <w:rFonts w:ascii="Times New Roman" w:hAnsi="Times New Roman" w:cs="Times New Roman"/>
        </w:rPr>
        <w:t>8</w:t>
      </w:r>
      <w:r w:rsidRPr="003C3F3D">
        <w:rPr>
          <w:rFonts w:ascii="Times New Roman" w:hAnsi="Times New Roman" w:cs="Times New Roman"/>
        </w:rPr>
        <w:t xml:space="preserve">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0"/>
        <w:gridCol w:w="1905"/>
        <w:gridCol w:w="1614"/>
        <w:gridCol w:w="1411"/>
        <w:gridCol w:w="2112"/>
      </w:tblGrid>
      <w:tr w:rsidR="00A71120" w:rsidRPr="003C3F3D" w:rsidTr="000955B9">
        <w:trPr>
          <w:trHeight w:val="758"/>
        </w:trPr>
        <w:tc>
          <w:tcPr>
            <w:tcW w:w="1666" w:type="pct"/>
            <w:vMerge w:val="restart"/>
          </w:tcPr>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t xml:space="preserve">Склады </w:t>
            </w:r>
          </w:p>
        </w:tc>
        <w:tc>
          <w:tcPr>
            <w:tcW w:w="902" w:type="pct"/>
            <w:vMerge w:val="restart"/>
          </w:tcPr>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t xml:space="preserve">Емкость складов </w:t>
            </w:r>
          </w:p>
        </w:tc>
        <w:tc>
          <w:tcPr>
            <w:tcW w:w="2432" w:type="pct"/>
            <w:gridSpan w:val="3"/>
          </w:tcPr>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t xml:space="preserve">Расстояние, </w:t>
            </w:r>
            <w:proofErr w:type="gramStart"/>
            <w:r w:rsidRPr="003C3F3D">
              <w:rPr>
                <w:rFonts w:ascii="Times New Roman" w:hAnsi="Times New Roman" w:cs="Times New Roman"/>
              </w:rPr>
              <w:t>м</w:t>
            </w:r>
            <w:proofErr w:type="gramEnd"/>
            <w:r w:rsidRPr="003C3F3D">
              <w:rPr>
                <w:rFonts w:ascii="Times New Roman" w:hAnsi="Times New Roman" w:cs="Times New Roman"/>
              </w:rPr>
              <w:t xml:space="preserve">, при степени огнестойкости зданий и сооружений </w:t>
            </w:r>
          </w:p>
        </w:tc>
      </w:tr>
      <w:tr w:rsidR="00A71120" w:rsidRPr="003C3F3D" w:rsidTr="000955B9">
        <w:trPr>
          <w:trHeight w:val="220"/>
        </w:trPr>
        <w:tc>
          <w:tcPr>
            <w:tcW w:w="1666" w:type="pct"/>
            <w:vMerge/>
          </w:tcPr>
          <w:p w:rsidR="00A71120" w:rsidRPr="003C3F3D" w:rsidRDefault="00A71120" w:rsidP="000955B9">
            <w:pPr>
              <w:pStyle w:val="Default"/>
              <w:rPr>
                <w:rFonts w:ascii="Times New Roman" w:hAnsi="Times New Roman" w:cs="Times New Roman"/>
              </w:rPr>
            </w:pPr>
          </w:p>
        </w:tc>
        <w:tc>
          <w:tcPr>
            <w:tcW w:w="902" w:type="pct"/>
            <w:vMerge/>
          </w:tcPr>
          <w:p w:rsidR="00A71120" w:rsidRPr="003C3F3D" w:rsidRDefault="00A71120" w:rsidP="000955B9">
            <w:pPr>
              <w:pStyle w:val="Default"/>
              <w:rPr>
                <w:rFonts w:ascii="Times New Roman" w:hAnsi="Times New Roman" w:cs="Times New Roman"/>
              </w:rPr>
            </w:pPr>
          </w:p>
        </w:tc>
        <w:tc>
          <w:tcPr>
            <w:tcW w:w="764" w:type="pct"/>
          </w:tcPr>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t>II</w:t>
            </w:r>
          </w:p>
        </w:tc>
        <w:tc>
          <w:tcPr>
            <w:tcW w:w="668" w:type="pct"/>
          </w:tcPr>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t xml:space="preserve">III </w:t>
            </w:r>
          </w:p>
        </w:tc>
        <w:tc>
          <w:tcPr>
            <w:tcW w:w="1000" w:type="pct"/>
          </w:tcPr>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t xml:space="preserve">IV, V </w:t>
            </w:r>
          </w:p>
        </w:tc>
      </w:tr>
      <w:tr w:rsidR="00A71120" w:rsidRPr="003C3F3D" w:rsidTr="000955B9">
        <w:trPr>
          <w:trHeight w:val="758"/>
        </w:trPr>
        <w:tc>
          <w:tcPr>
            <w:tcW w:w="1666" w:type="pct"/>
          </w:tcPr>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t xml:space="preserve">Открытого хранения сена, соломы, необмолоченного хлеба </w:t>
            </w:r>
          </w:p>
        </w:tc>
        <w:tc>
          <w:tcPr>
            <w:tcW w:w="902" w:type="pct"/>
          </w:tcPr>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t xml:space="preserve">не нормируется </w:t>
            </w:r>
          </w:p>
        </w:tc>
        <w:tc>
          <w:tcPr>
            <w:tcW w:w="764" w:type="pct"/>
          </w:tcPr>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t xml:space="preserve">30 </w:t>
            </w:r>
          </w:p>
        </w:tc>
        <w:tc>
          <w:tcPr>
            <w:tcW w:w="668" w:type="pct"/>
          </w:tcPr>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t xml:space="preserve">39 </w:t>
            </w:r>
          </w:p>
        </w:tc>
        <w:tc>
          <w:tcPr>
            <w:tcW w:w="1000" w:type="pct"/>
          </w:tcPr>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t xml:space="preserve">48 </w:t>
            </w:r>
          </w:p>
        </w:tc>
      </w:tr>
      <w:tr w:rsidR="00A71120" w:rsidRPr="003C3F3D" w:rsidTr="000955B9">
        <w:trPr>
          <w:trHeight w:val="489"/>
        </w:trPr>
        <w:tc>
          <w:tcPr>
            <w:tcW w:w="1666" w:type="pct"/>
          </w:tcPr>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t xml:space="preserve">Открытого хранения табачного листа </w:t>
            </w:r>
          </w:p>
        </w:tc>
        <w:tc>
          <w:tcPr>
            <w:tcW w:w="902" w:type="pct"/>
          </w:tcPr>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t xml:space="preserve">до 25 т </w:t>
            </w:r>
          </w:p>
        </w:tc>
        <w:tc>
          <w:tcPr>
            <w:tcW w:w="764" w:type="pct"/>
          </w:tcPr>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t xml:space="preserve">15 </w:t>
            </w:r>
          </w:p>
        </w:tc>
        <w:tc>
          <w:tcPr>
            <w:tcW w:w="668" w:type="pct"/>
          </w:tcPr>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t xml:space="preserve">18 </w:t>
            </w:r>
          </w:p>
        </w:tc>
        <w:tc>
          <w:tcPr>
            <w:tcW w:w="1000" w:type="pct"/>
          </w:tcPr>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t xml:space="preserve">24 </w:t>
            </w:r>
          </w:p>
        </w:tc>
      </w:tr>
    </w:tbl>
    <w:p w:rsidR="00A71120" w:rsidRPr="003C3F3D" w:rsidRDefault="00A71120" w:rsidP="00A71120">
      <w:pPr>
        <w:pStyle w:val="Default"/>
        <w:ind w:firstLine="567"/>
        <w:rPr>
          <w:rFonts w:ascii="Times New Roman" w:hAnsi="Times New Roman" w:cs="Times New Roman"/>
          <w:sz w:val="20"/>
        </w:rPr>
      </w:pPr>
      <w:r w:rsidRPr="003C3F3D">
        <w:rPr>
          <w:rFonts w:ascii="Times New Roman" w:hAnsi="Times New Roman" w:cs="Times New Roman"/>
          <w:sz w:val="20"/>
        </w:rPr>
        <w:t xml:space="preserve">Примечания: </w:t>
      </w:r>
    </w:p>
    <w:p w:rsidR="00A71120" w:rsidRPr="003C3F3D" w:rsidRDefault="00A71120" w:rsidP="00A71120">
      <w:pPr>
        <w:pStyle w:val="Default"/>
        <w:ind w:firstLine="567"/>
        <w:rPr>
          <w:rFonts w:ascii="Times New Roman" w:hAnsi="Times New Roman" w:cs="Times New Roman"/>
          <w:sz w:val="20"/>
        </w:rPr>
      </w:pPr>
      <w:r w:rsidRPr="003C3F3D">
        <w:rPr>
          <w:rFonts w:ascii="Times New Roman" w:hAnsi="Times New Roman" w:cs="Times New Roman"/>
          <w:sz w:val="20"/>
        </w:rPr>
        <w:t xml:space="preserve">1. При складировании материалов под навесами расстояния могут быть уменьшены в два раза. </w:t>
      </w:r>
    </w:p>
    <w:p w:rsidR="00A71120" w:rsidRPr="003C3F3D" w:rsidRDefault="00A71120" w:rsidP="00A71120">
      <w:pPr>
        <w:pStyle w:val="Default"/>
        <w:ind w:firstLine="567"/>
        <w:rPr>
          <w:rFonts w:ascii="Times New Roman" w:hAnsi="Times New Roman" w:cs="Times New Roman"/>
          <w:sz w:val="20"/>
        </w:rPr>
      </w:pPr>
      <w:r w:rsidRPr="003C3F3D">
        <w:rPr>
          <w:rFonts w:ascii="Times New Roman" w:hAnsi="Times New Roman" w:cs="Times New Roman"/>
          <w:sz w:val="20"/>
        </w:rPr>
        <w:t xml:space="preserve">2. Расстояния следует определять от границы площадей, предназначенных для размещения (складирования) указанных материалов. </w:t>
      </w:r>
    </w:p>
    <w:p w:rsidR="00A71120" w:rsidRPr="003C3F3D" w:rsidRDefault="00A71120" w:rsidP="00A71120">
      <w:pPr>
        <w:pStyle w:val="Default"/>
        <w:ind w:firstLine="567"/>
        <w:rPr>
          <w:rFonts w:ascii="Times New Roman" w:hAnsi="Times New Roman" w:cs="Times New Roman"/>
          <w:sz w:val="20"/>
        </w:rPr>
      </w:pPr>
      <w:r w:rsidRPr="003C3F3D">
        <w:rPr>
          <w:rFonts w:ascii="Times New Roman" w:hAnsi="Times New Roman" w:cs="Times New Roman"/>
          <w:sz w:val="20"/>
        </w:rPr>
        <w:t>3. Расстояния от складов указанного назначения до зданий и сооружений с производствами категорий</w:t>
      </w:r>
      <w:proofErr w:type="gramStart"/>
      <w:r w:rsidRPr="003C3F3D">
        <w:rPr>
          <w:rFonts w:ascii="Times New Roman" w:hAnsi="Times New Roman" w:cs="Times New Roman"/>
          <w:sz w:val="20"/>
        </w:rPr>
        <w:t xml:space="preserve"> А</w:t>
      </w:r>
      <w:proofErr w:type="gramEnd"/>
      <w:r w:rsidRPr="003C3F3D">
        <w:rPr>
          <w:rFonts w:ascii="Times New Roman" w:hAnsi="Times New Roman" w:cs="Times New Roman"/>
          <w:sz w:val="20"/>
        </w:rPr>
        <w:t xml:space="preserve">, Б и Г увеличиваются на 25%. </w:t>
      </w:r>
    </w:p>
    <w:p w:rsidR="00A71120" w:rsidRPr="003C3F3D" w:rsidRDefault="00A71120" w:rsidP="00A71120">
      <w:pPr>
        <w:pStyle w:val="Default"/>
        <w:ind w:firstLine="567"/>
        <w:rPr>
          <w:rFonts w:ascii="Times New Roman" w:hAnsi="Times New Roman" w:cs="Times New Roman"/>
          <w:sz w:val="20"/>
        </w:rPr>
      </w:pPr>
      <w:r w:rsidRPr="003C3F3D">
        <w:rPr>
          <w:rFonts w:ascii="Times New Roman" w:hAnsi="Times New Roman" w:cs="Times New Roman"/>
          <w:sz w:val="20"/>
        </w:rPr>
        <w:t xml:space="preserve">4. Расстояния от складов, указанных в таблице, до складов других сгораемых материалов следует принимать как до зданий или сооружений IV - V степени огнестойкости. </w:t>
      </w:r>
    </w:p>
    <w:p w:rsidR="00A71120" w:rsidRPr="003C3F3D" w:rsidRDefault="00A71120" w:rsidP="00A71120">
      <w:pPr>
        <w:pStyle w:val="Default"/>
        <w:ind w:firstLine="567"/>
        <w:rPr>
          <w:rFonts w:ascii="Times New Roman" w:hAnsi="Times New Roman" w:cs="Times New Roman"/>
          <w:sz w:val="20"/>
        </w:rPr>
      </w:pPr>
      <w:r w:rsidRPr="003C3F3D">
        <w:rPr>
          <w:rFonts w:ascii="Times New Roman" w:hAnsi="Times New Roman" w:cs="Times New Roman"/>
          <w:sz w:val="20"/>
        </w:rPr>
        <w:t xml:space="preserve">5. Расстояния от указанных складов открытого хранения до границ леса следует принимать не менее 100 м. </w:t>
      </w:r>
    </w:p>
    <w:p w:rsidR="00A71120" w:rsidRPr="003C3F3D" w:rsidRDefault="00A71120" w:rsidP="00A71120">
      <w:pPr>
        <w:pStyle w:val="Default"/>
        <w:ind w:firstLine="567"/>
        <w:rPr>
          <w:rFonts w:ascii="Times New Roman" w:hAnsi="Times New Roman" w:cs="Times New Roman"/>
          <w:sz w:val="20"/>
        </w:rPr>
      </w:pPr>
      <w:r w:rsidRPr="003C3F3D">
        <w:rPr>
          <w:rFonts w:ascii="Times New Roman" w:hAnsi="Times New Roman" w:cs="Times New Roman"/>
          <w:sz w:val="20"/>
        </w:rPr>
        <w:t>6. Расстояния от складов, не указанных в таблице, следует принимать в соответствии с действующими нормами и правилами.</w:t>
      </w:r>
    </w:p>
    <w:p w:rsidR="00A71120" w:rsidRPr="003C3F3D" w:rsidRDefault="00A71120" w:rsidP="00A71120">
      <w:pPr>
        <w:pStyle w:val="Default"/>
        <w:ind w:firstLine="567"/>
        <w:rPr>
          <w:rFonts w:ascii="Times New Roman" w:hAnsi="Times New Roman" w:cs="Times New Roman"/>
        </w:rPr>
      </w:pP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10.3.5. Сельскохозяйственные предприятия, здания и сооружения производственных зон,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10.3.6. Территория санитарно-защитных зон из землепользования не изымается и должна быть максимально использована для нужд сельского хозяйства.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10.3.7. В санитарно-защитных зонах допускается размещать объекты, здания и сооружения, указанные в разделе 15 настоящих нормативов.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10.3.8.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10.3.9. Предприятия и объекты, размер санитарно-защитных зон которых превышает 500 м, следует размещать на обособленных земельных участках производственных зон сельских населенных пунктов.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10.3.10. Проектируемые сельскохозяйственные предприятия, здания и сооружения производственных зон сельских населенных пунктов следует объединять в соответствии с особенностями производственных процессов, одинаковых для данных объектов, санитарных, зооветеринарных и противопожарных требований, грузооборота, видов обслуживающего транспорта, потребления воды, тепла, электроэнергии, организуя при этом участки: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 площадок предприятий;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 общих объектов подсобных производств;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складов.</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10.3.11. При проектировании площадок сельскохозяйственных предприятий необходимо учитывать нормы по их размещению.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10.3.12. Животноводческие и птицеводческие фермы, ветеринарные учреждения и предприятия по производству молока, мяса и яиц на промышленной основе следует размещать с подветренной стороны по отношению к другим сельскохозяйственным объектам и селитебной территории.</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10.3.13. При проектировании животноводческих и птицеводческих предприятий размещение кормоцехов и складов грубых кормов следует принимать по соответствующим нормам технологического проектирования.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lastRenderedPageBreak/>
        <w:t xml:space="preserve">10.3.14. Склады минеральных удобрений и химических средств защиты растений следует размещать с подветренной стороны по отношению к жилым, общественным и производственным зданиям.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10.3.15. Ветеринарные учреждения (за исключением </w:t>
      </w:r>
      <w:proofErr w:type="spellStart"/>
      <w:r w:rsidRPr="003C3F3D">
        <w:rPr>
          <w:rFonts w:ascii="Times New Roman" w:hAnsi="Times New Roman" w:cs="Times New Roman"/>
        </w:rPr>
        <w:t>ветсанпропускников</w:t>
      </w:r>
      <w:proofErr w:type="spellEnd"/>
      <w:r w:rsidRPr="003C3F3D">
        <w:rPr>
          <w:rFonts w:ascii="Times New Roman" w:hAnsi="Times New Roman" w:cs="Times New Roman"/>
        </w:rPr>
        <w:t xml:space="preserve">), котельные, навозохранилища открытого типа следует размещать с подветренной стороны по отношению к животноводческим и птицеводческим зданиям и сооружениям.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10.3.16. Теплицы и парники следует проектировать на южных или юго-восточных склонах с наивысшим уровнем грунтовых вод не менее 1,5 м от поверхности земли.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10.3.17. 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1,5 м от поверхности земли с учетом санитарно-защитных зон.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10.3.18. Здания и помещения для хранения и переработки сельскохозяйственной продукции (овощей, картофеля, для первичной переработки молока, скота и птицы, шерсти, масличных культур) проектируются в соответствии с требованиями СНиП, нормативными требованиями настоящего раздела, а также соответствующих разделов настоящих нормативов.</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10.3.19. Предприятия, здания и сооружения по хранению и переработке зерна проектируются в составе промышленных узлов с общими вспомогательными производствами и хозяйствами, инженерными сооружениями и коммуникациями в соответствии с требованиями раздела 9 настоящих нормативов.</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10.3.20. При проектировании объектов подсобных хозяй</w:t>
      </w:r>
      <w:proofErr w:type="gramStart"/>
      <w:r w:rsidRPr="003C3F3D">
        <w:rPr>
          <w:rFonts w:ascii="Times New Roman" w:hAnsi="Times New Roman" w:cs="Times New Roman"/>
        </w:rPr>
        <w:t>ств пр</w:t>
      </w:r>
      <w:proofErr w:type="gramEnd"/>
      <w:r w:rsidRPr="003C3F3D">
        <w:rPr>
          <w:rFonts w:ascii="Times New Roman" w:hAnsi="Times New Roman" w:cs="Times New Roman"/>
        </w:rPr>
        <w:t>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10.3.21. Трансформаторные подстанции и распределительные пункты напряжением 6-10 </w:t>
      </w:r>
      <w:proofErr w:type="spellStart"/>
      <w:r w:rsidRPr="003C3F3D">
        <w:rPr>
          <w:rFonts w:ascii="Times New Roman" w:hAnsi="Times New Roman" w:cs="Times New Roman"/>
        </w:rPr>
        <w:t>кВ</w:t>
      </w:r>
      <w:proofErr w:type="spellEnd"/>
      <w:r w:rsidRPr="003C3F3D">
        <w:rPr>
          <w:rFonts w:ascii="Times New Roman" w:hAnsi="Times New Roman" w:cs="Times New Roman"/>
        </w:rPr>
        <w:t>, вентиляционные камеры и установки, насосные по перекачке негорючих жидкостей и газов, промежуточные расходные склады, кроме складов легковоспламеняющихся и горючих жидкостей и газов, следует проектировать встроенными в производственные здания или пристроенными к ним.</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10.3.22. Пожарные депо проектируются на отдельных участках с выездами на дороги общей сети, при этом выезды из пожарных депо не должны пересекать скотопрогонов.</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Место расположения пожарного депо следует выбирать из расчета радиуса обслуживания.</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10.3.23. В случае превышения указанного радиуса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10.3.24. Размеры земельных участков пожарных депо и постов и другие нормативы следует принимать в соответствии с требованиями раздела 16 настоящих нормативов.</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10.3.25. Площадки для стоянки автотранспорта, принадлежащего гражданам, следует предусматривать: на первую очередь – 2 автомобиля, на расчетный срок – 7 автомобилей на 100 работающих в двух смежных сменах. Размеры земельных участков указанных площадок следует принимать </w:t>
      </w:r>
      <w:proofErr w:type="spellStart"/>
      <w:r w:rsidRPr="003C3F3D">
        <w:rPr>
          <w:rFonts w:ascii="Times New Roman" w:hAnsi="Times New Roman" w:cs="Times New Roman"/>
        </w:rPr>
        <w:t>мз</w:t>
      </w:r>
      <w:proofErr w:type="spellEnd"/>
      <w:r w:rsidRPr="003C3F3D">
        <w:rPr>
          <w:rFonts w:ascii="Times New Roman" w:hAnsi="Times New Roman" w:cs="Times New Roman"/>
        </w:rPr>
        <w:t xml:space="preserve"> расчета 25 м</w:t>
      </w:r>
      <w:proofErr w:type="gramStart"/>
      <w:r w:rsidRPr="003C3F3D">
        <w:rPr>
          <w:rFonts w:ascii="Times New Roman" w:hAnsi="Times New Roman" w:cs="Times New Roman"/>
        </w:rPr>
        <w:t>2</w:t>
      </w:r>
      <w:proofErr w:type="gramEnd"/>
      <w:r w:rsidRPr="003C3F3D">
        <w:rPr>
          <w:rFonts w:ascii="Times New Roman" w:hAnsi="Times New Roman" w:cs="Times New Roman"/>
        </w:rPr>
        <w:t xml:space="preserve"> на1 автомобиль.</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10.3.26.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w:t>
      </w:r>
      <w:proofErr w:type="gramStart"/>
      <w:r w:rsidRPr="003C3F3D">
        <w:rPr>
          <w:rFonts w:ascii="Times New Roman" w:hAnsi="Times New Roman" w:cs="Times New Roman"/>
        </w:rPr>
        <w:t>озеленении</w:t>
      </w:r>
      <w:proofErr w:type="gramEnd"/>
      <w:r w:rsidRPr="003C3F3D">
        <w:rPr>
          <w:rFonts w:ascii="Times New Roman" w:hAnsi="Times New Roman" w:cs="Times New Roman"/>
        </w:rPr>
        <w:t>, должна составлять не менее 15% площади сельскохозяйственных предприятий, а при плотности застройки более 50% - не менее 10%.</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10.3.27. Ширину полос зеленых насаждений, предназначенных для защиты от шума производственных объектов, следует принимать по таблице </w:t>
      </w:r>
      <w:r>
        <w:rPr>
          <w:rFonts w:ascii="Times New Roman" w:hAnsi="Times New Roman" w:cs="Times New Roman"/>
        </w:rPr>
        <w:t>8</w:t>
      </w:r>
      <w:r w:rsidRPr="003C3F3D">
        <w:rPr>
          <w:rFonts w:ascii="Times New Roman" w:hAnsi="Times New Roman" w:cs="Times New Roman"/>
        </w:rPr>
        <w:t>2</w:t>
      </w:r>
    </w:p>
    <w:p w:rsidR="00A71120" w:rsidRDefault="00A71120" w:rsidP="00A71120">
      <w:pPr>
        <w:pStyle w:val="Default"/>
        <w:ind w:firstLine="567"/>
        <w:rPr>
          <w:rFonts w:ascii="Times New Roman" w:hAnsi="Times New Roman" w:cs="Times New Roman"/>
        </w:rPr>
      </w:pPr>
    </w:p>
    <w:p w:rsidR="00A71120" w:rsidRPr="003C3F3D" w:rsidRDefault="00A71120" w:rsidP="00A71120">
      <w:pPr>
        <w:pStyle w:val="Default"/>
        <w:ind w:firstLine="567"/>
        <w:jc w:val="right"/>
        <w:rPr>
          <w:rFonts w:ascii="Times New Roman" w:hAnsi="Times New Roman" w:cs="Times New Roman"/>
        </w:rPr>
      </w:pPr>
      <w:r w:rsidRPr="003C3F3D">
        <w:rPr>
          <w:rFonts w:ascii="Times New Roman" w:hAnsi="Times New Roman" w:cs="Times New Roman"/>
        </w:rPr>
        <w:t xml:space="preserve">Таблица </w:t>
      </w:r>
      <w:r>
        <w:rPr>
          <w:rFonts w:ascii="Times New Roman" w:hAnsi="Times New Roman" w:cs="Times New Roman"/>
        </w:rPr>
        <w:t>8</w:t>
      </w:r>
      <w:r w:rsidRPr="003C3F3D">
        <w:rPr>
          <w:rFonts w:ascii="Times New Roman" w:hAnsi="Times New Roman" w:cs="Times New Roman"/>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1"/>
        <w:gridCol w:w="5281"/>
      </w:tblGrid>
      <w:tr w:rsidR="00A71120" w:rsidRPr="003C3F3D" w:rsidTr="000955B9">
        <w:trPr>
          <w:trHeight w:val="489"/>
        </w:trPr>
        <w:tc>
          <w:tcPr>
            <w:tcW w:w="2500" w:type="pct"/>
          </w:tcPr>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t xml:space="preserve">Полоса </w:t>
            </w:r>
          </w:p>
        </w:tc>
        <w:tc>
          <w:tcPr>
            <w:tcW w:w="2500" w:type="pct"/>
          </w:tcPr>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t xml:space="preserve">Ширина полосы, </w:t>
            </w:r>
            <w:proofErr w:type="gramStart"/>
            <w:r w:rsidRPr="003C3F3D">
              <w:rPr>
                <w:rFonts w:ascii="Times New Roman" w:hAnsi="Times New Roman" w:cs="Times New Roman"/>
              </w:rPr>
              <w:t>м</w:t>
            </w:r>
            <w:proofErr w:type="gramEnd"/>
            <w:r w:rsidRPr="003C3F3D">
              <w:rPr>
                <w:rFonts w:ascii="Times New Roman" w:hAnsi="Times New Roman" w:cs="Times New Roman"/>
              </w:rPr>
              <w:t xml:space="preserve">, не менее </w:t>
            </w:r>
          </w:p>
        </w:tc>
      </w:tr>
      <w:tr w:rsidR="00A71120" w:rsidRPr="003C3F3D" w:rsidTr="000955B9">
        <w:trPr>
          <w:trHeight w:val="1094"/>
        </w:trPr>
        <w:tc>
          <w:tcPr>
            <w:tcW w:w="2500" w:type="pct"/>
          </w:tcPr>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lastRenderedPageBreak/>
              <w:t xml:space="preserve">Газон с рядовой посадкой деревьев или деревьев в одном ряду с кустарниками: </w:t>
            </w:r>
          </w:p>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t xml:space="preserve">- однорядная посадка </w:t>
            </w:r>
          </w:p>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t xml:space="preserve">- двухрядная посадка </w:t>
            </w:r>
          </w:p>
        </w:tc>
        <w:tc>
          <w:tcPr>
            <w:tcW w:w="2500" w:type="pct"/>
          </w:tcPr>
          <w:p w:rsidR="00A71120" w:rsidRPr="003C3F3D" w:rsidRDefault="00A71120" w:rsidP="000955B9">
            <w:pPr>
              <w:pStyle w:val="Default"/>
              <w:rPr>
                <w:rFonts w:ascii="Times New Roman" w:hAnsi="Times New Roman" w:cs="Times New Roman"/>
              </w:rPr>
            </w:pPr>
          </w:p>
          <w:p w:rsidR="00A71120" w:rsidRPr="003C3F3D" w:rsidRDefault="00A71120" w:rsidP="000955B9">
            <w:pPr>
              <w:pStyle w:val="Default"/>
              <w:rPr>
                <w:rFonts w:ascii="Times New Roman" w:hAnsi="Times New Roman" w:cs="Times New Roman"/>
              </w:rPr>
            </w:pPr>
          </w:p>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t xml:space="preserve">2 </w:t>
            </w:r>
          </w:p>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t xml:space="preserve">5 </w:t>
            </w:r>
          </w:p>
        </w:tc>
      </w:tr>
      <w:tr w:rsidR="00A71120" w:rsidRPr="003C3F3D" w:rsidTr="000955B9">
        <w:trPr>
          <w:trHeight w:val="1343"/>
        </w:trPr>
        <w:tc>
          <w:tcPr>
            <w:tcW w:w="2500" w:type="pct"/>
          </w:tcPr>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t xml:space="preserve">Газон с однорядной посадкой кустарников высотой, </w:t>
            </w:r>
            <w:proofErr w:type="gramStart"/>
            <w:r w:rsidRPr="003C3F3D">
              <w:rPr>
                <w:rFonts w:ascii="Times New Roman" w:hAnsi="Times New Roman" w:cs="Times New Roman"/>
              </w:rPr>
              <w:t>м</w:t>
            </w:r>
            <w:proofErr w:type="gramEnd"/>
            <w:r w:rsidRPr="003C3F3D">
              <w:rPr>
                <w:rFonts w:ascii="Times New Roman" w:hAnsi="Times New Roman" w:cs="Times New Roman"/>
              </w:rPr>
              <w:t xml:space="preserve">: </w:t>
            </w:r>
          </w:p>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t xml:space="preserve">- свыше 1,8 </w:t>
            </w:r>
          </w:p>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t xml:space="preserve">- свыше 1,2 до 1,8 </w:t>
            </w:r>
          </w:p>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t xml:space="preserve">- до 1,2 </w:t>
            </w:r>
          </w:p>
        </w:tc>
        <w:tc>
          <w:tcPr>
            <w:tcW w:w="2500" w:type="pct"/>
          </w:tcPr>
          <w:p w:rsidR="00A71120" w:rsidRPr="003C3F3D" w:rsidRDefault="00A71120" w:rsidP="000955B9">
            <w:pPr>
              <w:pStyle w:val="Default"/>
              <w:rPr>
                <w:rFonts w:ascii="Times New Roman" w:hAnsi="Times New Roman" w:cs="Times New Roman"/>
              </w:rPr>
            </w:pPr>
          </w:p>
          <w:p w:rsidR="00A71120" w:rsidRPr="003C3F3D" w:rsidRDefault="00A71120" w:rsidP="000955B9">
            <w:pPr>
              <w:pStyle w:val="Default"/>
              <w:rPr>
                <w:rFonts w:ascii="Times New Roman" w:hAnsi="Times New Roman" w:cs="Times New Roman"/>
              </w:rPr>
            </w:pPr>
          </w:p>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t>1,2</w:t>
            </w:r>
          </w:p>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t xml:space="preserve">1 </w:t>
            </w:r>
          </w:p>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t xml:space="preserve">0,8 </w:t>
            </w:r>
          </w:p>
        </w:tc>
      </w:tr>
      <w:tr w:rsidR="00A71120" w:rsidRPr="003C3F3D" w:rsidTr="000955B9">
        <w:trPr>
          <w:trHeight w:val="220"/>
        </w:trPr>
        <w:tc>
          <w:tcPr>
            <w:tcW w:w="2500" w:type="pct"/>
          </w:tcPr>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t xml:space="preserve">Газон с групповой или куртинной посадкой деревьев </w:t>
            </w:r>
          </w:p>
        </w:tc>
        <w:tc>
          <w:tcPr>
            <w:tcW w:w="2500" w:type="pct"/>
          </w:tcPr>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t xml:space="preserve">4,5 </w:t>
            </w:r>
          </w:p>
        </w:tc>
      </w:tr>
      <w:tr w:rsidR="00A71120" w:rsidRPr="003C3F3D" w:rsidTr="000955B9">
        <w:trPr>
          <w:trHeight w:val="220"/>
        </w:trPr>
        <w:tc>
          <w:tcPr>
            <w:tcW w:w="2500" w:type="pct"/>
          </w:tcPr>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t xml:space="preserve">Газон с групповой или куртинной посадкой кустарников </w:t>
            </w:r>
          </w:p>
        </w:tc>
        <w:tc>
          <w:tcPr>
            <w:tcW w:w="2500" w:type="pct"/>
          </w:tcPr>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t xml:space="preserve">3 </w:t>
            </w:r>
          </w:p>
        </w:tc>
      </w:tr>
      <w:tr w:rsidR="00A71120" w:rsidRPr="003C3F3D" w:rsidTr="000955B9">
        <w:trPr>
          <w:trHeight w:val="220"/>
        </w:trPr>
        <w:tc>
          <w:tcPr>
            <w:tcW w:w="2500" w:type="pct"/>
          </w:tcPr>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t xml:space="preserve">Газон </w:t>
            </w:r>
          </w:p>
        </w:tc>
        <w:tc>
          <w:tcPr>
            <w:tcW w:w="2500" w:type="pct"/>
          </w:tcPr>
          <w:p w:rsidR="00A71120" w:rsidRPr="003C3F3D" w:rsidRDefault="00A71120" w:rsidP="000955B9">
            <w:pPr>
              <w:pStyle w:val="Default"/>
              <w:rPr>
                <w:rFonts w:ascii="Times New Roman" w:hAnsi="Times New Roman" w:cs="Times New Roman"/>
              </w:rPr>
            </w:pPr>
            <w:r w:rsidRPr="003C3F3D">
              <w:rPr>
                <w:rFonts w:ascii="Times New Roman" w:hAnsi="Times New Roman" w:cs="Times New Roman"/>
              </w:rPr>
              <w:t xml:space="preserve">1 </w:t>
            </w:r>
          </w:p>
        </w:tc>
      </w:tr>
    </w:tbl>
    <w:p w:rsidR="00A71120" w:rsidRPr="003C3F3D" w:rsidRDefault="00A71120" w:rsidP="00A71120">
      <w:pPr>
        <w:pStyle w:val="Default"/>
        <w:ind w:firstLine="567"/>
        <w:rPr>
          <w:rFonts w:ascii="Times New Roman" w:hAnsi="Times New Roman" w:cs="Times New Roman"/>
        </w:rPr>
      </w:pP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10.3.28. Внешний транспорт и сеть дорог производственной зоны должны обеспечивать транспортные связи со всеми сельскохозяйственными предприятиями и селитебной зоной и соответствовать требованиям раздела 7 настоящих нормативов, а также настоящего раздела</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10.3.29. К зданиям и сооружениям по всей их длине должен быть обеспечен свободный проезд пожарных автомобилей: с одной стороны здания или сооружения – при ширине их до 18 м и с двух сторон – при ширине более 18 м.</w:t>
      </w:r>
    </w:p>
    <w:p w:rsidR="00A71120" w:rsidRDefault="00A71120" w:rsidP="00A71120">
      <w:pPr>
        <w:pStyle w:val="Default"/>
        <w:ind w:firstLine="567"/>
        <w:rPr>
          <w:rFonts w:ascii="Times New Roman" w:hAnsi="Times New Roman" w:cs="Times New Roman"/>
        </w:rPr>
      </w:pPr>
      <w:r w:rsidRPr="003C3F3D">
        <w:rPr>
          <w:rFonts w:ascii="Times New Roman" w:hAnsi="Times New Roman" w:cs="Times New Roman"/>
        </w:rPr>
        <w:t>Расстояние от края проезжей части дорог или спланированной поверхности, обеспечивающей подъезд пожарных машин, до зданий или сооружений должно быть не более 25 м.</w:t>
      </w:r>
    </w:p>
    <w:p w:rsidR="00A71120" w:rsidRPr="003C3F3D" w:rsidRDefault="00A71120" w:rsidP="00A71120">
      <w:pPr>
        <w:pStyle w:val="Default"/>
        <w:ind w:firstLine="567"/>
        <w:rPr>
          <w:rFonts w:ascii="Times New Roman" w:hAnsi="Times New Roman" w:cs="Times New Roman"/>
        </w:rPr>
      </w:pPr>
    </w:p>
    <w:p w:rsidR="00A71120" w:rsidRPr="003C3F3D" w:rsidRDefault="00A71120" w:rsidP="00A71120">
      <w:pPr>
        <w:pStyle w:val="Default"/>
        <w:ind w:firstLine="567"/>
        <w:rPr>
          <w:rFonts w:ascii="Times New Roman" w:hAnsi="Times New Roman" w:cs="Times New Roman"/>
          <w:b/>
        </w:rPr>
      </w:pPr>
      <w:r w:rsidRPr="003C3F3D">
        <w:rPr>
          <w:rFonts w:ascii="Times New Roman" w:hAnsi="Times New Roman" w:cs="Times New Roman"/>
          <w:b/>
        </w:rPr>
        <w:t>10.4. Зоны, предназначенные для ведения личного подсобного хозяйства</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10.4.1. Личное подсобное хозяйство - форма непредпринимательской деятельности граждан по производству и переработке сельскохозяйственной продукции.</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10.4.2. </w:t>
      </w:r>
      <w:proofErr w:type="gramStart"/>
      <w:r w:rsidRPr="003C3F3D">
        <w:rPr>
          <w:rFonts w:ascii="Times New Roman" w:hAnsi="Times New Roman" w:cs="Times New Roman"/>
        </w:rPr>
        <w:t>Правовое регулирование ведения гражданами личного подсобного хозяйства осуществляется в соответствии с Конституцией РФ, Земельным кодексом РФ, Федеральным законом «О личном подсобном хозяйстве», другими федеральными законами, иными правовыми актами Российской Федерации, а также принимаемыми в соответствии с ними законами и иными нормативными актами Республики Башкортостан и нормативными правовыми актами органов местного самоуправления.</w:t>
      </w:r>
      <w:proofErr w:type="gramEnd"/>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10.4.3. Для ведения личного подсобного хозяйства могут использоваться земельный участок в границах поселений (приусадебный земельный участок) и земельный участок за границами поселений (полевой земельный участок).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10.4.4.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Нормативов, экологических, санитарно-гигиенических, противопожарных и иных правил.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10.4.5. Полевой земельный участок используется исключительно для производства сельскохозяйственной продукции без права возведения на нем зданий и строений.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10.4.6. Предельные (максимальные и минимальные) размеры земельных участков, предоставляемых гражданам для ведения личного подсобного хозяйства, устанавливаются органами местного самоуправления в соответствии с Законом Республики Башкортостан "О регулировании земельных отношений в Республике Башкортостан" от 5.01.2004 г. №59-з.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 xml:space="preserve">10.4.7. Ведение гражданами личного подсобного хозяйства на территории сельских населенных пунктов (в том числе размеры земельных участков, параметры застройки и др.) осуществляется в соответствии с требованиями раздела 2 настоящих нормативов. </w:t>
      </w:r>
    </w:p>
    <w:p w:rsidR="00A71120" w:rsidRPr="003C3F3D" w:rsidRDefault="00A71120" w:rsidP="00A71120">
      <w:pPr>
        <w:pStyle w:val="Default"/>
        <w:ind w:firstLine="567"/>
        <w:rPr>
          <w:rFonts w:ascii="Times New Roman" w:hAnsi="Times New Roman" w:cs="Times New Roman"/>
        </w:rPr>
      </w:pPr>
      <w:r w:rsidRPr="003C3F3D">
        <w:rPr>
          <w:rFonts w:ascii="Times New Roman" w:hAnsi="Times New Roman" w:cs="Times New Roman"/>
        </w:rPr>
        <w:t>10.4.8. Ведение гражданами личного подсобного хозяйства на территории малоэтажной застройки осуществляется в соответствии с раздел</w:t>
      </w:r>
      <w:r>
        <w:rPr>
          <w:rFonts w:ascii="Times New Roman" w:hAnsi="Times New Roman" w:cs="Times New Roman"/>
        </w:rPr>
        <w:t>ом</w:t>
      </w:r>
      <w:r w:rsidRPr="003C3F3D">
        <w:rPr>
          <w:rFonts w:ascii="Times New Roman" w:hAnsi="Times New Roman" w:cs="Times New Roman"/>
        </w:rPr>
        <w:t xml:space="preserve"> 2 настоящих нормативов.</w:t>
      </w:r>
    </w:p>
    <w:p w:rsidR="00A71120" w:rsidRPr="000F5E29" w:rsidRDefault="00A71120" w:rsidP="00A71120">
      <w:pPr>
        <w:pStyle w:val="Default"/>
        <w:ind w:firstLine="567"/>
        <w:rPr>
          <w:rFonts w:ascii="Arial" w:hAnsi="Arial" w:cs="Arial"/>
          <w:b/>
        </w:rPr>
      </w:pPr>
    </w:p>
    <w:p w:rsidR="00A71120" w:rsidRDefault="00A71120" w:rsidP="00A71120">
      <w:r>
        <w:br w:type="page"/>
      </w:r>
    </w:p>
    <w:p w:rsidR="00A71120" w:rsidRDefault="00A71120" w:rsidP="00A71120">
      <w:pPr>
        <w:ind w:firstLine="567"/>
        <w:rPr>
          <w:b/>
        </w:rPr>
      </w:pPr>
      <w:r w:rsidRPr="00B74705">
        <w:rPr>
          <w:b/>
        </w:rPr>
        <w:lastRenderedPageBreak/>
        <w:t>11. РАСЧЕТНЫЕ ПОКАЗАТЕЛИ ОБЕСПЕЧЕННОСТИ И ИНТЕНСТИВНОСТИ ИСПОЛЬЗОВАНИЯ ТЕРРИТОРИЙ ЗОН ИНЖЕНЕРНОЙ ИНФРАСТРУКТУРЫ</w:t>
      </w:r>
    </w:p>
    <w:p w:rsidR="00A71120" w:rsidRPr="00B74705" w:rsidRDefault="00A71120" w:rsidP="00A71120">
      <w:pPr>
        <w:ind w:firstLine="567"/>
        <w:rPr>
          <w:b/>
        </w:rPr>
      </w:pPr>
    </w:p>
    <w:p w:rsidR="00A71120" w:rsidRPr="00B74705" w:rsidRDefault="00A71120" w:rsidP="00A71120">
      <w:pPr>
        <w:ind w:firstLine="567"/>
        <w:rPr>
          <w:b/>
        </w:rPr>
      </w:pPr>
      <w:r w:rsidRPr="00B74705">
        <w:rPr>
          <w:b/>
        </w:rPr>
        <w:t>11.1. Общие положения</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11.1.1. Выбор проектных инженерных решений для территории малоэтажной жилой застройки должен производиться в соответствии с техническими условиями на инженерное обеспечение территории, выдаваемыми соответствующими органами, ответственными за эксплуатацию местных инженерных сетей.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11.1.2. Тепловые и газовые сети, трубопроводы водопровода и канализации, как правило, должны прокладываться за пределами проезжей части дорог. В отдельных случаях допускается их прокладка без устройства колодцев по территории частных участков при согласовании с эксплуатирующими организациями и владельцами участков. В зоне прокладки инженерных сетей запрещается посадка деревьев и кустарников.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11.1.3. Схемы теплогазоснабжения разрабатываются на основе планировочных решений застройки с учетом требований раздела 11.5 настоящих нормативов.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11.1.4. В схемах определяются: тепловые нагрузки и расходы газа; степень централизации или децентрализации теплоснабжения; тип, мощность и количество централизованных источников тепла (котельных); трассировка тепловых и газовых сетей; количество и места размещения центральных тепловых пунктов и газорегуляторных пунктов или газорегуляторных установок; тип прокладки сетей теплоснабжения и др. </w:t>
      </w:r>
    </w:p>
    <w:p w:rsidR="00A71120" w:rsidRPr="00B74705" w:rsidRDefault="00A71120" w:rsidP="00A71120">
      <w:pPr>
        <w:ind w:firstLine="567"/>
      </w:pPr>
      <w:r w:rsidRPr="00B74705">
        <w:t xml:space="preserve">11.1.5. Теплогазоснабжение допускается предусматривать как </w:t>
      </w:r>
      <w:proofErr w:type="gramStart"/>
      <w:r w:rsidRPr="00B74705">
        <w:t>децентрализованным</w:t>
      </w:r>
      <w:proofErr w:type="gramEnd"/>
      <w:r w:rsidRPr="00B74705">
        <w:t xml:space="preserve"> - от поквартирных генераторов автономного типа, так и централизованным - от существующих или вновь проектируемых котельных с соответствующими инженерными коммуникациями.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11.1.6. Централизованное теплоснабжение следует проектировать в исключительных случаях при наличии в районе строительства или вблизи от него существующих централизованных систем и возможности обеспечения от них тепловых и газовых нагрузок нового строительства (без реконструкции или с частичной реконструкцией этих систем).</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 11.1.7. В случае невозможности или нецелесообразности использования систем централизованного теплоснабжения в районах малоэтажной застройки рекомендуется проектировать системы децентрализованного теплоснабжения с использованием природного газа по ГОСТ 5542-87 как наиболее эффективного единого энергоносителя, обеспечивающего работу </w:t>
      </w:r>
      <w:proofErr w:type="spellStart"/>
      <w:r w:rsidRPr="00B74705">
        <w:rPr>
          <w:rFonts w:ascii="Times New Roman" w:hAnsi="Times New Roman" w:cs="Times New Roman"/>
        </w:rPr>
        <w:t>теплогенераторов</w:t>
      </w:r>
      <w:proofErr w:type="spellEnd"/>
      <w:r w:rsidRPr="00B74705">
        <w:rPr>
          <w:rFonts w:ascii="Times New Roman" w:hAnsi="Times New Roman" w:cs="Times New Roman"/>
        </w:rPr>
        <w:t xml:space="preserve"> автономного типа, устанавливаемых у каждого владельца дома, квартиры или в объектах социальной сферы частного владения.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11.1.8. Проектирование систем теплогазоснабжения осуществляется после принятия решения по централизации или децентрализации теплогазоснабжения.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11.1.9. Проектирование газораспределительных систем следует осуществлять в соответствии с требованиями раздела 11.4 настоящих нормативов.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11.1.10. По территории малоэтажной застройки не допускается прокладка газопроводов высокого давления. В случае их наличия на прилегающих территориях технические зоны и расстояния от газораспределительных станций и газорегуляторных пунктов до жилой застройки следует принимать в соответствии с требованиями раздела 11.4 настоящих нормативов.</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11.1.11. Водоснабжение для многоквартирных домов на территории малоэтажной застройки следует проектировать от централизованных систем. </w:t>
      </w:r>
    </w:p>
    <w:p w:rsidR="00A71120" w:rsidRPr="00B74705" w:rsidRDefault="00A71120" w:rsidP="00A71120">
      <w:pPr>
        <w:ind w:firstLine="567"/>
      </w:pPr>
      <w:r w:rsidRPr="00B74705">
        <w:t>11.1.12. В районах, где отсутствует водопровод, следует проектировать устройство артезианских скважин и головных сооружений водопровода (резервуары, водонапорные башни, насосные станции, очистные сооружения). Артезианские скважины и головные сооружения водопровода следует размещать на одной площадке с обеспечением зон санитарной охраны источников водоснабжения.</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11.1.13. В отдельных случаях допускается устраивать автономное водоснабжение </w:t>
      </w:r>
      <w:proofErr w:type="gramStart"/>
      <w:r w:rsidRPr="00B74705">
        <w:rPr>
          <w:rFonts w:ascii="Times New Roman" w:hAnsi="Times New Roman" w:cs="Times New Roman"/>
        </w:rPr>
        <w:t>для</w:t>
      </w:r>
      <w:proofErr w:type="gramEnd"/>
      <w:r w:rsidRPr="00B74705">
        <w:rPr>
          <w:rFonts w:ascii="Times New Roman" w:hAnsi="Times New Roman" w:cs="Times New Roman"/>
        </w:rPr>
        <w:t xml:space="preserve"> </w:t>
      </w:r>
      <w:proofErr w:type="gramStart"/>
      <w:r w:rsidRPr="00B74705">
        <w:rPr>
          <w:rFonts w:ascii="Times New Roman" w:hAnsi="Times New Roman" w:cs="Times New Roman"/>
        </w:rPr>
        <w:t>одно</w:t>
      </w:r>
      <w:proofErr w:type="gramEnd"/>
      <w:r w:rsidRPr="00B74705">
        <w:rPr>
          <w:rFonts w:ascii="Times New Roman" w:hAnsi="Times New Roman" w:cs="Times New Roman"/>
        </w:rPr>
        <w:t xml:space="preserve">-, двухквартирных домов от шахтных и </w:t>
      </w:r>
      <w:proofErr w:type="spellStart"/>
      <w:r w:rsidRPr="00B74705">
        <w:rPr>
          <w:rFonts w:ascii="Times New Roman" w:hAnsi="Times New Roman" w:cs="Times New Roman"/>
        </w:rPr>
        <w:t>мелкотрубчатых</w:t>
      </w:r>
      <w:proofErr w:type="spellEnd"/>
      <w:r w:rsidRPr="00B74705">
        <w:rPr>
          <w:rFonts w:ascii="Times New Roman" w:hAnsi="Times New Roman" w:cs="Times New Roman"/>
        </w:rPr>
        <w:t xml:space="preserve"> колодцев, каптажей, родников в соответствии с проектом.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11.1.14. Наружные сети и сооружения водопровода следует проектировать в соответствии с требованиями раздела 11.4 настоящих нормативов.</w:t>
      </w:r>
    </w:p>
    <w:p w:rsidR="00A71120" w:rsidRPr="00B74705" w:rsidRDefault="00A71120" w:rsidP="00A71120">
      <w:pPr>
        <w:pStyle w:val="Default"/>
        <w:ind w:firstLine="567"/>
        <w:rPr>
          <w:rFonts w:ascii="Times New Roman" w:hAnsi="Times New Roman" w:cs="Times New Roman"/>
        </w:rPr>
      </w:pP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lastRenderedPageBreak/>
        <w:t xml:space="preserve">11.1.15. Минимальное расстояние в свету от уличной сети водопровода до фундаментов зданий должно составлять 5 м. В отдельных случаях допускается уменьшение этого расстояния до 3 м при условии выполнения соответствующих мероприятий для защиты фундаментов зданий и сооружений (прокладка в футлярах, железобетонной обойме и т.п.) и их согласования с эксплуатирующей организацией.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11.1.16. Расстояние от ввода водопровода, прокладываемого по территории жилого участка, до зданий, расположенных на данном участке, должно быть не менее 3 м.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11.1.17.  Расход воды на полив </w:t>
      </w:r>
      <w:proofErr w:type="spellStart"/>
      <w:r w:rsidRPr="00B74705">
        <w:rPr>
          <w:rFonts w:ascii="Times New Roman" w:hAnsi="Times New Roman" w:cs="Times New Roman"/>
        </w:rPr>
        <w:t>приквартирных</w:t>
      </w:r>
      <w:proofErr w:type="spellEnd"/>
      <w:r w:rsidRPr="00B74705">
        <w:rPr>
          <w:rFonts w:ascii="Times New Roman" w:hAnsi="Times New Roman" w:cs="Times New Roman"/>
        </w:rPr>
        <w:t xml:space="preserve"> участков малоэтажной застройки должен приниматься до 10 л/кв. м в сутки; при этом на водозаборных устройствах следует предусматривать установку счетчиков.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11.1.18. Ввод водопровода в одно-, двухквартирные дома допускается при наличии подключения к централизованной системе канализации или при наличии местной канализации.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11.1.19. Выбор схемы </w:t>
      </w:r>
      <w:proofErr w:type="spellStart"/>
      <w:r w:rsidRPr="00B74705">
        <w:rPr>
          <w:rFonts w:ascii="Times New Roman" w:hAnsi="Times New Roman" w:cs="Times New Roman"/>
        </w:rPr>
        <w:t>канализования</w:t>
      </w:r>
      <w:proofErr w:type="spellEnd"/>
      <w:r w:rsidRPr="00B74705">
        <w:rPr>
          <w:rFonts w:ascii="Times New Roman" w:hAnsi="Times New Roman" w:cs="Times New Roman"/>
        </w:rPr>
        <w:t xml:space="preserve"> малоэтажной застройки определяется с учетом наличия существующей системы канализации в рассматриваемом районе, позволяющей принять дополнительный расход сточных вод от проектируемой территории малоэтажной застройки, требований санитарных, природоохранных и административных органов, а также планировочных решений застройки. </w:t>
      </w:r>
    </w:p>
    <w:p w:rsidR="00A71120" w:rsidRPr="00B74705" w:rsidRDefault="00A71120" w:rsidP="00A71120">
      <w:pPr>
        <w:ind w:firstLine="567"/>
      </w:pPr>
      <w:r w:rsidRPr="00B74705">
        <w:t xml:space="preserve">11.1.20. При отсутствии существующей канализации следует проектировать новую систему канализации (со всеми необходимыми сооружениями, в </w:t>
      </w:r>
      <w:proofErr w:type="spellStart"/>
      <w:r w:rsidRPr="00B74705">
        <w:t>т.ч</w:t>
      </w:r>
      <w:proofErr w:type="spellEnd"/>
      <w:r w:rsidRPr="00B74705">
        <w:t xml:space="preserve">. очистными) в соответствии с заключениями органов Федеральной службы </w:t>
      </w:r>
      <w:proofErr w:type="spellStart"/>
      <w:r w:rsidRPr="00B74705">
        <w:t>Роспотребнадзора</w:t>
      </w:r>
      <w:proofErr w:type="spellEnd"/>
      <w:r w:rsidRPr="00B74705">
        <w:t>, Государственного экологического надзора и других заинтересованных организаций.</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11.1.21. Наружные сети и сооружения канализации следует проектировать в соответствии с требованиями раздела 11.7 настоящих нормативов.</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11.1.22. Расстояние от дворовой сети канализации, прокладываемой по территории участка до домов, расположенных на данном участке, должно быть не менее 2 м.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11.1.23. При применении децентрализованной системы водоснабжения с забором воды из шахтного колодца или индивидуальной скважины расстояние от источников водоснабжения до локальных очистных сооружений канализации должно быть не менее 50 м, а при направлении движения грунтовых вод в сторону </w:t>
      </w:r>
      <w:proofErr w:type="spellStart"/>
      <w:r w:rsidRPr="00B74705">
        <w:rPr>
          <w:rFonts w:ascii="Times New Roman" w:hAnsi="Times New Roman" w:cs="Times New Roman"/>
        </w:rPr>
        <w:t>водоисточника</w:t>
      </w:r>
      <w:proofErr w:type="spellEnd"/>
      <w:r w:rsidRPr="00B74705">
        <w:rPr>
          <w:rFonts w:ascii="Times New Roman" w:hAnsi="Times New Roman" w:cs="Times New Roman"/>
        </w:rPr>
        <w:t xml:space="preserve"> минимальное расстояние до указанных сооружений должно быть обосновано гидродинамическими расчетами.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11.1.24. В отдельных случаях при соответствующем обосновании и согласовании с органами Федеральной службы </w:t>
      </w:r>
      <w:proofErr w:type="spellStart"/>
      <w:r w:rsidRPr="00B74705">
        <w:rPr>
          <w:rFonts w:ascii="Times New Roman" w:hAnsi="Times New Roman" w:cs="Times New Roman"/>
        </w:rPr>
        <w:t>Роспотребнадзора</w:t>
      </w:r>
      <w:proofErr w:type="spellEnd"/>
      <w:r w:rsidRPr="00B74705">
        <w:rPr>
          <w:rFonts w:ascii="Times New Roman" w:hAnsi="Times New Roman" w:cs="Times New Roman"/>
        </w:rPr>
        <w:t xml:space="preserve"> и другими заинтересованными организациями допускается проектировать для одного или нескольких многоквартирных зданий устройство локальных очистных сооружений с расходом стоков не более 15 куб. м/</w:t>
      </w:r>
      <w:proofErr w:type="spellStart"/>
      <w:r w:rsidRPr="00B74705">
        <w:rPr>
          <w:rFonts w:ascii="Times New Roman" w:hAnsi="Times New Roman" w:cs="Times New Roman"/>
        </w:rPr>
        <w:t>сут</w:t>
      </w:r>
      <w:proofErr w:type="spellEnd"/>
      <w:r w:rsidRPr="00B74705">
        <w:rPr>
          <w:rFonts w:ascii="Times New Roman" w:hAnsi="Times New Roman" w:cs="Times New Roman"/>
        </w:rPr>
        <w:t xml:space="preserve">.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11.1.25. </w:t>
      </w:r>
      <w:proofErr w:type="gramStart"/>
      <w:r w:rsidRPr="00B74705">
        <w:rPr>
          <w:rFonts w:ascii="Times New Roman" w:hAnsi="Times New Roman" w:cs="Times New Roman"/>
        </w:rPr>
        <w:t>Для</w:t>
      </w:r>
      <w:proofErr w:type="gramEnd"/>
      <w:r w:rsidRPr="00B74705">
        <w:rPr>
          <w:rFonts w:ascii="Times New Roman" w:hAnsi="Times New Roman" w:cs="Times New Roman"/>
        </w:rPr>
        <w:t xml:space="preserve"> </w:t>
      </w:r>
      <w:proofErr w:type="gramStart"/>
      <w:r w:rsidRPr="00B74705">
        <w:rPr>
          <w:rFonts w:ascii="Times New Roman" w:hAnsi="Times New Roman" w:cs="Times New Roman"/>
        </w:rPr>
        <w:t>одно</w:t>
      </w:r>
      <w:proofErr w:type="gramEnd"/>
      <w:r w:rsidRPr="00B74705">
        <w:rPr>
          <w:rFonts w:ascii="Times New Roman" w:hAnsi="Times New Roman" w:cs="Times New Roman"/>
        </w:rPr>
        <w:t>-, двухквартирных жилых домов допускается предусматривать устройство локальных очистных сооружений с расходом стоков не более 3 куб. м/</w:t>
      </w:r>
      <w:proofErr w:type="spellStart"/>
      <w:r w:rsidRPr="00B74705">
        <w:rPr>
          <w:rFonts w:ascii="Times New Roman" w:hAnsi="Times New Roman" w:cs="Times New Roman"/>
        </w:rPr>
        <w:t>сут</w:t>
      </w:r>
      <w:proofErr w:type="spellEnd"/>
      <w:r w:rsidRPr="00B74705">
        <w:rPr>
          <w:rFonts w:ascii="Times New Roman" w:hAnsi="Times New Roman" w:cs="Times New Roman"/>
        </w:rPr>
        <w:t xml:space="preserve">.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11.1.26. Устройство выгребов для </w:t>
      </w:r>
      <w:proofErr w:type="spellStart"/>
      <w:r w:rsidRPr="00B74705">
        <w:rPr>
          <w:rFonts w:ascii="Times New Roman" w:hAnsi="Times New Roman" w:cs="Times New Roman"/>
        </w:rPr>
        <w:t>канализования</w:t>
      </w:r>
      <w:proofErr w:type="spellEnd"/>
      <w:r w:rsidRPr="00B74705">
        <w:rPr>
          <w:rFonts w:ascii="Times New Roman" w:hAnsi="Times New Roman" w:cs="Times New Roman"/>
        </w:rPr>
        <w:t xml:space="preserve"> малоэтажной застройки, в том числе коттеджей, не допускается, за исключением случаев, указанных в подпункте 3.4.2.13 пункта 3.4.2 "Канализация" Нормативов.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11.1.27. Систему дождевой канализации малоэтажной застройки следует проектировать в соответствии с требованиями раздела 11.8 настоящих нормативов.</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11.1.28. Электроснабжение малоэтажной застройки следует проектировать в соответствии с разделом 11.2 настоящих нормативов.</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11.1.29. Мощность трансформаторов трансформаторной подстанции для электроснабжения малоэтажной застройки следует принимать по расчету.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11.1.30. Сеть 0,38 кВт следует выполнять воздушными или кабельными линиями по разомкнутой разветвленной схеме или петлевой схеме в разомкнутом режиме с </w:t>
      </w:r>
      <w:proofErr w:type="spellStart"/>
      <w:r w:rsidRPr="00B74705">
        <w:rPr>
          <w:rFonts w:ascii="Times New Roman" w:hAnsi="Times New Roman" w:cs="Times New Roman"/>
        </w:rPr>
        <w:t>однотрансформаторными</w:t>
      </w:r>
      <w:proofErr w:type="spellEnd"/>
      <w:r w:rsidRPr="00B74705">
        <w:rPr>
          <w:rFonts w:ascii="Times New Roman" w:hAnsi="Times New Roman" w:cs="Times New Roman"/>
        </w:rPr>
        <w:t xml:space="preserve"> подстанциями. </w:t>
      </w:r>
    </w:p>
    <w:p w:rsidR="00A71120" w:rsidRPr="00B74705" w:rsidRDefault="00A71120" w:rsidP="00A71120">
      <w:pPr>
        <w:pStyle w:val="Default"/>
        <w:ind w:firstLine="567"/>
        <w:rPr>
          <w:rFonts w:ascii="Times New Roman" w:hAnsi="Times New Roman" w:cs="Times New Roman"/>
        </w:rPr>
      </w:pP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11.1.31. Трассы воздушных и кабельных линий 0,38 кВт должны проходить вне пределов </w:t>
      </w:r>
      <w:proofErr w:type="spellStart"/>
      <w:r w:rsidRPr="00B74705">
        <w:rPr>
          <w:rFonts w:ascii="Times New Roman" w:hAnsi="Times New Roman" w:cs="Times New Roman"/>
        </w:rPr>
        <w:t>приквартирных</w:t>
      </w:r>
      <w:proofErr w:type="spellEnd"/>
      <w:r w:rsidRPr="00B74705">
        <w:rPr>
          <w:rFonts w:ascii="Times New Roman" w:hAnsi="Times New Roman" w:cs="Times New Roman"/>
        </w:rPr>
        <w:t xml:space="preserve">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линий.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lastRenderedPageBreak/>
        <w:t xml:space="preserve">11.1.32. Требуемые разрывы следует принимать в соответствии с </w:t>
      </w:r>
      <w:r>
        <w:rPr>
          <w:rFonts w:ascii="Times New Roman" w:hAnsi="Times New Roman" w:cs="Times New Roman"/>
        </w:rPr>
        <w:t>разделом 11.2 настоящих н</w:t>
      </w:r>
      <w:r w:rsidRPr="00B74705">
        <w:rPr>
          <w:rFonts w:ascii="Times New Roman" w:hAnsi="Times New Roman" w:cs="Times New Roman"/>
        </w:rPr>
        <w:t xml:space="preserve">ормативов.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11.1.33. На территории малоэтажной застройки следует проектировать системы телефонной связи, радиотрансляции, кабельного телевидения, пожарной и охранной сигнализации в соответствии с требованиями раздела 11.3 настоящих нормативов.</w:t>
      </w:r>
    </w:p>
    <w:p w:rsidR="00A71120" w:rsidRPr="00B74705" w:rsidRDefault="00A71120" w:rsidP="00A71120">
      <w:pPr>
        <w:ind w:firstLine="567"/>
      </w:pPr>
      <w:r w:rsidRPr="00B74705">
        <w:t>11.1.34. Необходимость дополнительных систем связи и сигнализации определяется заказчиком и оговаривается в задании на проектирование.</w:t>
      </w:r>
    </w:p>
    <w:p w:rsidR="00A71120" w:rsidRPr="00B74705" w:rsidRDefault="00A71120" w:rsidP="00A71120">
      <w:pPr>
        <w:ind w:firstLine="567"/>
      </w:pPr>
    </w:p>
    <w:p w:rsidR="00A71120" w:rsidRPr="00B74705" w:rsidRDefault="00A71120" w:rsidP="00A71120">
      <w:pPr>
        <w:ind w:firstLine="567"/>
        <w:rPr>
          <w:b/>
        </w:rPr>
      </w:pPr>
      <w:r w:rsidRPr="00B74705">
        <w:rPr>
          <w:b/>
        </w:rPr>
        <w:t>11.2. Электроснабжение.</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11.2.1. При проектировании электроснабжения сельских поселений определение электрической нагрузки на </w:t>
      </w:r>
      <w:proofErr w:type="spellStart"/>
      <w:r w:rsidRPr="00B74705">
        <w:rPr>
          <w:rFonts w:ascii="Times New Roman" w:hAnsi="Times New Roman" w:cs="Times New Roman"/>
        </w:rPr>
        <w:t>электроисточники</w:t>
      </w:r>
      <w:proofErr w:type="spellEnd"/>
      <w:r w:rsidRPr="00B74705">
        <w:rPr>
          <w:rFonts w:ascii="Times New Roman" w:hAnsi="Times New Roman" w:cs="Times New Roman"/>
        </w:rPr>
        <w:t xml:space="preserve"> следует производить в соответствии с требованиями РД 34.20.185-94, СП 31-110-2003 и Положением о технической политике ОАО "ФСК ЕЭС" от 2 июня 2006 года. </w:t>
      </w:r>
    </w:p>
    <w:p w:rsidR="00A71120" w:rsidRPr="00B74705" w:rsidRDefault="00A71120" w:rsidP="00A71120">
      <w:pPr>
        <w:ind w:firstLine="567"/>
      </w:pPr>
      <w:r w:rsidRPr="00B74705">
        <w:t xml:space="preserve">11.2.2. Укрупненные показатели электропотребления сельских </w:t>
      </w:r>
      <w:proofErr w:type="gramStart"/>
      <w:r w:rsidRPr="00B74705">
        <w:t>поселениях</w:t>
      </w:r>
      <w:proofErr w:type="gramEnd"/>
      <w:r w:rsidRPr="00B74705">
        <w:t xml:space="preserve"> допускается принимать в соответствии с рекомендациями настоящих нормативов.</w:t>
      </w:r>
    </w:p>
    <w:p w:rsidR="00A71120" w:rsidRDefault="00A71120" w:rsidP="00A71120">
      <w:pPr>
        <w:pStyle w:val="af3"/>
        <w:spacing w:after="0"/>
        <w:ind w:firstLine="567"/>
        <w:rPr>
          <w:rFonts w:ascii="Times New Roman" w:hAnsi="Times New Roman" w:cs="Times New Roman"/>
        </w:rPr>
      </w:pPr>
      <w:r w:rsidRPr="00B74705">
        <w:rPr>
          <w:rFonts w:ascii="Times New Roman" w:hAnsi="Times New Roman" w:cs="Times New Roman"/>
        </w:rPr>
        <w:t>11.2.3. Укрупненные показатели электропотребления (удельная расчетная нагрузка на 1 чел.)</w:t>
      </w:r>
    </w:p>
    <w:p w:rsidR="00A71120" w:rsidRPr="00B74705" w:rsidRDefault="00A71120" w:rsidP="00A71120">
      <w:pPr>
        <w:pStyle w:val="af3"/>
        <w:spacing w:after="0"/>
        <w:ind w:firstLine="567"/>
        <w:jc w:val="right"/>
        <w:rPr>
          <w:rFonts w:ascii="Times New Roman" w:hAnsi="Times New Roman" w:cs="Times New Roman"/>
        </w:rPr>
      </w:pPr>
      <w:r w:rsidRPr="00B74705">
        <w:rPr>
          <w:rFonts w:ascii="Times New Roman" w:hAnsi="Times New Roman" w:cs="Times New Roman"/>
        </w:rPr>
        <w:t xml:space="preserve">Таблица </w:t>
      </w:r>
      <w:r>
        <w:rPr>
          <w:rFonts w:ascii="Times New Roman" w:hAnsi="Times New Roman" w:cs="Times New Roman"/>
        </w:rPr>
        <w:t>8</w:t>
      </w:r>
      <w:r w:rsidRPr="00B74705">
        <w:rPr>
          <w:rFonts w:ascii="Times New Roman" w:hAnsi="Times New Roman" w:cs="Times New Roman"/>
        </w:rPr>
        <w:t>3</w:t>
      </w:r>
    </w:p>
    <w:tbl>
      <w:tblPr>
        <w:tblW w:w="5000" w:type="pct"/>
        <w:tblLook w:val="0000" w:firstRow="0" w:lastRow="0" w:firstColumn="0" w:lastColumn="0" w:noHBand="0" w:noVBand="0"/>
      </w:tblPr>
      <w:tblGrid>
        <w:gridCol w:w="2317"/>
        <w:gridCol w:w="3600"/>
        <w:gridCol w:w="2414"/>
        <w:gridCol w:w="2231"/>
      </w:tblGrid>
      <w:tr w:rsidR="00A71120" w:rsidRPr="00B74705" w:rsidTr="000955B9">
        <w:tc>
          <w:tcPr>
            <w:tcW w:w="2805" w:type="pct"/>
            <w:gridSpan w:val="2"/>
            <w:tcBorders>
              <w:top w:val="single" w:sz="4" w:space="0" w:color="000000"/>
              <w:left w:val="single" w:sz="4" w:space="0" w:color="000000"/>
              <w:bottom w:val="single" w:sz="4" w:space="0" w:color="000000"/>
            </w:tcBorders>
            <w:vAlign w:val="center"/>
          </w:tcPr>
          <w:p w:rsidR="00A71120" w:rsidRPr="00B74705" w:rsidRDefault="00A71120" w:rsidP="000955B9">
            <w:pPr>
              <w:tabs>
                <w:tab w:val="left" w:pos="3420"/>
              </w:tabs>
              <w:snapToGrid w:val="0"/>
              <w:jc w:val="center"/>
            </w:pPr>
            <w:r w:rsidRPr="00B74705">
              <w:t>Степень благоустройства населенного пункта</w:t>
            </w:r>
          </w:p>
        </w:tc>
        <w:tc>
          <w:tcPr>
            <w:tcW w:w="1137" w:type="pct"/>
            <w:tcBorders>
              <w:top w:val="single" w:sz="4" w:space="0" w:color="000000"/>
              <w:left w:val="single" w:sz="4" w:space="0" w:color="000000"/>
              <w:bottom w:val="single" w:sz="4" w:space="0" w:color="000000"/>
            </w:tcBorders>
            <w:vAlign w:val="center"/>
          </w:tcPr>
          <w:p w:rsidR="00A71120" w:rsidRPr="00B74705" w:rsidRDefault="00A71120" w:rsidP="000955B9">
            <w:pPr>
              <w:tabs>
                <w:tab w:val="left" w:pos="3420"/>
              </w:tabs>
              <w:snapToGrid w:val="0"/>
              <w:jc w:val="center"/>
            </w:pPr>
            <w:r w:rsidRPr="00B74705">
              <w:t xml:space="preserve">Электропотребление, </w:t>
            </w:r>
          </w:p>
          <w:p w:rsidR="00A71120" w:rsidRPr="00B74705" w:rsidRDefault="00A71120" w:rsidP="000955B9">
            <w:pPr>
              <w:tabs>
                <w:tab w:val="left" w:pos="3420"/>
              </w:tabs>
              <w:jc w:val="center"/>
            </w:pPr>
            <w:r w:rsidRPr="00B74705">
              <w:t xml:space="preserve">кВт х </w:t>
            </w:r>
            <w:proofErr w:type="gramStart"/>
            <w:r w:rsidRPr="00B74705">
              <w:t>ч</w:t>
            </w:r>
            <w:proofErr w:type="gramEnd"/>
            <w:r w:rsidRPr="00B74705">
              <w:t>/год на 1 чел.</w:t>
            </w:r>
          </w:p>
        </w:tc>
        <w:tc>
          <w:tcPr>
            <w:tcW w:w="1058" w:type="pct"/>
            <w:tcBorders>
              <w:top w:val="single" w:sz="4" w:space="0" w:color="000000"/>
              <w:left w:val="single" w:sz="4" w:space="0" w:color="000000"/>
              <w:bottom w:val="single" w:sz="4" w:space="0" w:color="000000"/>
              <w:right w:val="single" w:sz="4" w:space="0" w:color="000000"/>
            </w:tcBorders>
          </w:tcPr>
          <w:p w:rsidR="00A71120" w:rsidRPr="00B74705" w:rsidRDefault="00A71120" w:rsidP="000955B9">
            <w:pPr>
              <w:tabs>
                <w:tab w:val="left" w:pos="3420"/>
              </w:tabs>
              <w:snapToGrid w:val="0"/>
              <w:jc w:val="center"/>
            </w:pPr>
            <w:r w:rsidRPr="00B74705">
              <w:t xml:space="preserve">Использование максимума электрической нагрузки, </w:t>
            </w:r>
            <w:proofErr w:type="gramStart"/>
            <w:r w:rsidRPr="00B74705">
              <w:t>ч</w:t>
            </w:r>
            <w:proofErr w:type="gramEnd"/>
            <w:r w:rsidRPr="00B74705">
              <w:t>/год</w:t>
            </w:r>
          </w:p>
        </w:tc>
      </w:tr>
      <w:tr w:rsidR="00A71120" w:rsidRPr="00B74705" w:rsidTr="000955B9">
        <w:trPr>
          <w:cantSplit/>
          <w:trHeight w:hRule="exact" w:val="1030"/>
        </w:trPr>
        <w:tc>
          <w:tcPr>
            <w:tcW w:w="1099" w:type="pct"/>
            <w:vMerge w:val="restart"/>
            <w:tcBorders>
              <w:top w:val="single" w:sz="4" w:space="0" w:color="000000"/>
              <w:left w:val="single" w:sz="4" w:space="0" w:color="000000"/>
              <w:bottom w:val="single" w:sz="4" w:space="0" w:color="000000"/>
            </w:tcBorders>
          </w:tcPr>
          <w:p w:rsidR="00A71120" w:rsidRPr="00B74705" w:rsidRDefault="00A71120" w:rsidP="000955B9">
            <w:pPr>
              <w:tabs>
                <w:tab w:val="left" w:pos="3420"/>
              </w:tabs>
              <w:snapToGrid w:val="0"/>
            </w:pPr>
            <w:r w:rsidRPr="00B74705">
              <w:t>Поселки и села (без кондиционеров):</w:t>
            </w:r>
          </w:p>
        </w:tc>
        <w:tc>
          <w:tcPr>
            <w:tcW w:w="1706" w:type="pct"/>
            <w:tcBorders>
              <w:top w:val="single" w:sz="4" w:space="0" w:color="000000"/>
              <w:left w:val="single" w:sz="4" w:space="0" w:color="000000"/>
              <w:bottom w:val="single" w:sz="4" w:space="0" w:color="000000"/>
            </w:tcBorders>
          </w:tcPr>
          <w:p w:rsidR="00A71120" w:rsidRPr="00B74705" w:rsidRDefault="00A71120" w:rsidP="000955B9">
            <w:pPr>
              <w:tabs>
                <w:tab w:val="left" w:pos="3420"/>
              </w:tabs>
              <w:snapToGrid w:val="0"/>
            </w:pPr>
            <w:r w:rsidRPr="00B74705">
              <w:t xml:space="preserve">не </w:t>
            </w:r>
            <w:proofErr w:type="gramStart"/>
            <w:r w:rsidRPr="00B74705">
              <w:t>оборудованные</w:t>
            </w:r>
            <w:proofErr w:type="gramEnd"/>
            <w:r w:rsidRPr="00B74705">
              <w:t xml:space="preserve"> стационарными электроплитами</w:t>
            </w:r>
          </w:p>
        </w:tc>
        <w:tc>
          <w:tcPr>
            <w:tcW w:w="1137" w:type="pct"/>
            <w:tcBorders>
              <w:top w:val="single" w:sz="4" w:space="0" w:color="000000"/>
              <w:left w:val="single" w:sz="4" w:space="0" w:color="000000"/>
              <w:bottom w:val="single" w:sz="4" w:space="0" w:color="000000"/>
            </w:tcBorders>
            <w:vAlign w:val="center"/>
          </w:tcPr>
          <w:p w:rsidR="00A71120" w:rsidRPr="00B74705" w:rsidRDefault="00A71120" w:rsidP="000955B9">
            <w:pPr>
              <w:tabs>
                <w:tab w:val="left" w:pos="3420"/>
              </w:tabs>
              <w:snapToGrid w:val="0"/>
              <w:jc w:val="center"/>
            </w:pPr>
            <w:r w:rsidRPr="00B74705">
              <w:t>950</w:t>
            </w:r>
          </w:p>
        </w:tc>
        <w:tc>
          <w:tcPr>
            <w:tcW w:w="1058" w:type="pct"/>
            <w:tcBorders>
              <w:top w:val="single" w:sz="4" w:space="0" w:color="000000"/>
              <w:left w:val="single" w:sz="4" w:space="0" w:color="000000"/>
              <w:bottom w:val="single" w:sz="4" w:space="0" w:color="000000"/>
              <w:right w:val="single" w:sz="4" w:space="0" w:color="000000"/>
            </w:tcBorders>
            <w:vAlign w:val="center"/>
          </w:tcPr>
          <w:p w:rsidR="00A71120" w:rsidRPr="00B74705" w:rsidRDefault="00A71120" w:rsidP="000955B9">
            <w:pPr>
              <w:tabs>
                <w:tab w:val="left" w:pos="3420"/>
              </w:tabs>
              <w:snapToGrid w:val="0"/>
              <w:jc w:val="center"/>
            </w:pPr>
            <w:r w:rsidRPr="00B74705">
              <w:t>4100</w:t>
            </w:r>
          </w:p>
        </w:tc>
      </w:tr>
      <w:tr w:rsidR="00A71120" w:rsidRPr="00B74705" w:rsidTr="000955B9">
        <w:trPr>
          <w:cantSplit/>
        </w:trPr>
        <w:tc>
          <w:tcPr>
            <w:tcW w:w="1099" w:type="pct"/>
            <w:vMerge/>
            <w:tcBorders>
              <w:top w:val="single" w:sz="4" w:space="0" w:color="000000"/>
              <w:left w:val="single" w:sz="4" w:space="0" w:color="000000"/>
              <w:bottom w:val="single" w:sz="4" w:space="0" w:color="000000"/>
            </w:tcBorders>
          </w:tcPr>
          <w:p w:rsidR="00A71120" w:rsidRPr="00B74705" w:rsidRDefault="00A71120" w:rsidP="000955B9"/>
        </w:tc>
        <w:tc>
          <w:tcPr>
            <w:tcW w:w="1706" w:type="pct"/>
            <w:tcBorders>
              <w:top w:val="single" w:sz="4" w:space="0" w:color="000000"/>
              <w:left w:val="single" w:sz="4" w:space="0" w:color="000000"/>
              <w:bottom w:val="single" w:sz="4" w:space="0" w:color="000000"/>
            </w:tcBorders>
          </w:tcPr>
          <w:p w:rsidR="00A71120" w:rsidRPr="00B74705" w:rsidRDefault="00A71120" w:rsidP="000955B9">
            <w:pPr>
              <w:tabs>
                <w:tab w:val="left" w:pos="3420"/>
              </w:tabs>
              <w:snapToGrid w:val="0"/>
            </w:pPr>
            <w:proofErr w:type="gramStart"/>
            <w:r w:rsidRPr="00B74705">
              <w:t>оборудованные</w:t>
            </w:r>
            <w:proofErr w:type="gramEnd"/>
            <w:r w:rsidRPr="00B74705">
              <w:t xml:space="preserve"> стационарными электроплитами (100% охвата)</w:t>
            </w:r>
          </w:p>
        </w:tc>
        <w:tc>
          <w:tcPr>
            <w:tcW w:w="1137" w:type="pct"/>
            <w:tcBorders>
              <w:top w:val="single" w:sz="4" w:space="0" w:color="000000"/>
              <w:left w:val="single" w:sz="4" w:space="0" w:color="000000"/>
              <w:bottom w:val="single" w:sz="4" w:space="0" w:color="000000"/>
            </w:tcBorders>
            <w:vAlign w:val="center"/>
          </w:tcPr>
          <w:p w:rsidR="00A71120" w:rsidRPr="00B74705" w:rsidRDefault="00A71120" w:rsidP="000955B9">
            <w:pPr>
              <w:tabs>
                <w:tab w:val="left" w:pos="3420"/>
              </w:tabs>
              <w:snapToGrid w:val="0"/>
              <w:jc w:val="center"/>
            </w:pPr>
            <w:r w:rsidRPr="00B74705">
              <w:t>1350</w:t>
            </w:r>
          </w:p>
        </w:tc>
        <w:tc>
          <w:tcPr>
            <w:tcW w:w="1058" w:type="pct"/>
            <w:tcBorders>
              <w:top w:val="single" w:sz="4" w:space="0" w:color="000000"/>
              <w:left w:val="single" w:sz="4" w:space="0" w:color="000000"/>
              <w:bottom w:val="single" w:sz="4" w:space="0" w:color="000000"/>
              <w:right w:val="single" w:sz="4" w:space="0" w:color="000000"/>
            </w:tcBorders>
            <w:vAlign w:val="center"/>
          </w:tcPr>
          <w:p w:rsidR="00A71120" w:rsidRPr="00B74705" w:rsidRDefault="00A71120" w:rsidP="000955B9">
            <w:pPr>
              <w:tabs>
                <w:tab w:val="left" w:pos="3420"/>
              </w:tabs>
              <w:snapToGrid w:val="0"/>
              <w:jc w:val="center"/>
            </w:pPr>
            <w:r w:rsidRPr="00B74705">
              <w:t>4400</w:t>
            </w:r>
          </w:p>
        </w:tc>
      </w:tr>
    </w:tbl>
    <w:p w:rsidR="00A71120" w:rsidRDefault="00A71120" w:rsidP="00A71120">
      <w:pPr>
        <w:pStyle w:val="ac"/>
        <w:spacing w:after="0"/>
        <w:ind w:firstLine="567"/>
      </w:pPr>
      <w:r w:rsidRPr="00B74705">
        <w:rPr>
          <w:sz w:val="20"/>
          <w:u w:val="single"/>
        </w:rPr>
        <w:t>Примечание:</w:t>
      </w:r>
      <w:r w:rsidRPr="00B74705">
        <w:rPr>
          <w:sz w:val="20"/>
        </w:rPr>
        <w:t xml:space="preserve">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r w:rsidRPr="00B74705">
        <w:t>.</w:t>
      </w:r>
    </w:p>
    <w:p w:rsidR="00A71120" w:rsidRPr="00B74705" w:rsidRDefault="00A71120" w:rsidP="00A71120">
      <w:pPr>
        <w:pStyle w:val="ac"/>
        <w:spacing w:after="0"/>
        <w:ind w:firstLine="567"/>
      </w:pPr>
    </w:p>
    <w:p w:rsidR="00A71120" w:rsidRPr="00B74705" w:rsidRDefault="00A71120" w:rsidP="00A71120">
      <w:pPr>
        <w:ind w:firstLine="567"/>
      </w:pPr>
      <w:r w:rsidRPr="00B74705">
        <w:t xml:space="preserve">11.2.4. При развитии систем электроснабжения в Республике Башкортостан на расчетный период электрические сети следует проектировать с учетом перехода на более высокие классы среднего напряжения (с 6 - 10 </w:t>
      </w:r>
      <w:proofErr w:type="spellStart"/>
      <w:r w:rsidRPr="00B74705">
        <w:t>кВ</w:t>
      </w:r>
      <w:proofErr w:type="spellEnd"/>
      <w:r w:rsidRPr="00B74705">
        <w:t xml:space="preserve"> на 20 - 35 </w:t>
      </w:r>
      <w:proofErr w:type="spellStart"/>
      <w:r w:rsidRPr="00B74705">
        <w:t>кВ</w:t>
      </w:r>
      <w:proofErr w:type="spellEnd"/>
      <w:r w:rsidRPr="00B74705">
        <w:t>).</w:t>
      </w:r>
    </w:p>
    <w:p w:rsidR="00A71120" w:rsidRPr="00B74705" w:rsidRDefault="00A71120" w:rsidP="00A71120">
      <w:pPr>
        <w:ind w:firstLine="567"/>
      </w:pPr>
      <w:r w:rsidRPr="00B74705">
        <w:t xml:space="preserve">11.2.5. Напряжение электрических сетей городских округов и поселений выбирается с учетом концепции их развития в пределах расчетного срока и системы напряжений в энергосистеме: 35-110-220-500 </w:t>
      </w:r>
      <w:proofErr w:type="spellStart"/>
      <w:r w:rsidRPr="00B74705">
        <w:t>кВ</w:t>
      </w:r>
      <w:proofErr w:type="spellEnd"/>
      <w:r w:rsidRPr="00B74705">
        <w:t xml:space="preserve"> или 35-110-330-750 </w:t>
      </w:r>
      <w:proofErr w:type="spellStart"/>
      <w:r w:rsidRPr="00B74705">
        <w:t>кВ.</w:t>
      </w:r>
      <w:proofErr w:type="spellEnd"/>
      <w:r w:rsidRPr="00B74705">
        <w:t xml:space="preserve"> </w:t>
      </w:r>
    </w:p>
    <w:p w:rsidR="00A71120" w:rsidRPr="00B74705" w:rsidRDefault="00A71120" w:rsidP="00A71120">
      <w:pPr>
        <w:ind w:firstLine="567"/>
      </w:pPr>
      <w:r w:rsidRPr="00B74705">
        <w:t>11.2.6. Напряжение системы электроснабжения должно выбираться с учетом наименьшего количества ступеней трансформации энергии.</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11.2.7. При проектировании в сельской местности следует предусматривать вариант перевода сетей при соответствующем технико-экономическом обосновании на напряжение 35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11.2.8. 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К первой категории относятся </w:t>
      </w:r>
      <w:proofErr w:type="spellStart"/>
      <w:r w:rsidRPr="00B74705">
        <w:rPr>
          <w:rFonts w:ascii="Times New Roman" w:hAnsi="Times New Roman" w:cs="Times New Roman"/>
        </w:rPr>
        <w:t>электроприемники</w:t>
      </w:r>
      <w:proofErr w:type="spellEnd"/>
      <w:r w:rsidRPr="00B74705">
        <w:rPr>
          <w:rFonts w:ascii="Times New Roman" w:hAnsi="Times New Roman" w:cs="Times New Roman"/>
        </w:rPr>
        <w:t xml:space="preserve">,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Ко второй категории относятся </w:t>
      </w:r>
      <w:proofErr w:type="spellStart"/>
      <w:r w:rsidRPr="00B74705">
        <w:rPr>
          <w:rFonts w:ascii="Times New Roman" w:hAnsi="Times New Roman" w:cs="Times New Roman"/>
        </w:rPr>
        <w:t>электроприемники</w:t>
      </w:r>
      <w:proofErr w:type="spellEnd"/>
      <w:r w:rsidRPr="00B74705">
        <w:rPr>
          <w:rFonts w:ascii="Times New Roman" w:hAnsi="Times New Roman" w:cs="Times New Roman"/>
        </w:rPr>
        <w:t xml:space="preserve">, перерыв электроснабжения которых приводит к нарушению нормальной деятельности значительного числа жителей.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К третьей категории относятся все остальные </w:t>
      </w:r>
      <w:proofErr w:type="spellStart"/>
      <w:r w:rsidRPr="00B74705">
        <w:rPr>
          <w:rFonts w:ascii="Times New Roman" w:hAnsi="Times New Roman" w:cs="Times New Roman"/>
        </w:rPr>
        <w:t>электроприемники</w:t>
      </w:r>
      <w:proofErr w:type="spellEnd"/>
      <w:r w:rsidRPr="00B74705">
        <w:rPr>
          <w:rFonts w:ascii="Times New Roman" w:hAnsi="Times New Roman" w:cs="Times New Roman"/>
        </w:rPr>
        <w:t xml:space="preserve">, не подходящие под определение первой и второй категории.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К особой группе относятся </w:t>
      </w:r>
      <w:proofErr w:type="spellStart"/>
      <w:r w:rsidRPr="00B74705">
        <w:rPr>
          <w:rFonts w:ascii="Times New Roman" w:hAnsi="Times New Roman" w:cs="Times New Roman"/>
        </w:rPr>
        <w:t>электроприемники</w:t>
      </w:r>
      <w:proofErr w:type="spellEnd"/>
      <w:r w:rsidRPr="00B74705">
        <w:rPr>
          <w:rFonts w:ascii="Times New Roman" w:hAnsi="Times New Roman" w:cs="Times New Roman"/>
        </w:rPr>
        <w:t xml:space="preserve">, бесперебойная работа которых необходима для безаварийной остановки производства с целью предотвращения угрозы жизни людей, взрывов, пожаров и повреждения дорогостоящего основного оборудования.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lastRenderedPageBreak/>
        <w:t xml:space="preserve">11.2.9. Перечень основных </w:t>
      </w:r>
      <w:proofErr w:type="spellStart"/>
      <w:r w:rsidRPr="00B74705">
        <w:rPr>
          <w:rFonts w:ascii="Times New Roman" w:hAnsi="Times New Roman" w:cs="Times New Roman"/>
        </w:rPr>
        <w:t>электроприемников</w:t>
      </w:r>
      <w:proofErr w:type="spellEnd"/>
      <w:r w:rsidRPr="00B74705">
        <w:rPr>
          <w:rFonts w:ascii="Times New Roman" w:hAnsi="Times New Roman" w:cs="Times New Roman"/>
        </w:rPr>
        <w:t xml:space="preserve"> потребителей сельских поселений с их категорированием по надежности электроснабжения определяется в соответствии с требованиями РД 34.20.185-94. </w:t>
      </w:r>
    </w:p>
    <w:p w:rsidR="00A71120" w:rsidRPr="00B74705" w:rsidRDefault="00A71120" w:rsidP="00A71120">
      <w:pPr>
        <w:ind w:firstLine="567"/>
      </w:pPr>
      <w:r w:rsidRPr="00B74705">
        <w:t xml:space="preserve">11.2.10. Проектирование электроснабжения по условиям обеспечения необходимой надежности выполняется применительно к основной массе </w:t>
      </w:r>
      <w:proofErr w:type="spellStart"/>
      <w:r w:rsidRPr="00B74705">
        <w:t>электроприемников</w:t>
      </w:r>
      <w:proofErr w:type="spellEnd"/>
      <w:r w:rsidRPr="00B74705">
        <w:t xml:space="preserve"> проектируемой территории. При наличии на них отдельных </w:t>
      </w:r>
      <w:proofErr w:type="spellStart"/>
      <w:r w:rsidRPr="00B74705">
        <w:t>электроприемников</w:t>
      </w:r>
      <w:proofErr w:type="spellEnd"/>
      <w:r w:rsidRPr="00B74705">
        <w:t xml:space="preserve">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w:t>
      </w:r>
      <w:proofErr w:type="spellStart"/>
      <w:r w:rsidRPr="00B74705">
        <w:t>электроприемников</w:t>
      </w:r>
      <w:proofErr w:type="spellEnd"/>
      <w:r w:rsidRPr="00B74705">
        <w:t>.</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11.2.11. При проектировании нового строительства, расширения, реконструкции и технического перевооружения сетевых объектов РСК необходимо: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 проектировать сетевое резервирование в качестве схемного решения повышения надежности электроснабжения;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 сетевым резервированием должны быть обеспечены все подстанции напряжением 35 - 220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 формировать систему электроснабжения потребителей из условия однократного сетевого резервирования;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 для особой группы </w:t>
      </w:r>
      <w:proofErr w:type="spellStart"/>
      <w:r w:rsidRPr="00B74705">
        <w:rPr>
          <w:rFonts w:ascii="Times New Roman" w:hAnsi="Times New Roman" w:cs="Times New Roman"/>
        </w:rPr>
        <w:t>электроприемников</w:t>
      </w:r>
      <w:proofErr w:type="spellEnd"/>
      <w:r w:rsidRPr="00B74705">
        <w:rPr>
          <w:rFonts w:ascii="Times New Roman" w:hAnsi="Times New Roman" w:cs="Times New Roman"/>
        </w:rPr>
        <w:t xml:space="preserve"> необходимо проектировать резервный (автономный) источник питания, который устанавливает потребитель.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11.2.12. В качестве основных линий в сетях 35 - 220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следует проектировать воздушные взаимно резервируемые линии электропередачи 35 - 220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с автоматическим вводом резервного питания от разных подстанций или разных шин одной подстанции, имеющей двухстороннее независимое питание.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11.2.13. Проектирование электрических сетей должно выполняться комплексно с увязкой между собой </w:t>
      </w:r>
      <w:proofErr w:type="spellStart"/>
      <w:r w:rsidRPr="00B74705">
        <w:rPr>
          <w:rFonts w:ascii="Times New Roman" w:hAnsi="Times New Roman" w:cs="Times New Roman"/>
        </w:rPr>
        <w:t>электроснабжающих</w:t>
      </w:r>
      <w:proofErr w:type="spellEnd"/>
      <w:r w:rsidRPr="00B74705">
        <w:rPr>
          <w:rFonts w:ascii="Times New Roman" w:hAnsi="Times New Roman" w:cs="Times New Roman"/>
        </w:rPr>
        <w:t xml:space="preserve"> сетей 35 - 110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и выше и распределительных сетей 6 - 20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с учетом всех потребителей городских округов и поселений и прилегающих к ним районов.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11.2.14. Основным принципом построения сетей с воздушными линиями 6 - 20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при проектировании следует принимать магистральный принцип в соответствии с требованиями "Положения о технической политике ОАО "ФСК ЕЭС" от 2 июня 2006 года.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11.2.15. Проектирование систем электроснабжения промышленных предприятий к общим сетям энергосистем производится в соответствии с требованиями НТП ЭПП-94 "Проектирование электроснабжения промышленных предприятий. Нормы технологического проектирования".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11.2.16. 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11.2.17. Воздушные линии электропередачи напряжением 110 - 220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рекомендуется размещать за пределами жилой застройки.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11.2.18. Проектируемые линии электропередачи напряжением 110 - 220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w:t>
      </w:r>
      <w:proofErr w:type="gramStart"/>
      <w:r w:rsidRPr="00B74705">
        <w:rPr>
          <w:rFonts w:ascii="Times New Roman" w:hAnsi="Times New Roman" w:cs="Times New Roman"/>
        </w:rPr>
        <w:t>к</w:t>
      </w:r>
      <w:proofErr w:type="gramEnd"/>
      <w:r w:rsidRPr="00B74705">
        <w:rPr>
          <w:rFonts w:ascii="Times New Roman" w:hAnsi="Times New Roman" w:cs="Times New Roman"/>
        </w:rPr>
        <w:t xml:space="preserve"> понизительным электроподстанциям глубокого ввода в пределах жилой застройки следует предусматривать кабельными линиями по согласованию с </w:t>
      </w:r>
      <w:proofErr w:type="spellStart"/>
      <w:r w:rsidRPr="00B74705">
        <w:rPr>
          <w:rFonts w:ascii="Times New Roman" w:hAnsi="Times New Roman" w:cs="Times New Roman"/>
        </w:rPr>
        <w:t>электроснабжающей</w:t>
      </w:r>
      <w:proofErr w:type="spellEnd"/>
      <w:r w:rsidRPr="00B74705">
        <w:rPr>
          <w:rFonts w:ascii="Times New Roman" w:hAnsi="Times New Roman" w:cs="Times New Roman"/>
        </w:rPr>
        <w:t xml:space="preserve"> организацией.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11.2.19. Существующие воздушные линии электропередачи напряжением 110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и выше рекомендуется предусматривать к выносу за пределы жилой застройки или замену воздушных линий кабельными.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11.2.20. Линии электропередачи напряжением до 10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на территории жилой зоны в застройке зданиями 4 этажа и выше должны выполняться кабельными, а в застройке зданиями 3 этажа и ниже - воздушными. </w:t>
      </w:r>
    </w:p>
    <w:p w:rsidR="00A71120" w:rsidRPr="00B74705" w:rsidRDefault="00A71120" w:rsidP="00A71120">
      <w:pPr>
        <w:ind w:firstLine="567"/>
      </w:pPr>
      <w:r w:rsidRPr="00B74705">
        <w:t xml:space="preserve">11.2.21. В сетях с кабельными линиями 6 - 20 </w:t>
      </w:r>
      <w:proofErr w:type="spellStart"/>
      <w:r w:rsidRPr="00B74705">
        <w:t>кВ</w:t>
      </w:r>
      <w:proofErr w:type="spellEnd"/>
      <w:r w:rsidRPr="00B74705">
        <w:t xml:space="preserve"> при проектировании следует применять двулучевую или петлевую схему. Выбор схемы построения следует осуществлять на основании технико-экономического анализа</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11.2.22. Выбор, отвод и использование земель для электрических сетей осуществляется в соответствии с требованиями СН 465-74, в том числе: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lastRenderedPageBreak/>
        <w:t>- земельные участки для размещения опор воздушных линий электропередачи (далее - ЛЭП) напряжением выше 1000</w:t>
      </w:r>
      <w:proofErr w:type="gramStart"/>
      <w:r w:rsidRPr="00B74705">
        <w:rPr>
          <w:rFonts w:ascii="Times New Roman" w:hAnsi="Times New Roman" w:cs="Times New Roman"/>
        </w:rPr>
        <w:t xml:space="preserve"> В</w:t>
      </w:r>
      <w:proofErr w:type="gramEnd"/>
      <w:r w:rsidRPr="00B74705">
        <w:rPr>
          <w:rFonts w:ascii="Times New Roman" w:hAnsi="Times New Roman" w:cs="Times New Roman"/>
        </w:rPr>
        <w:t xml:space="preserve">, наземных сооружений кабельных линий, понижающих подстанций, распределительных и секционирующих пунктов отводятся в постоянное пользование, площади таких участков определяются проектом;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земельные участки для размещения опор воздушных ЛЭП напряжением до 1000</w:t>
      </w:r>
      <w:proofErr w:type="gramStart"/>
      <w:r w:rsidRPr="00B74705">
        <w:rPr>
          <w:rFonts w:ascii="Times New Roman" w:hAnsi="Times New Roman" w:cs="Times New Roman"/>
        </w:rPr>
        <w:t xml:space="preserve"> В</w:t>
      </w:r>
      <w:proofErr w:type="gramEnd"/>
      <w:r w:rsidRPr="00B74705">
        <w:rPr>
          <w:rFonts w:ascii="Times New Roman" w:hAnsi="Times New Roman" w:cs="Times New Roman"/>
        </w:rPr>
        <w:t xml:space="preserve"> не изымаются;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 полосы земель для воздушных и кабельных ЛЭП, а также земельные участки для монтажа опор воздушных ЛЭП предоставляются во временное пользование на период строительства;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 не допускается размещать наземные кабельные сооружения (вентиляционные шахты, кабельные колодцы, подпитывающие устройства, переходные пункты) на землях сельскохозяйственного назначения, а указательные столбики - на пахотных землях.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11.2.23. </w:t>
      </w:r>
      <w:proofErr w:type="gramStart"/>
      <w:r w:rsidRPr="00B74705">
        <w:rPr>
          <w:rFonts w:ascii="Times New Roman" w:hAnsi="Times New Roman" w:cs="Times New Roman"/>
        </w:rPr>
        <w:t xml:space="preserve">Для проектируемых воздушных ЛЭП напряжением 330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и выше переменного тока промышленной частоты, а также зданий и сооружений допускается принимать границы санитарных разрывов вдоль трассы воздушных ЛЭП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воздушным ЛЭП: </w:t>
      </w:r>
      <w:proofErr w:type="gramEnd"/>
    </w:p>
    <w:p w:rsidR="00A71120" w:rsidRPr="00B74705" w:rsidRDefault="00A71120" w:rsidP="00A71120">
      <w:pPr>
        <w:pStyle w:val="Default"/>
        <w:ind w:left="708" w:firstLine="567"/>
        <w:rPr>
          <w:rFonts w:ascii="Times New Roman" w:hAnsi="Times New Roman" w:cs="Times New Roman"/>
        </w:rPr>
      </w:pPr>
      <w:r w:rsidRPr="00B74705">
        <w:rPr>
          <w:rFonts w:ascii="Times New Roman" w:hAnsi="Times New Roman" w:cs="Times New Roman"/>
        </w:rPr>
        <w:t xml:space="preserve">- 20 м - для воздушных ЛЭП напряжением 330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w:t>
      </w:r>
    </w:p>
    <w:p w:rsidR="00A71120" w:rsidRPr="00B74705" w:rsidRDefault="00A71120" w:rsidP="00A71120">
      <w:pPr>
        <w:pStyle w:val="Default"/>
        <w:ind w:left="708" w:firstLine="567"/>
        <w:rPr>
          <w:rFonts w:ascii="Times New Roman" w:hAnsi="Times New Roman" w:cs="Times New Roman"/>
        </w:rPr>
      </w:pPr>
      <w:r w:rsidRPr="00B74705">
        <w:rPr>
          <w:rFonts w:ascii="Times New Roman" w:hAnsi="Times New Roman" w:cs="Times New Roman"/>
        </w:rPr>
        <w:t xml:space="preserve">- 30 м - для воздушных ЛЭП напряжением 500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w:t>
      </w:r>
    </w:p>
    <w:p w:rsidR="00A71120" w:rsidRPr="00B74705" w:rsidRDefault="00A71120" w:rsidP="00A71120">
      <w:pPr>
        <w:pStyle w:val="Default"/>
        <w:ind w:left="708" w:firstLine="567"/>
        <w:rPr>
          <w:rFonts w:ascii="Times New Roman" w:hAnsi="Times New Roman" w:cs="Times New Roman"/>
        </w:rPr>
      </w:pPr>
      <w:r w:rsidRPr="00B74705">
        <w:rPr>
          <w:rFonts w:ascii="Times New Roman" w:hAnsi="Times New Roman" w:cs="Times New Roman"/>
        </w:rPr>
        <w:t xml:space="preserve">- 40 м - для воздушных ЛЭП напряжением 750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w:t>
      </w:r>
    </w:p>
    <w:p w:rsidR="00A71120" w:rsidRPr="00B74705" w:rsidRDefault="00A71120" w:rsidP="00A71120">
      <w:pPr>
        <w:pStyle w:val="Default"/>
        <w:ind w:left="708" w:firstLine="567"/>
        <w:rPr>
          <w:rFonts w:ascii="Times New Roman" w:hAnsi="Times New Roman" w:cs="Times New Roman"/>
        </w:rPr>
      </w:pPr>
      <w:r w:rsidRPr="00B74705">
        <w:rPr>
          <w:rFonts w:ascii="Times New Roman" w:hAnsi="Times New Roman" w:cs="Times New Roman"/>
        </w:rPr>
        <w:t xml:space="preserve">- 55 м - для воздушных ЛЭП напряжением 1150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11.2.24. При вводе объекта в эксплуатацию и в процессе эксплуатации санитарный разрыв должен быть скорректирован по результатам инструментальных измерений.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11.2.25.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 для кабельных линий выше 1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по 1 м с каждой стороны от крайних кабелей;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 для кабельных линий до 1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по 1 м с каждой стороны от крайних кабелей, а при прохождении кабельных линий в городских округах и поселениях под тротуарами - на 0,6 м в сторону зданий, сооружений и на 1 м в сторону проезжей части улицы.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11.2.26. Для подводных кабельных линий до и выше 1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должна быть установлена охранная зона, определяемая параллельными прямыми на расстоянии 100 м от крайних кабелей.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11.2.27. Охранные зоны кабельных линий используются с соблюдением требований правил охраны электрических сетей. </w:t>
      </w:r>
    </w:p>
    <w:p w:rsidR="00A71120" w:rsidRPr="00B74705" w:rsidRDefault="00A71120" w:rsidP="00A71120">
      <w:pPr>
        <w:ind w:firstLine="567"/>
      </w:pPr>
      <w:r w:rsidRPr="00B74705">
        <w:t>11.2.28. Охранные зоны кабельных линий, проложенных в земле в незастроенной местности,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p w:rsidR="00A71120" w:rsidRPr="00B74705" w:rsidRDefault="00A71120" w:rsidP="00A71120">
      <w:pPr>
        <w:ind w:firstLine="567"/>
      </w:pPr>
      <w:r w:rsidRPr="00B74705">
        <w:t xml:space="preserve">11.2.29. На территории сельских поселений трансформаторные подстанции и распределительные устройства проектируются открытого и закрытого типа в соответствии с градостроительными требованиями ПУЭ и "Положения о технической политике ОАО "ФСК ЕЭС" от 2 июня 2006 года.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11.2.30. Понизительные подстанции с трансформаторами мощностью 16 тысяч кВт</w:t>
      </w:r>
      <w:proofErr w:type="gramStart"/>
      <w:r w:rsidRPr="00B74705">
        <w:rPr>
          <w:rFonts w:ascii="Times New Roman" w:hAnsi="Times New Roman" w:cs="Times New Roman"/>
        </w:rPr>
        <w:t>*А</w:t>
      </w:r>
      <w:proofErr w:type="gramEnd"/>
      <w:r w:rsidRPr="00B74705">
        <w:rPr>
          <w:rFonts w:ascii="Times New Roman" w:hAnsi="Times New Roman" w:cs="Times New Roman"/>
        </w:rPr>
        <w:t xml:space="preserve"> и выше, распределительные устройства и пункты перехода воздушных линий в кабельные, размещаемые на территории жилой застройки, следует предусматривать закрытого типа. Закрытые подстанции могут размещаться в отдельно стоящих зданиях, быть встроенными и пристроенными.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11.2.31. В общественных зданиях разрешается размещать встроенные и пристроенные трансформаторные подстанции, в том числе комплектные трансформаторные подстанции, при условии соблюдения требований ПУЭ, соответствующих санитарных и противопожарных норм, требований СП 31-110-2003. </w:t>
      </w:r>
    </w:p>
    <w:p w:rsidR="00A71120" w:rsidRPr="00B74705" w:rsidRDefault="00A71120" w:rsidP="00A71120">
      <w:pPr>
        <w:ind w:firstLine="567"/>
      </w:pPr>
      <w:r w:rsidRPr="00B74705">
        <w:t xml:space="preserve">11.2.32. </w:t>
      </w:r>
      <w:proofErr w:type="gramStart"/>
      <w:r w:rsidRPr="00B74705">
        <w:t>В жилых зданиях (квартирных домах и общежитиях), спальных корпусах больничных учреждений, санаторно-курортных учреждений, домов отдыха, учреждений социального обеспечения, а также в учреждениях для матерей и детей, в общеобразовательных школах и учреждениях по воспитанию детей, в учебных заведениях по подготовке и повышению квалификации рабочих и других работников, средних специальных учебных заведениях и т.п. сооружение встроенных и пристроенных подстанций не допускается.</w:t>
      </w:r>
      <w:proofErr w:type="gramEnd"/>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lastRenderedPageBreak/>
        <w:t xml:space="preserve">11.2.33. 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11.2.34. Размещение новых подстанций открытого типа в районах массового жилищного строительства и в существующих жилых районах запрещается.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11.2.35. На существующих подстанциях открытого типа следует осуществлять </w:t>
      </w:r>
      <w:proofErr w:type="spellStart"/>
      <w:r w:rsidRPr="00B74705">
        <w:rPr>
          <w:rFonts w:ascii="Times New Roman" w:hAnsi="Times New Roman" w:cs="Times New Roman"/>
        </w:rPr>
        <w:t>шумозащитные</w:t>
      </w:r>
      <w:proofErr w:type="spellEnd"/>
      <w:r w:rsidRPr="00B74705">
        <w:rPr>
          <w:rFonts w:ascii="Times New Roman" w:hAnsi="Times New Roman" w:cs="Times New Roman"/>
        </w:rPr>
        <w:t xml:space="preserve"> мероприятия, обеспечивающие снижение уровня шума в жилых и культурно-бытовых зданиях до нормативного, и мероприятия по защите населения от электромагнитного влияния.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11.2.36. 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соответствующей инженерной подготовке (в зависимости от местных условий) в соответствии с требованиями ПУЭ, требованиями экологической и пожарной безопасности с учетом значений и характера электрических нагрузок, архитектурно-строительных и эксплуатационных требований, условий окружающей среды.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11.2.37. При размещении отдельно стоящих распределительных пунктов и трансформаторных подстанций напряжением 6 - 20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при числе трансформаторов не более двух мощностью каждого до 1000 кВт</w:t>
      </w:r>
      <w:proofErr w:type="gramStart"/>
      <w:r w:rsidRPr="00B74705">
        <w:rPr>
          <w:rFonts w:ascii="Times New Roman" w:hAnsi="Times New Roman" w:cs="Times New Roman"/>
        </w:rPr>
        <w:t>*А</w:t>
      </w:r>
      <w:proofErr w:type="gramEnd"/>
      <w:r w:rsidRPr="00B74705">
        <w:rPr>
          <w:rFonts w:ascii="Times New Roman" w:hAnsi="Times New Roman" w:cs="Times New Roman"/>
        </w:rPr>
        <w:t xml:space="preserve"> и выполнении мер по </w:t>
      </w:r>
      <w:proofErr w:type="spellStart"/>
      <w:r w:rsidRPr="00B74705">
        <w:rPr>
          <w:rFonts w:ascii="Times New Roman" w:hAnsi="Times New Roman" w:cs="Times New Roman"/>
        </w:rPr>
        <w:t>шумозащите</w:t>
      </w:r>
      <w:proofErr w:type="spellEnd"/>
      <w:r w:rsidRPr="00B74705">
        <w:rPr>
          <w:rFonts w:ascii="Times New Roman" w:hAnsi="Times New Roman" w:cs="Times New Roman"/>
        </w:rPr>
        <w:t xml:space="preserve"> расстояние от них до окон жилых и общественных зданий следует принимать не менее 10 м, а до зданий лечебно-профилактических учреждений - не менее 25 м.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11.2.38. На подходах к подстанции и распределительным пунктам следует предусматривать технические полосы для ввода и вывода кабельных и воздушных линий. Размеры земельных участков для пунктов перехода воздушных линий в кабельные следует принимать не более 0,1 га.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11.2.39. Размеры земельных участков, отводимых для закрытых понизительных подстанций, включая распределительные и комплектные устройства напряжением 110 – 220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устанавливаются в соответствии с требованиями СН 465-74, но не более 0,6 га.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11.2.40. Территория подстанции должна быть ограждена внешним забором. Заборы могут не предусматриваться для закрытых подстанций при условии установки отбойных тумб в местах возможного наезда транспорта. </w:t>
      </w:r>
    </w:p>
    <w:p w:rsidR="00A71120" w:rsidRPr="00B74705" w:rsidRDefault="00A71120" w:rsidP="00A71120">
      <w:pPr>
        <w:ind w:firstLine="567"/>
      </w:pPr>
      <w:r w:rsidRPr="00B74705">
        <w:t>11.2.41. Расстояния от подстанций и распределительных пунктов до жилых, общественных и производственных зданий и сооружений следует принимать в соответствии с СП 18.13330.2011 СНиП II-89-80* и СНиП 2.07.01-89*.</w:t>
      </w:r>
    </w:p>
    <w:p w:rsidR="00A71120" w:rsidRPr="00B74705" w:rsidRDefault="00A71120" w:rsidP="00A71120">
      <w:pPr>
        <w:ind w:firstLine="567"/>
      </w:pPr>
      <w:r w:rsidRPr="00B74705">
        <w:t>11.2.42.Нормы электропотребления смотреть в приложении 14 в республиканских нормативах градостроительного проектирования.</w:t>
      </w:r>
    </w:p>
    <w:p w:rsidR="00A71120" w:rsidRPr="00B74705" w:rsidRDefault="00A71120" w:rsidP="00A71120">
      <w:pPr>
        <w:ind w:firstLine="567"/>
      </w:pPr>
    </w:p>
    <w:p w:rsidR="00A71120" w:rsidRPr="00B74705" w:rsidRDefault="00A71120" w:rsidP="00A71120">
      <w:pPr>
        <w:ind w:firstLine="567"/>
        <w:rPr>
          <w:b/>
        </w:rPr>
      </w:pPr>
      <w:r w:rsidRPr="00B74705">
        <w:rPr>
          <w:b/>
        </w:rPr>
        <w:t>11.3. Объекты связи</w:t>
      </w:r>
    </w:p>
    <w:p w:rsidR="00A71120" w:rsidRPr="00B74705" w:rsidRDefault="00A71120" w:rsidP="00A71120">
      <w:pPr>
        <w:ind w:firstLine="567"/>
      </w:pPr>
      <w:r w:rsidRPr="00B74705">
        <w:t>11.3.1.Размещение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11.3.2.При проектировании устрой</w:t>
      </w:r>
      <w:proofErr w:type="gramStart"/>
      <w:r w:rsidRPr="00B74705">
        <w:rPr>
          <w:rFonts w:ascii="Times New Roman" w:hAnsi="Times New Roman" w:cs="Times New Roman"/>
        </w:rPr>
        <w:t>ств св</w:t>
      </w:r>
      <w:proofErr w:type="gramEnd"/>
      <w:r w:rsidRPr="00B74705">
        <w:rPr>
          <w:rFonts w:ascii="Times New Roman" w:hAnsi="Times New Roman" w:cs="Times New Roman"/>
        </w:rPr>
        <w:t xml:space="preserve">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11.3.3.Расчет обеспеченности городского района поселения объектами связи производится по таблице </w:t>
      </w:r>
      <w:r>
        <w:rPr>
          <w:rFonts w:ascii="Times New Roman" w:hAnsi="Times New Roman" w:cs="Times New Roman"/>
        </w:rPr>
        <w:t>84</w:t>
      </w:r>
      <w:r w:rsidRPr="00B74705">
        <w:rPr>
          <w:rFonts w:ascii="Times New Roman" w:hAnsi="Times New Roman" w:cs="Times New Roman"/>
        </w:rPr>
        <w:t xml:space="preserve">.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11.3.4.Размеры земельных участков для сооружений связи устанавливаются по таблице </w:t>
      </w:r>
      <w:r>
        <w:rPr>
          <w:rFonts w:ascii="Times New Roman" w:hAnsi="Times New Roman" w:cs="Times New Roman"/>
        </w:rPr>
        <w:t>8</w:t>
      </w:r>
      <w:r w:rsidRPr="00B74705">
        <w:rPr>
          <w:rFonts w:ascii="Times New Roman" w:hAnsi="Times New Roman" w:cs="Times New Roman"/>
        </w:rPr>
        <w:t xml:space="preserve">4. </w:t>
      </w:r>
    </w:p>
    <w:p w:rsidR="00A71120" w:rsidRPr="00B74705" w:rsidRDefault="00A71120" w:rsidP="00A71120">
      <w:pPr>
        <w:ind w:firstLine="567"/>
        <w:jc w:val="right"/>
      </w:pPr>
      <w:r w:rsidRPr="00B74705">
        <w:t xml:space="preserve">Таблица </w:t>
      </w:r>
      <w:r>
        <w:t>8</w:t>
      </w:r>
      <w:r w:rsidRPr="00B74705">
        <w:t>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852"/>
        <w:gridCol w:w="2450"/>
        <w:gridCol w:w="2408"/>
      </w:tblGrid>
      <w:tr w:rsidR="00A71120" w:rsidRPr="00B74705" w:rsidTr="000955B9">
        <w:trPr>
          <w:trHeight w:val="489"/>
        </w:trPr>
        <w:tc>
          <w:tcPr>
            <w:tcW w:w="135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Наименование объектов</w:t>
            </w:r>
          </w:p>
        </w:tc>
        <w:tc>
          <w:tcPr>
            <w:tcW w:w="135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Единица измерения</w:t>
            </w:r>
          </w:p>
        </w:tc>
        <w:tc>
          <w:tcPr>
            <w:tcW w:w="116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Расчетные показатели</w:t>
            </w:r>
          </w:p>
        </w:tc>
        <w:tc>
          <w:tcPr>
            <w:tcW w:w="114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Площадь участка на единицу измерения</w:t>
            </w:r>
          </w:p>
        </w:tc>
      </w:tr>
      <w:tr w:rsidR="00A71120" w:rsidRPr="00B74705" w:rsidTr="000955B9">
        <w:trPr>
          <w:trHeight w:val="220"/>
        </w:trPr>
        <w:tc>
          <w:tcPr>
            <w:tcW w:w="135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1</w:t>
            </w:r>
          </w:p>
        </w:tc>
        <w:tc>
          <w:tcPr>
            <w:tcW w:w="135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2</w:t>
            </w:r>
          </w:p>
        </w:tc>
        <w:tc>
          <w:tcPr>
            <w:tcW w:w="116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3</w:t>
            </w:r>
          </w:p>
        </w:tc>
        <w:tc>
          <w:tcPr>
            <w:tcW w:w="114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4</w:t>
            </w:r>
          </w:p>
        </w:tc>
      </w:tr>
      <w:tr w:rsidR="00A71120" w:rsidRPr="00B74705" w:rsidTr="000955B9">
        <w:trPr>
          <w:trHeight w:val="489"/>
        </w:trPr>
        <w:tc>
          <w:tcPr>
            <w:tcW w:w="1350" w:type="pct"/>
            <w:vAlign w:val="center"/>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Отделение почтовой связи (на микрорайон) </w:t>
            </w:r>
          </w:p>
        </w:tc>
        <w:tc>
          <w:tcPr>
            <w:tcW w:w="135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объект на 9 - 25 тысяч жителей</w:t>
            </w:r>
          </w:p>
        </w:tc>
        <w:tc>
          <w:tcPr>
            <w:tcW w:w="116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1 на микрорайон</w:t>
            </w:r>
          </w:p>
        </w:tc>
        <w:tc>
          <w:tcPr>
            <w:tcW w:w="114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700 - 1200 кв. м</w:t>
            </w:r>
          </w:p>
        </w:tc>
      </w:tr>
      <w:tr w:rsidR="00A71120" w:rsidRPr="00B74705" w:rsidTr="000955B9">
        <w:trPr>
          <w:trHeight w:val="489"/>
        </w:trPr>
        <w:tc>
          <w:tcPr>
            <w:tcW w:w="1350" w:type="pct"/>
            <w:vAlign w:val="center"/>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Межрайонный почтамт </w:t>
            </w:r>
          </w:p>
        </w:tc>
        <w:tc>
          <w:tcPr>
            <w:tcW w:w="135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объект на 50 - 70 отделений связи</w:t>
            </w:r>
          </w:p>
        </w:tc>
        <w:tc>
          <w:tcPr>
            <w:tcW w:w="116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по расчету</w:t>
            </w:r>
          </w:p>
        </w:tc>
        <w:tc>
          <w:tcPr>
            <w:tcW w:w="114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0,6 - 1 га</w:t>
            </w:r>
          </w:p>
        </w:tc>
      </w:tr>
      <w:tr w:rsidR="00A71120" w:rsidRPr="00B74705" w:rsidTr="000955B9">
        <w:trPr>
          <w:trHeight w:val="489"/>
        </w:trPr>
        <w:tc>
          <w:tcPr>
            <w:tcW w:w="1350" w:type="pct"/>
            <w:vAlign w:val="center"/>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lastRenderedPageBreak/>
              <w:t xml:space="preserve">АТС (из расчета 600 номеров на 1000 жителей) </w:t>
            </w:r>
          </w:p>
        </w:tc>
        <w:tc>
          <w:tcPr>
            <w:tcW w:w="135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объект на 10 - 40 тысяч номеров</w:t>
            </w:r>
          </w:p>
        </w:tc>
        <w:tc>
          <w:tcPr>
            <w:tcW w:w="116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по расчету</w:t>
            </w:r>
          </w:p>
        </w:tc>
        <w:tc>
          <w:tcPr>
            <w:tcW w:w="114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0,25 га на объект</w:t>
            </w:r>
          </w:p>
        </w:tc>
      </w:tr>
      <w:tr w:rsidR="00A71120" w:rsidRPr="00B74705" w:rsidTr="000955B9">
        <w:trPr>
          <w:trHeight w:val="489"/>
        </w:trPr>
        <w:tc>
          <w:tcPr>
            <w:tcW w:w="1350" w:type="pct"/>
            <w:vAlign w:val="center"/>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Узловая АТС (из расчета 1 узел на 10 АТС) </w:t>
            </w:r>
          </w:p>
        </w:tc>
        <w:tc>
          <w:tcPr>
            <w:tcW w:w="135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объект</w:t>
            </w:r>
          </w:p>
        </w:tc>
        <w:tc>
          <w:tcPr>
            <w:tcW w:w="116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по расчету</w:t>
            </w:r>
          </w:p>
        </w:tc>
        <w:tc>
          <w:tcPr>
            <w:tcW w:w="114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0,3 га на объект</w:t>
            </w:r>
          </w:p>
        </w:tc>
      </w:tr>
      <w:tr w:rsidR="00A71120" w:rsidRPr="00B74705" w:rsidTr="000955B9">
        <w:trPr>
          <w:trHeight w:val="489"/>
        </w:trPr>
        <w:tc>
          <w:tcPr>
            <w:tcW w:w="1350" w:type="pct"/>
            <w:vAlign w:val="center"/>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Концентратор </w:t>
            </w:r>
          </w:p>
        </w:tc>
        <w:tc>
          <w:tcPr>
            <w:tcW w:w="135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объект на 1,0 - 5,0 тысяч номеров</w:t>
            </w:r>
          </w:p>
        </w:tc>
        <w:tc>
          <w:tcPr>
            <w:tcW w:w="116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по расчету</w:t>
            </w:r>
          </w:p>
        </w:tc>
        <w:tc>
          <w:tcPr>
            <w:tcW w:w="114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40 - 100 кв. м</w:t>
            </w:r>
          </w:p>
        </w:tc>
      </w:tr>
      <w:tr w:rsidR="00A71120" w:rsidRPr="00B74705" w:rsidTr="000955B9">
        <w:trPr>
          <w:trHeight w:val="758"/>
        </w:trPr>
        <w:tc>
          <w:tcPr>
            <w:tcW w:w="1350" w:type="pct"/>
            <w:vAlign w:val="center"/>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Опорно-усилительная станция (из расчета 60 - 120 тыс. абонентов) </w:t>
            </w:r>
          </w:p>
        </w:tc>
        <w:tc>
          <w:tcPr>
            <w:tcW w:w="135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объект</w:t>
            </w:r>
          </w:p>
        </w:tc>
        <w:tc>
          <w:tcPr>
            <w:tcW w:w="116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по расчету</w:t>
            </w:r>
          </w:p>
        </w:tc>
        <w:tc>
          <w:tcPr>
            <w:tcW w:w="114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0,1 - 0,15 га на объект</w:t>
            </w:r>
          </w:p>
        </w:tc>
      </w:tr>
      <w:tr w:rsidR="00A71120" w:rsidRPr="00B74705" w:rsidTr="000955B9">
        <w:trPr>
          <w:trHeight w:val="758"/>
        </w:trPr>
        <w:tc>
          <w:tcPr>
            <w:tcW w:w="1350" w:type="pct"/>
            <w:vAlign w:val="center"/>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Блок-станция проводного вещания (из расчета 30 - 60 тыс. абонентов) </w:t>
            </w:r>
          </w:p>
        </w:tc>
        <w:tc>
          <w:tcPr>
            <w:tcW w:w="135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объект</w:t>
            </w:r>
          </w:p>
        </w:tc>
        <w:tc>
          <w:tcPr>
            <w:tcW w:w="116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по расчету</w:t>
            </w:r>
          </w:p>
        </w:tc>
        <w:tc>
          <w:tcPr>
            <w:tcW w:w="114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0,05 - 0,1 га на объект</w:t>
            </w:r>
          </w:p>
        </w:tc>
      </w:tr>
      <w:tr w:rsidR="00A71120" w:rsidRPr="00B74705" w:rsidTr="000955B9">
        <w:trPr>
          <w:trHeight w:val="1027"/>
        </w:trPr>
        <w:tc>
          <w:tcPr>
            <w:tcW w:w="1350" w:type="pct"/>
            <w:vAlign w:val="center"/>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Звуковые трансформаторные подстанции (из расчета на 10 - 12 тыс. абонентов) </w:t>
            </w:r>
          </w:p>
        </w:tc>
        <w:tc>
          <w:tcPr>
            <w:tcW w:w="135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объект</w:t>
            </w:r>
          </w:p>
        </w:tc>
        <w:tc>
          <w:tcPr>
            <w:tcW w:w="116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1</w:t>
            </w:r>
          </w:p>
        </w:tc>
        <w:tc>
          <w:tcPr>
            <w:tcW w:w="114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50 - 70 кв. м на объект</w:t>
            </w:r>
          </w:p>
        </w:tc>
      </w:tr>
      <w:tr w:rsidR="00A71120" w:rsidRPr="00B74705" w:rsidTr="000955B9">
        <w:trPr>
          <w:trHeight w:val="489"/>
        </w:trPr>
        <w:tc>
          <w:tcPr>
            <w:tcW w:w="1350" w:type="pct"/>
            <w:vAlign w:val="center"/>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Технический центр кабельного телевидения </w:t>
            </w:r>
          </w:p>
        </w:tc>
        <w:tc>
          <w:tcPr>
            <w:tcW w:w="135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объект</w:t>
            </w:r>
          </w:p>
        </w:tc>
        <w:tc>
          <w:tcPr>
            <w:tcW w:w="116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1 на жилой район</w:t>
            </w:r>
          </w:p>
        </w:tc>
        <w:tc>
          <w:tcPr>
            <w:tcW w:w="114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0,3 - 0,5 га на объект</w:t>
            </w:r>
          </w:p>
        </w:tc>
      </w:tr>
      <w:tr w:rsidR="00A71120" w:rsidRPr="00B74705" w:rsidTr="000955B9">
        <w:trPr>
          <w:trHeight w:val="955"/>
        </w:trPr>
        <w:tc>
          <w:tcPr>
            <w:tcW w:w="5000" w:type="pct"/>
            <w:gridSpan w:val="4"/>
          </w:tcPr>
          <w:p w:rsidR="00A71120" w:rsidRPr="00B74705" w:rsidRDefault="00A71120" w:rsidP="000955B9">
            <w:pPr>
              <w:pStyle w:val="Default"/>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9815"/>
            </w:tblGrid>
            <w:tr w:rsidR="00A71120" w:rsidRPr="00B74705" w:rsidTr="000955B9">
              <w:trPr>
                <w:trHeight w:val="220"/>
              </w:trPr>
              <w:tc>
                <w:tcPr>
                  <w:tcW w:w="9815" w:type="dxa"/>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Объекты коммунального хозяйства по обслуживанию инженерных коммуникаций (общих коллекторов) </w:t>
                  </w:r>
                </w:p>
              </w:tc>
            </w:tr>
          </w:tbl>
          <w:p w:rsidR="00A71120" w:rsidRPr="00B74705" w:rsidRDefault="00A71120" w:rsidP="000955B9">
            <w:pPr>
              <w:pStyle w:val="Default"/>
              <w:rPr>
                <w:rFonts w:ascii="Times New Roman" w:hAnsi="Times New Roman" w:cs="Times New Roman"/>
              </w:rPr>
            </w:pPr>
          </w:p>
        </w:tc>
      </w:tr>
      <w:tr w:rsidR="00A71120" w:rsidRPr="00B74705" w:rsidTr="000955B9">
        <w:trPr>
          <w:trHeight w:val="489"/>
        </w:trPr>
        <w:tc>
          <w:tcPr>
            <w:tcW w:w="5000" w:type="pct"/>
            <w:gridSpan w:val="4"/>
          </w:tcPr>
          <w:p w:rsidR="00A71120" w:rsidRPr="00B74705" w:rsidRDefault="00A71120" w:rsidP="000955B9">
            <w:pPr>
              <w:pStyle w:val="Default"/>
              <w:rPr>
                <w:rFonts w:ascii="Times New Roman" w:hAnsi="Times New Roman" w:cs="Times New Roman"/>
              </w:rPr>
            </w:pPr>
          </w:p>
          <w:tbl>
            <w:tblPr>
              <w:tblW w:w="9212" w:type="dxa"/>
              <w:tblBorders>
                <w:insideH w:val="single" w:sz="4" w:space="0" w:color="000000"/>
                <w:insideV w:val="single" w:sz="4" w:space="0" w:color="000000"/>
              </w:tblBorders>
              <w:tblLook w:val="0000" w:firstRow="0" w:lastRow="0" w:firstColumn="0" w:lastColumn="0" w:noHBand="0" w:noVBand="0"/>
            </w:tblPr>
            <w:tblGrid>
              <w:gridCol w:w="2303"/>
              <w:gridCol w:w="2303"/>
              <w:gridCol w:w="2303"/>
              <w:gridCol w:w="2303"/>
            </w:tblGrid>
            <w:tr w:rsidR="00A71120" w:rsidRPr="00B74705" w:rsidTr="000955B9">
              <w:trPr>
                <w:trHeight w:val="2170"/>
              </w:trPr>
              <w:tc>
                <w:tcPr>
                  <w:tcW w:w="2303" w:type="dxa"/>
                  <w:vAlign w:val="center"/>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Диспетчерский пункт (из расчета 1 объект на 5 км городских коллекторов)</w:t>
                  </w:r>
                </w:p>
              </w:tc>
              <w:tc>
                <w:tcPr>
                  <w:tcW w:w="2303" w:type="dxa"/>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1-эт. объект</w:t>
                  </w:r>
                </w:p>
              </w:tc>
              <w:tc>
                <w:tcPr>
                  <w:tcW w:w="2303" w:type="dxa"/>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по расчету</w:t>
                  </w:r>
                </w:p>
              </w:tc>
              <w:tc>
                <w:tcPr>
                  <w:tcW w:w="2303" w:type="dxa"/>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120 кв. м</w:t>
                  </w:r>
                </w:p>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(0,04 - 0,05 га)</w:t>
                  </w:r>
                </w:p>
              </w:tc>
            </w:tr>
            <w:tr w:rsidR="00A71120" w:rsidRPr="00B74705" w:rsidTr="000955B9">
              <w:trPr>
                <w:trHeight w:val="2170"/>
              </w:trPr>
              <w:tc>
                <w:tcPr>
                  <w:tcW w:w="2303" w:type="dxa"/>
                  <w:vAlign w:val="center"/>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Центральный диспетчерский пункт (из расчета 1 объект на каждые 50 км коммуникационных коллекторов)</w:t>
                  </w:r>
                </w:p>
              </w:tc>
              <w:tc>
                <w:tcPr>
                  <w:tcW w:w="2303" w:type="dxa"/>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1 - 2-эт. объект</w:t>
                  </w:r>
                </w:p>
              </w:tc>
              <w:tc>
                <w:tcPr>
                  <w:tcW w:w="2303" w:type="dxa"/>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по расчету</w:t>
                  </w:r>
                </w:p>
              </w:tc>
              <w:tc>
                <w:tcPr>
                  <w:tcW w:w="2303" w:type="dxa"/>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350 кв. м</w:t>
                  </w:r>
                </w:p>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(0,1 - 0,2 га)</w:t>
                  </w:r>
                </w:p>
              </w:tc>
            </w:tr>
            <w:tr w:rsidR="00A71120" w:rsidRPr="00B74705" w:rsidTr="000955B9">
              <w:trPr>
                <w:trHeight w:val="2170"/>
              </w:trPr>
              <w:tc>
                <w:tcPr>
                  <w:tcW w:w="2303" w:type="dxa"/>
                  <w:vAlign w:val="center"/>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Ремонтно-производственная база (из расчета 1 объект на каждые 100 км городских коллекторов)</w:t>
                  </w:r>
                </w:p>
              </w:tc>
              <w:tc>
                <w:tcPr>
                  <w:tcW w:w="2303" w:type="dxa"/>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этажность объекта по проекту</w:t>
                  </w:r>
                </w:p>
              </w:tc>
              <w:tc>
                <w:tcPr>
                  <w:tcW w:w="2303" w:type="dxa"/>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по расчету</w:t>
                  </w:r>
                </w:p>
              </w:tc>
              <w:tc>
                <w:tcPr>
                  <w:tcW w:w="2303" w:type="dxa"/>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1500 кв. м</w:t>
                  </w:r>
                </w:p>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(1,0 га на объект)</w:t>
                  </w:r>
                </w:p>
              </w:tc>
            </w:tr>
            <w:tr w:rsidR="00A71120" w:rsidRPr="00B74705" w:rsidTr="000955B9">
              <w:trPr>
                <w:trHeight w:val="2170"/>
              </w:trPr>
              <w:tc>
                <w:tcPr>
                  <w:tcW w:w="2303" w:type="dxa"/>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lastRenderedPageBreak/>
                    <w:t xml:space="preserve">Диспетчерский пункт (из расчета 1 объект на 1,5 - 6 км внутриквартальных коллекторов) </w:t>
                  </w:r>
                </w:p>
              </w:tc>
              <w:tc>
                <w:tcPr>
                  <w:tcW w:w="2303" w:type="dxa"/>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1-эт. объект</w:t>
                  </w:r>
                </w:p>
              </w:tc>
              <w:tc>
                <w:tcPr>
                  <w:tcW w:w="2303" w:type="dxa"/>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по расчету</w:t>
                  </w:r>
                </w:p>
              </w:tc>
              <w:tc>
                <w:tcPr>
                  <w:tcW w:w="2303" w:type="dxa"/>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100 кв. м</w:t>
                  </w:r>
                </w:p>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(0,04 - 0,05 га)</w:t>
                  </w:r>
                </w:p>
              </w:tc>
            </w:tr>
            <w:tr w:rsidR="00A71120" w:rsidRPr="00B74705" w:rsidTr="000955B9">
              <w:trPr>
                <w:trHeight w:val="2170"/>
              </w:trPr>
              <w:tc>
                <w:tcPr>
                  <w:tcW w:w="2303" w:type="dxa"/>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Производственное помещение для обслуживания внутриквартирных коллекторов (из расчета 1 объект на каждый административный округ) </w:t>
                  </w:r>
                </w:p>
              </w:tc>
              <w:tc>
                <w:tcPr>
                  <w:tcW w:w="2303" w:type="dxa"/>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объект</w:t>
                  </w:r>
                </w:p>
              </w:tc>
              <w:tc>
                <w:tcPr>
                  <w:tcW w:w="2303" w:type="dxa"/>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по расчету</w:t>
                  </w:r>
                </w:p>
              </w:tc>
              <w:tc>
                <w:tcPr>
                  <w:tcW w:w="2303" w:type="dxa"/>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500 - 700 кв. м</w:t>
                  </w:r>
                </w:p>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(0,25 - 0,3 га)</w:t>
                  </w:r>
                </w:p>
              </w:tc>
            </w:tr>
          </w:tbl>
          <w:p w:rsidR="00A71120" w:rsidRPr="00B74705" w:rsidRDefault="00A71120" w:rsidP="000955B9">
            <w:pPr>
              <w:pStyle w:val="Default"/>
              <w:rPr>
                <w:rFonts w:ascii="Times New Roman" w:hAnsi="Times New Roman" w:cs="Times New Roman"/>
              </w:rPr>
            </w:pPr>
          </w:p>
        </w:tc>
      </w:tr>
    </w:tbl>
    <w:p w:rsidR="00A71120" w:rsidRPr="00B74705" w:rsidRDefault="00A71120" w:rsidP="00A71120">
      <w:pPr>
        <w:pStyle w:val="Default"/>
        <w:ind w:firstLine="567"/>
        <w:rPr>
          <w:rFonts w:ascii="Times New Roman" w:hAnsi="Times New Roman" w:cs="Times New Roman"/>
        </w:rPr>
      </w:pPr>
    </w:p>
    <w:p w:rsidR="00A71120" w:rsidRPr="00B74705" w:rsidRDefault="00A71120" w:rsidP="00A71120">
      <w:pPr>
        <w:ind w:firstLine="567"/>
      </w:pPr>
    </w:p>
    <w:p w:rsidR="00A71120" w:rsidRPr="00B74705" w:rsidRDefault="00A71120" w:rsidP="00A71120">
      <w:pPr>
        <w:ind w:firstLine="567"/>
      </w:pPr>
      <w:r w:rsidRPr="00B74705">
        <w:t xml:space="preserve">11.3.4. Размеры </w:t>
      </w:r>
      <w:proofErr w:type="spellStart"/>
      <w:r w:rsidRPr="00B74705">
        <w:t>земельнызх</w:t>
      </w:r>
      <w:proofErr w:type="spellEnd"/>
      <w:r w:rsidRPr="00B74705">
        <w:t xml:space="preserve"> участков для сооружений св</w:t>
      </w:r>
      <w:r>
        <w:t>язи устанавливаются по таблице 8</w:t>
      </w:r>
      <w:r w:rsidRPr="00B74705">
        <w:t>5.</w:t>
      </w:r>
    </w:p>
    <w:p w:rsidR="00A71120" w:rsidRPr="00B74705" w:rsidRDefault="00A71120" w:rsidP="00A71120">
      <w:pPr>
        <w:ind w:firstLine="567"/>
        <w:jc w:val="right"/>
      </w:pPr>
      <w:r w:rsidRPr="00B74705">
        <w:t xml:space="preserve">Таблица </w:t>
      </w:r>
      <w:r>
        <w:t>8</w:t>
      </w:r>
      <w:r w:rsidRPr="00B74705">
        <w:t>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81"/>
        <w:gridCol w:w="5281"/>
      </w:tblGrid>
      <w:tr w:rsidR="00A71120" w:rsidRPr="00B74705" w:rsidTr="000955B9">
        <w:trPr>
          <w:trHeight w:val="489"/>
        </w:trPr>
        <w:tc>
          <w:tcPr>
            <w:tcW w:w="2500" w:type="pct"/>
            <w:vAlign w:val="center"/>
          </w:tcPr>
          <w:p w:rsidR="00A71120" w:rsidRPr="00B74705" w:rsidRDefault="00A71120" w:rsidP="000955B9">
            <w:pPr>
              <w:pStyle w:val="Default"/>
              <w:spacing w:line="0" w:lineRule="atLeast"/>
              <w:jc w:val="center"/>
              <w:rPr>
                <w:rFonts w:ascii="Times New Roman" w:hAnsi="Times New Roman" w:cs="Times New Roman"/>
              </w:rPr>
            </w:pPr>
            <w:r w:rsidRPr="00B74705">
              <w:rPr>
                <w:rFonts w:ascii="Times New Roman" w:hAnsi="Times New Roman" w:cs="Times New Roman"/>
              </w:rPr>
              <w:t>Сооружения связи</w:t>
            </w:r>
          </w:p>
        </w:tc>
        <w:tc>
          <w:tcPr>
            <w:tcW w:w="2500" w:type="pct"/>
            <w:vAlign w:val="center"/>
          </w:tcPr>
          <w:p w:rsidR="00A71120" w:rsidRPr="00B74705" w:rsidRDefault="00A71120" w:rsidP="000955B9">
            <w:pPr>
              <w:pStyle w:val="Default"/>
              <w:spacing w:line="0" w:lineRule="atLeast"/>
              <w:jc w:val="center"/>
              <w:rPr>
                <w:rFonts w:ascii="Times New Roman" w:hAnsi="Times New Roman" w:cs="Times New Roman"/>
              </w:rPr>
            </w:pPr>
            <w:r w:rsidRPr="00B74705">
              <w:rPr>
                <w:rFonts w:ascii="Times New Roman" w:hAnsi="Times New Roman" w:cs="Times New Roman"/>
              </w:rPr>
              <w:t xml:space="preserve">Размеры земельных участков, </w:t>
            </w:r>
            <w:proofErr w:type="gramStart"/>
            <w:r w:rsidRPr="00B74705">
              <w:rPr>
                <w:rFonts w:ascii="Times New Roman" w:hAnsi="Times New Roman" w:cs="Times New Roman"/>
              </w:rPr>
              <w:t>га</w:t>
            </w:r>
            <w:proofErr w:type="gramEnd"/>
          </w:p>
        </w:tc>
      </w:tr>
      <w:tr w:rsidR="00A71120" w:rsidRPr="00B74705" w:rsidTr="000955B9">
        <w:trPr>
          <w:trHeight w:val="220"/>
        </w:trPr>
        <w:tc>
          <w:tcPr>
            <w:tcW w:w="5000" w:type="pct"/>
            <w:gridSpan w:val="2"/>
            <w:vAlign w:val="center"/>
          </w:tcPr>
          <w:p w:rsidR="00A71120" w:rsidRPr="00B74705" w:rsidRDefault="00A71120" w:rsidP="000955B9">
            <w:pPr>
              <w:pStyle w:val="Default"/>
              <w:spacing w:line="0" w:lineRule="atLeast"/>
              <w:jc w:val="center"/>
              <w:rPr>
                <w:rFonts w:ascii="Times New Roman" w:hAnsi="Times New Roman" w:cs="Times New Roman"/>
              </w:rPr>
            </w:pPr>
            <w:r w:rsidRPr="00B74705">
              <w:rPr>
                <w:rFonts w:ascii="Times New Roman" w:hAnsi="Times New Roman" w:cs="Times New Roman"/>
              </w:rPr>
              <w:t>Кабельные линии</w:t>
            </w:r>
          </w:p>
        </w:tc>
      </w:tr>
      <w:tr w:rsidR="00A71120" w:rsidRPr="00B74705" w:rsidTr="000955B9">
        <w:trPr>
          <w:trHeight w:val="489"/>
        </w:trPr>
        <w:tc>
          <w:tcPr>
            <w:tcW w:w="5000" w:type="pct"/>
            <w:gridSpan w:val="2"/>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Необслуживаемые усилительные пункты в металлических цистернах: </w:t>
            </w:r>
          </w:p>
        </w:tc>
      </w:tr>
      <w:tr w:rsidR="00A71120" w:rsidRPr="00B74705" w:rsidTr="000955B9">
        <w:trPr>
          <w:trHeight w:val="220"/>
        </w:trPr>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при уровне грунтовых вод на глубине до 0,4 м </w:t>
            </w:r>
          </w:p>
        </w:tc>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0,021 </w:t>
            </w:r>
          </w:p>
        </w:tc>
      </w:tr>
      <w:tr w:rsidR="00A71120" w:rsidRPr="00B74705" w:rsidTr="000955B9">
        <w:trPr>
          <w:trHeight w:val="220"/>
        </w:trPr>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то же, на глубине от 0,4 до 1,3 м </w:t>
            </w:r>
          </w:p>
        </w:tc>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0,013 </w:t>
            </w:r>
          </w:p>
        </w:tc>
      </w:tr>
      <w:tr w:rsidR="00A71120" w:rsidRPr="00B74705" w:rsidTr="000955B9">
        <w:trPr>
          <w:trHeight w:val="220"/>
        </w:trPr>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то же, на глубине более 1,3 м </w:t>
            </w:r>
          </w:p>
        </w:tc>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0,006 </w:t>
            </w:r>
          </w:p>
        </w:tc>
      </w:tr>
      <w:tr w:rsidR="00A71120" w:rsidRPr="00B74705" w:rsidTr="000955B9">
        <w:trPr>
          <w:trHeight w:val="220"/>
        </w:trPr>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Необслуживаемые усилительные пункты в контейнерах </w:t>
            </w:r>
          </w:p>
        </w:tc>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0,001 </w:t>
            </w:r>
          </w:p>
        </w:tc>
      </w:tr>
      <w:tr w:rsidR="00A71120" w:rsidRPr="00B74705" w:rsidTr="000955B9">
        <w:trPr>
          <w:trHeight w:val="220"/>
        </w:trPr>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Обслуживаемые усилительные пункты и сетевые узлы выделения </w:t>
            </w:r>
          </w:p>
        </w:tc>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0,29 </w:t>
            </w:r>
          </w:p>
        </w:tc>
      </w:tr>
      <w:tr w:rsidR="00A71120" w:rsidRPr="00B74705" w:rsidTr="000955B9">
        <w:trPr>
          <w:trHeight w:val="220"/>
        </w:trPr>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Вспомогательные осевые узлы выделения </w:t>
            </w:r>
          </w:p>
        </w:tc>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1,55 </w:t>
            </w:r>
          </w:p>
        </w:tc>
      </w:tr>
      <w:tr w:rsidR="00A71120" w:rsidRPr="00B74705" w:rsidTr="000955B9">
        <w:trPr>
          <w:trHeight w:val="489"/>
        </w:trPr>
        <w:tc>
          <w:tcPr>
            <w:tcW w:w="5000" w:type="pct"/>
            <w:gridSpan w:val="2"/>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Сетевые узлы управления и коммутации с заглубленными зданиями площадью, кв. м: </w:t>
            </w:r>
          </w:p>
        </w:tc>
      </w:tr>
      <w:tr w:rsidR="00A71120" w:rsidRPr="00B74705" w:rsidTr="000955B9">
        <w:trPr>
          <w:trHeight w:val="220"/>
        </w:trPr>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3000 </w:t>
            </w:r>
          </w:p>
        </w:tc>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1,98 </w:t>
            </w:r>
          </w:p>
        </w:tc>
      </w:tr>
      <w:tr w:rsidR="00A71120" w:rsidRPr="00B74705" w:rsidTr="000955B9">
        <w:trPr>
          <w:trHeight w:val="220"/>
        </w:trPr>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6000 </w:t>
            </w:r>
          </w:p>
        </w:tc>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3,00 </w:t>
            </w:r>
          </w:p>
        </w:tc>
      </w:tr>
      <w:tr w:rsidR="00A71120" w:rsidRPr="00B74705" w:rsidTr="000955B9">
        <w:trPr>
          <w:trHeight w:val="220"/>
        </w:trPr>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9000 </w:t>
            </w:r>
          </w:p>
        </w:tc>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4,10 </w:t>
            </w:r>
          </w:p>
        </w:tc>
      </w:tr>
      <w:tr w:rsidR="00A71120" w:rsidRPr="00B74705" w:rsidTr="000955B9">
        <w:trPr>
          <w:trHeight w:val="220"/>
        </w:trPr>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Технические службы кабельных участков </w:t>
            </w:r>
          </w:p>
        </w:tc>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0,15 </w:t>
            </w:r>
          </w:p>
        </w:tc>
      </w:tr>
      <w:tr w:rsidR="00A71120" w:rsidRPr="00B74705" w:rsidTr="000955B9">
        <w:trPr>
          <w:trHeight w:val="489"/>
        </w:trPr>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Службы районов технической эксплуатации кабельных и радиорелейных магистралей </w:t>
            </w:r>
          </w:p>
        </w:tc>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0,37 </w:t>
            </w:r>
          </w:p>
        </w:tc>
      </w:tr>
      <w:tr w:rsidR="00A71120" w:rsidRPr="00B74705" w:rsidTr="000955B9">
        <w:trPr>
          <w:trHeight w:val="220"/>
        </w:trPr>
        <w:tc>
          <w:tcPr>
            <w:tcW w:w="5000" w:type="pct"/>
            <w:gridSpan w:val="2"/>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Воздушные линии </w:t>
            </w:r>
          </w:p>
        </w:tc>
      </w:tr>
      <w:tr w:rsidR="00A71120" w:rsidRPr="00B74705" w:rsidTr="000955B9">
        <w:trPr>
          <w:trHeight w:val="220"/>
        </w:trPr>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Основные усилительные пункты </w:t>
            </w:r>
          </w:p>
        </w:tc>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0,29 </w:t>
            </w:r>
          </w:p>
        </w:tc>
      </w:tr>
      <w:tr w:rsidR="00A71120" w:rsidRPr="00B74705" w:rsidTr="000955B9">
        <w:trPr>
          <w:trHeight w:val="220"/>
        </w:trPr>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Дополнительные усилительные пункты </w:t>
            </w:r>
          </w:p>
        </w:tc>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0,06 </w:t>
            </w:r>
          </w:p>
        </w:tc>
      </w:tr>
      <w:tr w:rsidR="00A71120" w:rsidRPr="00B74705" w:rsidTr="000955B9">
        <w:trPr>
          <w:trHeight w:val="490"/>
        </w:trPr>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Вспомогательные усилительные пункты (со служебной жилой площадью) </w:t>
            </w:r>
          </w:p>
        </w:tc>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по заданию на проектирование </w:t>
            </w:r>
          </w:p>
        </w:tc>
      </w:tr>
      <w:tr w:rsidR="00A71120" w:rsidRPr="00B74705" w:rsidTr="000955B9">
        <w:trPr>
          <w:trHeight w:val="220"/>
        </w:trPr>
        <w:tc>
          <w:tcPr>
            <w:tcW w:w="5000" w:type="pct"/>
            <w:gridSpan w:val="2"/>
            <w:vAlign w:val="center"/>
          </w:tcPr>
          <w:p w:rsidR="00A71120" w:rsidRPr="00B74705" w:rsidRDefault="00A71120" w:rsidP="000955B9">
            <w:pPr>
              <w:pStyle w:val="Default"/>
              <w:spacing w:line="0" w:lineRule="atLeast"/>
              <w:jc w:val="center"/>
              <w:rPr>
                <w:rFonts w:ascii="Times New Roman" w:hAnsi="Times New Roman" w:cs="Times New Roman"/>
              </w:rPr>
            </w:pPr>
            <w:r w:rsidRPr="00B74705">
              <w:rPr>
                <w:rFonts w:ascii="Times New Roman" w:hAnsi="Times New Roman" w:cs="Times New Roman"/>
              </w:rPr>
              <w:t>Радиорелейные линии</w:t>
            </w:r>
          </w:p>
        </w:tc>
      </w:tr>
      <w:tr w:rsidR="00A71120" w:rsidRPr="00B74705" w:rsidTr="000955B9">
        <w:trPr>
          <w:trHeight w:val="489"/>
        </w:trPr>
        <w:tc>
          <w:tcPr>
            <w:tcW w:w="5000" w:type="pct"/>
            <w:gridSpan w:val="2"/>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Узловые радиорелейные станции с мачтой или башней высотой, </w:t>
            </w:r>
            <w:proofErr w:type="gramStart"/>
            <w:r w:rsidRPr="00B74705">
              <w:rPr>
                <w:rFonts w:ascii="Times New Roman" w:hAnsi="Times New Roman" w:cs="Times New Roman"/>
              </w:rPr>
              <w:t>м</w:t>
            </w:r>
            <w:proofErr w:type="gramEnd"/>
            <w:r w:rsidRPr="00B74705">
              <w:rPr>
                <w:rFonts w:ascii="Times New Roman" w:hAnsi="Times New Roman" w:cs="Times New Roman"/>
              </w:rPr>
              <w:t xml:space="preserve">: </w:t>
            </w:r>
          </w:p>
        </w:tc>
      </w:tr>
      <w:tr w:rsidR="00A71120" w:rsidRPr="00B74705" w:rsidTr="000955B9">
        <w:trPr>
          <w:trHeight w:val="220"/>
        </w:trPr>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40 </w:t>
            </w:r>
          </w:p>
        </w:tc>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0,80/0,30 </w:t>
            </w:r>
          </w:p>
        </w:tc>
      </w:tr>
      <w:tr w:rsidR="00A71120" w:rsidRPr="00B74705" w:rsidTr="000955B9">
        <w:trPr>
          <w:trHeight w:val="220"/>
        </w:trPr>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50 </w:t>
            </w:r>
          </w:p>
        </w:tc>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1,00/0,40 </w:t>
            </w:r>
          </w:p>
        </w:tc>
      </w:tr>
      <w:tr w:rsidR="00A71120" w:rsidRPr="00B74705" w:rsidTr="000955B9">
        <w:trPr>
          <w:trHeight w:val="220"/>
        </w:trPr>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60 </w:t>
            </w:r>
          </w:p>
        </w:tc>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1,10/0,45 </w:t>
            </w:r>
          </w:p>
        </w:tc>
      </w:tr>
      <w:tr w:rsidR="00A71120" w:rsidRPr="00B74705" w:rsidTr="000955B9">
        <w:trPr>
          <w:trHeight w:val="220"/>
        </w:trPr>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70 </w:t>
            </w:r>
          </w:p>
        </w:tc>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1,30/0,50 </w:t>
            </w:r>
          </w:p>
        </w:tc>
      </w:tr>
      <w:tr w:rsidR="00A71120" w:rsidRPr="00B74705" w:rsidTr="000955B9">
        <w:trPr>
          <w:trHeight w:val="220"/>
        </w:trPr>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lastRenderedPageBreak/>
              <w:t xml:space="preserve">80 </w:t>
            </w:r>
          </w:p>
        </w:tc>
        <w:tc>
          <w:tcPr>
            <w:tcW w:w="2500" w:type="pct"/>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1,40/0,55 </w:t>
            </w:r>
          </w:p>
        </w:tc>
      </w:tr>
      <w:tr w:rsidR="00A71120" w:rsidRPr="00B74705" w:rsidTr="000955B9">
        <w:trPr>
          <w:trHeight w:val="220"/>
        </w:trPr>
        <w:tc>
          <w:tcPr>
            <w:tcW w:w="5000" w:type="pct"/>
            <w:gridSpan w:val="2"/>
          </w:tcPr>
          <w:p w:rsidR="00A71120" w:rsidRPr="00B74705" w:rsidRDefault="00A71120" w:rsidP="000955B9">
            <w:pPr>
              <w:pStyle w:val="Default"/>
              <w:spacing w:line="0" w:lineRule="atLeast"/>
              <w:rPr>
                <w:rFonts w:ascii="Times New Roman" w:hAnsi="Times New Roman" w:cs="Times New Roman"/>
              </w:rPr>
            </w:pPr>
          </w:p>
          <w:tbl>
            <w:tblPr>
              <w:tblW w:w="8647" w:type="dxa"/>
              <w:tblBorders>
                <w:insideH w:val="single" w:sz="4" w:space="0" w:color="000000"/>
                <w:insideV w:val="single" w:sz="4" w:space="0" w:color="000000"/>
              </w:tblBorders>
              <w:tblLook w:val="0000" w:firstRow="0" w:lastRow="0" w:firstColumn="0" w:lastColumn="0" w:noHBand="0" w:noVBand="0"/>
            </w:tblPr>
            <w:tblGrid>
              <w:gridCol w:w="4253"/>
              <w:gridCol w:w="4394"/>
            </w:tblGrid>
            <w:tr w:rsidR="00A71120" w:rsidRPr="00B74705" w:rsidTr="000955B9">
              <w:trPr>
                <w:trHeight w:val="220"/>
              </w:trPr>
              <w:tc>
                <w:tcPr>
                  <w:tcW w:w="4253" w:type="dxa"/>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90 </w:t>
                  </w:r>
                </w:p>
              </w:tc>
              <w:tc>
                <w:tcPr>
                  <w:tcW w:w="4394" w:type="dxa"/>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1,50/0,60 </w:t>
                  </w:r>
                </w:p>
              </w:tc>
            </w:tr>
            <w:tr w:rsidR="00A71120" w:rsidRPr="00B74705" w:rsidTr="000955B9">
              <w:trPr>
                <w:trHeight w:val="220"/>
              </w:trPr>
              <w:tc>
                <w:tcPr>
                  <w:tcW w:w="4253" w:type="dxa"/>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100 </w:t>
                  </w:r>
                </w:p>
              </w:tc>
              <w:tc>
                <w:tcPr>
                  <w:tcW w:w="4394" w:type="dxa"/>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1,65/0,70 </w:t>
                  </w:r>
                </w:p>
              </w:tc>
            </w:tr>
            <w:tr w:rsidR="00A71120" w:rsidRPr="00B74705" w:rsidTr="000955B9">
              <w:trPr>
                <w:trHeight w:val="220"/>
              </w:trPr>
              <w:tc>
                <w:tcPr>
                  <w:tcW w:w="4253" w:type="dxa"/>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110 </w:t>
                  </w:r>
                </w:p>
              </w:tc>
              <w:tc>
                <w:tcPr>
                  <w:tcW w:w="4394" w:type="dxa"/>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1,90/0,80 </w:t>
                  </w:r>
                </w:p>
              </w:tc>
            </w:tr>
            <w:tr w:rsidR="00A71120" w:rsidRPr="00B74705" w:rsidTr="000955B9">
              <w:trPr>
                <w:trHeight w:val="220"/>
              </w:trPr>
              <w:tc>
                <w:tcPr>
                  <w:tcW w:w="4253" w:type="dxa"/>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120 </w:t>
                  </w:r>
                </w:p>
              </w:tc>
              <w:tc>
                <w:tcPr>
                  <w:tcW w:w="4394" w:type="dxa"/>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2,10/0,90 </w:t>
                  </w:r>
                </w:p>
              </w:tc>
            </w:tr>
            <w:tr w:rsidR="00A71120" w:rsidRPr="00B74705" w:rsidTr="000955B9">
              <w:trPr>
                <w:trHeight w:val="489"/>
              </w:trPr>
              <w:tc>
                <w:tcPr>
                  <w:tcW w:w="8647" w:type="dxa"/>
                  <w:gridSpan w:val="2"/>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Промежуточные радиорелейные станции с мачтой или башней высотой, </w:t>
                  </w:r>
                  <w:proofErr w:type="gramStart"/>
                  <w:r w:rsidRPr="00B74705">
                    <w:rPr>
                      <w:rFonts w:ascii="Times New Roman" w:hAnsi="Times New Roman" w:cs="Times New Roman"/>
                    </w:rPr>
                    <w:t>м</w:t>
                  </w:r>
                  <w:proofErr w:type="gramEnd"/>
                  <w:r w:rsidRPr="00B74705">
                    <w:rPr>
                      <w:rFonts w:ascii="Times New Roman" w:hAnsi="Times New Roman" w:cs="Times New Roman"/>
                    </w:rPr>
                    <w:t xml:space="preserve">: </w:t>
                  </w:r>
                </w:p>
              </w:tc>
            </w:tr>
            <w:tr w:rsidR="00A71120" w:rsidRPr="00B74705" w:rsidTr="000955B9">
              <w:trPr>
                <w:trHeight w:val="220"/>
              </w:trPr>
              <w:tc>
                <w:tcPr>
                  <w:tcW w:w="4253" w:type="dxa"/>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30 </w:t>
                  </w:r>
                </w:p>
              </w:tc>
              <w:tc>
                <w:tcPr>
                  <w:tcW w:w="4394" w:type="dxa"/>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0,80/0,40 </w:t>
                  </w:r>
                </w:p>
              </w:tc>
            </w:tr>
            <w:tr w:rsidR="00A71120" w:rsidRPr="00B74705" w:rsidTr="000955B9">
              <w:trPr>
                <w:trHeight w:val="220"/>
              </w:trPr>
              <w:tc>
                <w:tcPr>
                  <w:tcW w:w="4253" w:type="dxa"/>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40 </w:t>
                  </w:r>
                </w:p>
              </w:tc>
              <w:tc>
                <w:tcPr>
                  <w:tcW w:w="4394" w:type="dxa"/>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0,85/0,45 </w:t>
                  </w:r>
                </w:p>
              </w:tc>
            </w:tr>
            <w:tr w:rsidR="00A71120" w:rsidRPr="00B74705" w:rsidTr="000955B9">
              <w:trPr>
                <w:trHeight w:val="220"/>
              </w:trPr>
              <w:tc>
                <w:tcPr>
                  <w:tcW w:w="4253" w:type="dxa"/>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50 </w:t>
                  </w:r>
                </w:p>
              </w:tc>
              <w:tc>
                <w:tcPr>
                  <w:tcW w:w="4394" w:type="dxa"/>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1,00/0,50 </w:t>
                  </w:r>
                </w:p>
              </w:tc>
            </w:tr>
            <w:tr w:rsidR="00A71120" w:rsidRPr="00B74705" w:rsidTr="000955B9">
              <w:trPr>
                <w:trHeight w:val="220"/>
              </w:trPr>
              <w:tc>
                <w:tcPr>
                  <w:tcW w:w="4253" w:type="dxa"/>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60 </w:t>
                  </w:r>
                </w:p>
              </w:tc>
              <w:tc>
                <w:tcPr>
                  <w:tcW w:w="4394" w:type="dxa"/>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1,10/0,55 </w:t>
                  </w:r>
                </w:p>
              </w:tc>
            </w:tr>
            <w:tr w:rsidR="00A71120" w:rsidRPr="00B74705" w:rsidTr="000955B9">
              <w:trPr>
                <w:trHeight w:val="220"/>
              </w:trPr>
              <w:tc>
                <w:tcPr>
                  <w:tcW w:w="4253" w:type="dxa"/>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70 </w:t>
                  </w:r>
                </w:p>
              </w:tc>
              <w:tc>
                <w:tcPr>
                  <w:tcW w:w="4394" w:type="dxa"/>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1,30/0,60 </w:t>
                  </w:r>
                </w:p>
              </w:tc>
            </w:tr>
            <w:tr w:rsidR="00A71120" w:rsidRPr="00B74705" w:rsidTr="000955B9">
              <w:trPr>
                <w:trHeight w:val="220"/>
              </w:trPr>
              <w:tc>
                <w:tcPr>
                  <w:tcW w:w="4253" w:type="dxa"/>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80 </w:t>
                  </w:r>
                </w:p>
              </w:tc>
              <w:tc>
                <w:tcPr>
                  <w:tcW w:w="4394" w:type="dxa"/>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1,40/0,65 </w:t>
                  </w:r>
                </w:p>
              </w:tc>
            </w:tr>
            <w:tr w:rsidR="00A71120" w:rsidRPr="00B74705" w:rsidTr="000955B9">
              <w:trPr>
                <w:trHeight w:val="220"/>
              </w:trPr>
              <w:tc>
                <w:tcPr>
                  <w:tcW w:w="4253" w:type="dxa"/>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90 </w:t>
                  </w:r>
                </w:p>
              </w:tc>
              <w:tc>
                <w:tcPr>
                  <w:tcW w:w="4394" w:type="dxa"/>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1,50/0,70 </w:t>
                  </w:r>
                </w:p>
              </w:tc>
            </w:tr>
            <w:tr w:rsidR="00A71120" w:rsidRPr="00B74705" w:rsidTr="000955B9">
              <w:trPr>
                <w:trHeight w:val="220"/>
              </w:trPr>
              <w:tc>
                <w:tcPr>
                  <w:tcW w:w="4253" w:type="dxa"/>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100 </w:t>
                  </w:r>
                </w:p>
              </w:tc>
              <w:tc>
                <w:tcPr>
                  <w:tcW w:w="4394" w:type="dxa"/>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1,65/0,80 </w:t>
                  </w:r>
                </w:p>
              </w:tc>
            </w:tr>
            <w:tr w:rsidR="00A71120" w:rsidRPr="00B74705" w:rsidTr="000955B9">
              <w:trPr>
                <w:trHeight w:val="220"/>
              </w:trPr>
              <w:tc>
                <w:tcPr>
                  <w:tcW w:w="4253" w:type="dxa"/>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110 </w:t>
                  </w:r>
                </w:p>
              </w:tc>
              <w:tc>
                <w:tcPr>
                  <w:tcW w:w="4394" w:type="dxa"/>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1,90/0,90 </w:t>
                  </w:r>
                </w:p>
              </w:tc>
            </w:tr>
            <w:tr w:rsidR="00A71120" w:rsidRPr="00B74705" w:rsidTr="000955B9">
              <w:trPr>
                <w:trHeight w:val="220"/>
              </w:trPr>
              <w:tc>
                <w:tcPr>
                  <w:tcW w:w="4253" w:type="dxa"/>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120 </w:t>
                  </w:r>
                </w:p>
              </w:tc>
              <w:tc>
                <w:tcPr>
                  <w:tcW w:w="4394" w:type="dxa"/>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2,10/1,00 </w:t>
                  </w:r>
                </w:p>
              </w:tc>
            </w:tr>
            <w:tr w:rsidR="00A71120" w:rsidRPr="00B74705" w:rsidTr="000955B9">
              <w:trPr>
                <w:trHeight w:val="220"/>
              </w:trPr>
              <w:tc>
                <w:tcPr>
                  <w:tcW w:w="4253" w:type="dxa"/>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Аварийно-профилактические службы </w:t>
                  </w:r>
                </w:p>
              </w:tc>
              <w:tc>
                <w:tcPr>
                  <w:tcW w:w="4394" w:type="dxa"/>
                </w:tcPr>
                <w:p w:rsidR="00A71120" w:rsidRPr="00B74705" w:rsidRDefault="00A71120" w:rsidP="000955B9">
                  <w:pPr>
                    <w:pStyle w:val="Default"/>
                    <w:spacing w:line="0" w:lineRule="atLeast"/>
                    <w:rPr>
                      <w:rFonts w:ascii="Times New Roman" w:hAnsi="Times New Roman" w:cs="Times New Roman"/>
                    </w:rPr>
                  </w:pPr>
                  <w:r w:rsidRPr="00B74705">
                    <w:rPr>
                      <w:rFonts w:ascii="Times New Roman" w:hAnsi="Times New Roman" w:cs="Times New Roman"/>
                    </w:rPr>
                    <w:t xml:space="preserve">0,4 </w:t>
                  </w:r>
                </w:p>
              </w:tc>
            </w:tr>
          </w:tbl>
          <w:p w:rsidR="00A71120" w:rsidRPr="00B74705" w:rsidRDefault="00A71120" w:rsidP="000955B9">
            <w:pPr>
              <w:pStyle w:val="Default"/>
              <w:spacing w:line="0" w:lineRule="atLeast"/>
              <w:rPr>
                <w:rFonts w:ascii="Times New Roman" w:hAnsi="Times New Roman" w:cs="Times New Roman"/>
              </w:rPr>
            </w:pPr>
          </w:p>
        </w:tc>
      </w:tr>
    </w:tbl>
    <w:p w:rsidR="00A71120" w:rsidRPr="00123DF8" w:rsidRDefault="00A71120" w:rsidP="00A71120">
      <w:pPr>
        <w:pStyle w:val="Default"/>
        <w:ind w:firstLine="567"/>
        <w:rPr>
          <w:rFonts w:ascii="Times New Roman" w:hAnsi="Times New Roman" w:cs="Times New Roman"/>
          <w:sz w:val="20"/>
        </w:rPr>
      </w:pPr>
      <w:r w:rsidRPr="00123DF8">
        <w:rPr>
          <w:rFonts w:ascii="Times New Roman" w:hAnsi="Times New Roman" w:cs="Times New Roman"/>
          <w:sz w:val="20"/>
        </w:rPr>
        <w:t xml:space="preserve">Примечания: </w:t>
      </w:r>
    </w:p>
    <w:p w:rsidR="00A71120" w:rsidRPr="00123DF8" w:rsidRDefault="00A71120" w:rsidP="00A71120">
      <w:pPr>
        <w:pStyle w:val="Default"/>
        <w:ind w:firstLine="567"/>
        <w:rPr>
          <w:rFonts w:ascii="Times New Roman" w:hAnsi="Times New Roman" w:cs="Times New Roman"/>
          <w:sz w:val="20"/>
        </w:rPr>
      </w:pPr>
      <w:r w:rsidRPr="00123DF8">
        <w:rPr>
          <w:rFonts w:ascii="Times New Roman" w:hAnsi="Times New Roman" w:cs="Times New Roman"/>
          <w:sz w:val="20"/>
        </w:rPr>
        <w:t xml:space="preserve">1. Размеры земельных участков для радиорелейных линий даны: в числителе - для радиорелейных станций с мачтами, в знаменателе - для станций с башнями. </w:t>
      </w:r>
    </w:p>
    <w:p w:rsidR="00A71120" w:rsidRPr="00123DF8" w:rsidRDefault="00A71120" w:rsidP="00A71120">
      <w:pPr>
        <w:pStyle w:val="Default"/>
        <w:ind w:firstLine="567"/>
        <w:rPr>
          <w:rFonts w:ascii="Times New Roman" w:hAnsi="Times New Roman" w:cs="Times New Roman"/>
          <w:sz w:val="20"/>
        </w:rPr>
      </w:pPr>
      <w:r w:rsidRPr="00123DF8">
        <w:rPr>
          <w:rFonts w:ascii="Times New Roman" w:hAnsi="Times New Roman" w:cs="Times New Roman"/>
          <w:sz w:val="20"/>
        </w:rPr>
        <w:t xml:space="preserve">2. Размеры земельных участков определяются в соответствии с проектами: </w:t>
      </w:r>
    </w:p>
    <w:p w:rsidR="00A71120" w:rsidRPr="00123DF8" w:rsidRDefault="00A71120" w:rsidP="00A71120">
      <w:pPr>
        <w:pStyle w:val="Default"/>
        <w:ind w:firstLine="567"/>
        <w:rPr>
          <w:rFonts w:ascii="Times New Roman" w:hAnsi="Times New Roman" w:cs="Times New Roman"/>
          <w:sz w:val="20"/>
        </w:rPr>
      </w:pPr>
      <w:proofErr w:type="gramStart"/>
      <w:r w:rsidRPr="00123DF8">
        <w:rPr>
          <w:rFonts w:ascii="Times New Roman" w:hAnsi="Times New Roman" w:cs="Times New Roman"/>
          <w:sz w:val="20"/>
        </w:rPr>
        <w:t xml:space="preserve">при высоте мачты или башни более 120 м, при уклонах рельефа местности более 0,05, а также при пересеченной местности; </w:t>
      </w:r>
      <w:proofErr w:type="gramEnd"/>
    </w:p>
    <w:p w:rsidR="00A71120" w:rsidRPr="00123DF8" w:rsidRDefault="00A71120" w:rsidP="00A71120">
      <w:pPr>
        <w:pStyle w:val="Default"/>
        <w:ind w:firstLine="567"/>
        <w:rPr>
          <w:rFonts w:ascii="Times New Roman" w:hAnsi="Times New Roman" w:cs="Times New Roman"/>
          <w:sz w:val="20"/>
        </w:rPr>
      </w:pPr>
      <w:r w:rsidRPr="00123DF8">
        <w:rPr>
          <w:rFonts w:ascii="Times New Roman" w:hAnsi="Times New Roman" w:cs="Times New Roman"/>
          <w:sz w:val="20"/>
        </w:rPr>
        <w:t xml:space="preserve">при размещении вспомогательных сетевых узлов выделения и сетевых узлов управления и коммутации на участках с уровнем грунтовых вод на глубине менее 3,5 м, а также на участках с уклоном рельефа местности более 0,001. </w:t>
      </w:r>
    </w:p>
    <w:p w:rsidR="00A71120" w:rsidRPr="00123DF8" w:rsidRDefault="00A71120" w:rsidP="00A71120">
      <w:pPr>
        <w:pStyle w:val="Default"/>
        <w:ind w:firstLine="567"/>
        <w:rPr>
          <w:rFonts w:ascii="Times New Roman" w:hAnsi="Times New Roman" w:cs="Times New Roman"/>
          <w:sz w:val="20"/>
        </w:rPr>
      </w:pPr>
      <w:r w:rsidRPr="00123DF8">
        <w:rPr>
          <w:rFonts w:ascii="Times New Roman" w:hAnsi="Times New Roman" w:cs="Times New Roman"/>
          <w:sz w:val="20"/>
        </w:rPr>
        <w:t xml:space="preserve">3. Если на территории сетевых узлов управления и коммутации размещаются технические службы кабельных участков или службы районов технической эксплуатации кабельных и радиорелейных магистралей, то размеры земельных участков должны увеличиваться на 0,2 га. </w:t>
      </w:r>
    </w:p>
    <w:p w:rsidR="00A71120" w:rsidRDefault="00A71120" w:rsidP="00A71120">
      <w:pPr>
        <w:ind w:firstLine="567"/>
        <w:rPr>
          <w:sz w:val="20"/>
        </w:rPr>
      </w:pPr>
      <w:r w:rsidRPr="00123DF8">
        <w:rPr>
          <w:sz w:val="20"/>
        </w:rPr>
        <w:t>4. 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rsidR="00A71120" w:rsidRPr="00123DF8" w:rsidRDefault="00A71120" w:rsidP="00A71120">
      <w:pPr>
        <w:ind w:firstLine="567"/>
        <w:rPr>
          <w:sz w:val="20"/>
        </w:rPr>
      </w:pPr>
    </w:p>
    <w:p w:rsidR="00A71120" w:rsidRPr="00123DF8" w:rsidRDefault="00A71120" w:rsidP="00A71120">
      <w:pPr>
        <w:pStyle w:val="Default"/>
        <w:ind w:firstLine="567"/>
        <w:rPr>
          <w:rFonts w:ascii="Times New Roman" w:hAnsi="Times New Roman" w:cs="Times New Roman"/>
        </w:rPr>
      </w:pPr>
      <w:r w:rsidRPr="00123DF8">
        <w:rPr>
          <w:rFonts w:ascii="Times New Roman" w:hAnsi="Times New Roman" w:cs="Times New Roman"/>
        </w:rPr>
        <w:t xml:space="preserve">11.3.5.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11.3.6. Междугородные телефонные станции, городские телефонные станции, телефонные узлы и станции, станции проводного вещания следует размещать в зависимости от градостроительных условий.</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11.3.7. Почтамты, городские и районные узлы связи, предприятия Роспечати следует размещать в зависимости от градостроительных условий.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11.3.8. Отделения связи, укрупненные доставочные отделения связи должны размещаться в зоне жилой застройки.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11.3.9. Расстояния от зданий городских почтамтов, городских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50 м, а до стен жилых и общественных зданий - не менее 25 м.</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11.3.10. </w:t>
      </w:r>
      <w:proofErr w:type="spellStart"/>
      <w:r w:rsidRPr="00B74705">
        <w:rPr>
          <w:rFonts w:ascii="Times New Roman" w:hAnsi="Times New Roman" w:cs="Times New Roman"/>
        </w:rPr>
        <w:t>Прижелезнодорожные</w:t>
      </w:r>
      <w:proofErr w:type="spellEnd"/>
      <w:r w:rsidRPr="00B74705">
        <w:rPr>
          <w:rFonts w:ascii="Times New Roman" w:hAnsi="Times New Roman" w:cs="Times New Roman"/>
        </w:rPr>
        <w:t xml:space="preserve"> почтамты и отделения перевозки почты следует размещать при железнодорожных станциях с устройством почтовых железнодорожных тупиков, почтовых платформ и возможностью въезда (выезда) на пассажирские платформы.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11.3.11. Отделения перевозки почты при аэропортах должны размещаться на служебно-технической территор</w:t>
      </w:r>
      <w:proofErr w:type="gramStart"/>
      <w:r w:rsidRPr="00B74705">
        <w:rPr>
          <w:rFonts w:ascii="Times New Roman" w:hAnsi="Times New Roman" w:cs="Times New Roman"/>
        </w:rPr>
        <w:t>ии аэ</w:t>
      </w:r>
      <w:proofErr w:type="gramEnd"/>
      <w:r w:rsidRPr="00B74705">
        <w:rPr>
          <w:rFonts w:ascii="Times New Roman" w:hAnsi="Times New Roman" w:cs="Times New Roman"/>
        </w:rPr>
        <w:t xml:space="preserve">ропорта вблизи пассажирского перрона с устройством въезда (выезда) на стоянку самолетов. </w:t>
      </w:r>
    </w:p>
    <w:p w:rsidR="00A71120" w:rsidRPr="00B74705" w:rsidRDefault="00A71120" w:rsidP="00A71120">
      <w:pPr>
        <w:ind w:firstLine="567"/>
      </w:pPr>
      <w:r w:rsidRPr="00B74705">
        <w:t>11.3.12. Земельный участок должен быть благоустроен, озеленен и огражден.</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lastRenderedPageBreak/>
        <w:t xml:space="preserve">Высота ограждения принимается, </w:t>
      </w:r>
      <w:proofErr w:type="gramStart"/>
      <w:r w:rsidRPr="00B74705">
        <w:rPr>
          <w:rFonts w:ascii="Times New Roman" w:hAnsi="Times New Roman" w:cs="Times New Roman"/>
        </w:rPr>
        <w:t>м</w:t>
      </w:r>
      <w:proofErr w:type="gramEnd"/>
      <w:r w:rsidRPr="00B74705">
        <w:rPr>
          <w:rFonts w:ascii="Times New Roman" w:hAnsi="Times New Roman" w:cs="Times New Roman"/>
        </w:rPr>
        <w:t xml:space="preserve">: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- 1,2 - для хозяйственных дворов междугородных телефонных станций, телеграфных узлов и станций городских телефонных станций; </w:t>
      </w:r>
    </w:p>
    <w:p w:rsidR="00A71120" w:rsidRPr="00B74705" w:rsidRDefault="00A71120" w:rsidP="00A71120">
      <w:pPr>
        <w:pStyle w:val="Default"/>
        <w:ind w:firstLine="567"/>
        <w:rPr>
          <w:rFonts w:ascii="Times New Roman" w:hAnsi="Times New Roman" w:cs="Times New Roman"/>
        </w:rPr>
      </w:pPr>
      <w:proofErr w:type="gramStart"/>
      <w:r w:rsidRPr="00B74705">
        <w:rPr>
          <w:rFonts w:ascii="Times New Roman" w:hAnsi="Times New Roman" w:cs="Times New Roman"/>
        </w:rPr>
        <w:t xml:space="preserve">- 1,6 -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w:t>
      </w:r>
      <w:proofErr w:type="spellStart"/>
      <w:r w:rsidRPr="00B74705">
        <w:rPr>
          <w:rFonts w:ascii="Times New Roman" w:hAnsi="Times New Roman" w:cs="Times New Roman"/>
        </w:rPr>
        <w:t>прижелезнодорожных</w:t>
      </w:r>
      <w:proofErr w:type="spellEnd"/>
      <w:r w:rsidRPr="00B74705">
        <w:rPr>
          <w:rFonts w:ascii="Times New Roman" w:hAnsi="Times New Roman" w:cs="Times New Roman"/>
        </w:rPr>
        <w:t xml:space="preserve"> почтамтов, отделений перевозки почты, почтамтов, районных узлов связи, предприятий Роспечати. </w:t>
      </w:r>
      <w:proofErr w:type="gramEnd"/>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11.3.13. Санитарно-защитные зоны для зданий предприятий связи не предусматриваются кроме зданий, оговоренных в п. 11.3.7.</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11.3.14. Выбор, отвод и использование земель для линий связи осуществляется в соответствии с требованиями СН 461-74.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11.3.15. Проектирование линейно-кабельных сооружений должно осуществляться с учетом перспективного развития первичных сетей связи.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11.3.16. Размещение трасс (площадок) для линий связи (кабельных, воздушных и др.) следует осуществлять в соответствии с Земельным кодексом на землях связи: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 вне населенных пунктов и в сельских поселениях - главным образом вдоль дорог, существующих трасс и границ полей севооборотов;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 в населенных пунктах, курортных и дачных поселениях - преимущественно на пешеходной части улиц (под тротуарами) и в полосе между красной линией и линией застройки.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11.3.17. Полосы земель для кабельных линий связи размещаются вдоль автомобильных дорог при выполнении следующих требований: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 в придорожных зонах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 размещение полос земель связи на землях наименее пригодных для сельского хозяйства по показателям загрязнения выбросами автомобильного транспорта;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 соблюдение допустимых </w:t>
      </w:r>
      <w:proofErr w:type="gramStart"/>
      <w:r w:rsidRPr="00B74705">
        <w:rPr>
          <w:rFonts w:ascii="Times New Roman" w:hAnsi="Times New Roman" w:cs="Times New Roman"/>
        </w:rPr>
        <w:t>расстояний приближения полосы земель связи</w:t>
      </w:r>
      <w:proofErr w:type="gramEnd"/>
      <w:r w:rsidRPr="00B74705">
        <w:rPr>
          <w:rFonts w:ascii="Times New Roman" w:hAnsi="Times New Roman" w:cs="Times New Roman"/>
        </w:rPr>
        <w:t xml:space="preserve"> к границе полосы отвода автомобильных дорог. </w:t>
      </w:r>
    </w:p>
    <w:p w:rsidR="00A71120" w:rsidRPr="00B74705" w:rsidRDefault="00A71120" w:rsidP="00A71120">
      <w:pPr>
        <w:ind w:firstLine="567"/>
      </w:pPr>
      <w:r w:rsidRPr="00B74705">
        <w:t>11.3.18. В отдельных случаях на коротких участках допускается отклонение трассы кабельной линии связи от автомобильной дороги в целях ее спрямления для сокращения длины трассы.</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11.3.19. Отклонение трасс кабельных линий от автомобильных дорог допускается также при вынужденных обходах болот, зон возможных затоплений, обвалов, селевых потоков и оползней.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11.3.20. Трассу кабельной линии вне населенных пунктов следует выбирать в зависимости от конкретных условий на всех земельных участках, в том числе в полосах отвода, автомобильных и железных дорог, охранных и запретных зонах, а также на автодорожных и железнодорожных мостах, в коллекторах и тоннелях автомобильных и железных дорог.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11.3.21. Размещение кабельной линии в полосе отвода автомобильных дорог допускается в особо неблагоприятных условиях местности в придорожной зоне - переувлажненные грунты (болота, трясина) глубиной более 2 м, неустойчивые (подвижные) грунты и оползневые участки, </w:t>
      </w:r>
      <w:proofErr w:type="spellStart"/>
      <w:r w:rsidRPr="00B74705">
        <w:rPr>
          <w:rFonts w:ascii="Times New Roman" w:hAnsi="Times New Roman" w:cs="Times New Roman"/>
        </w:rPr>
        <w:t>застроенность</w:t>
      </w:r>
      <w:proofErr w:type="spellEnd"/>
      <w:r w:rsidRPr="00B74705">
        <w:rPr>
          <w:rFonts w:ascii="Times New Roman" w:hAnsi="Times New Roman" w:cs="Times New Roman"/>
        </w:rPr>
        <w:t xml:space="preserve">, смененные условия горной местности.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11.3.22. В исключительных случаях допускается размещение кабельной линии по обочине автомобильной дороги.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11.3.23. Трассы кабельных линий связи вне населенных пунктов при отсутствии автомобильных дорог могут размещаться вдоль железных дорог и продуктопроводов.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11.3.24. В полосах отвода железных дорог кабельные линии связи и высоковольтные линии автоблокировки и диспетчерской централизации должны, по возможности, размещаться по разные стороны пути. При вынужденном размещении этих сооружений на одной стороне пути прокладка кабелей связи должна предусматриваться за высоковольтными линиями со стороны поля.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11.3.25. При размещении трассы прокладки кабеля связи в полосе отвода железных дорог следует также учитывать планируемое в перспективе строительство дополнительных путей.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11.3.26. </w:t>
      </w:r>
      <w:proofErr w:type="gramStart"/>
      <w:r w:rsidRPr="00B74705">
        <w:rPr>
          <w:rFonts w:ascii="Times New Roman" w:hAnsi="Times New Roman" w:cs="Times New Roman"/>
        </w:rPr>
        <w:t xml:space="preserve">При отсутствии дорог трассы кабельных линий связи следует, по возможности, размещать на землях несельскохозяйственного назначения, на непригодных для сельского </w:t>
      </w:r>
      <w:r w:rsidRPr="00B74705">
        <w:rPr>
          <w:rFonts w:ascii="Times New Roman" w:hAnsi="Times New Roman" w:cs="Times New Roman"/>
        </w:rPr>
        <w:lastRenderedPageBreak/>
        <w:t xml:space="preserve">хозяйства либо на сельскохозяйственных угодьях худшего качества по кадастровой оценке, а также на землях лесного фонда за счет непокрытых лесом площадей, занятых малоценными насаждениями, с максимальным использованием существующих просек. </w:t>
      </w:r>
      <w:proofErr w:type="gramEnd"/>
    </w:p>
    <w:p w:rsidR="00A71120" w:rsidRPr="00B74705" w:rsidRDefault="00A71120" w:rsidP="00A71120">
      <w:pPr>
        <w:ind w:firstLine="567"/>
      </w:pPr>
      <w:r w:rsidRPr="00B74705">
        <w:t xml:space="preserve">11.3.27. Необслуживаемые усилительные и регенерационные пункты следует располагать вдоль трассы кабельной линии, по возможности, в непосредственной близости от оси прокладки кабеля, как правило, в </w:t>
      </w:r>
      <w:proofErr w:type="spellStart"/>
      <w:r w:rsidRPr="00B74705">
        <w:t>незаболоченных</w:t>
      </w:r>
      <w:proofErr w:type="spellEnd"/>
      <w:r w:rsidRPr="00B74705">
        <w:t xml:space="preserve"> и </w:t>
      </w:r>
      <w:proofErr w:type="spellStart"/>
      <w:r w:rsidRPr="00B74705">
        <w:t>незатапливаемых</w:t>
      </w:r>
      <w:proofErr w:type="spellEnd"/>
      <w:r w:rsidRPr="00B74705">
        <w:t xml:space="preserve"> паводковыми водами местах. При невозможности выполнения этих требований проектом должны быть предусмотрены нормальные условия их эксплуатации (устройство подходов и др.).</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11.3.28. </w:t>
      </w:r>
      <w:proofErr w:type="gramStart"/>
      <w:r w:rsidRPr="00B74705">
        <w:rPr>
          <w:rFonts w:ascii="Times New Roman" w:hAnsi="Times New Roman" w:cs="Times New Roman"/>
        </w:rPr>
        <w:t xml:space="preserve">Подвеску кабелей связи на опорах воздушных линий допускается предусматривать на распределительных участках абонентских телефонных сетей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и реки и др.). </w:t>
      </w:r>
      <w:proofErr w:type="gramEnd"/>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11.3.29. Подвеску кабелей городских и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11.3.30. На территории населенных пунктов могут быть использованы стоечные опоры, устанавливаемые на крышах зданий. </w:t>
      </w:r>
    </w:p>
    <w:p w:rsidR="00A71120" w:rsidRPr="00B74705" w:rsidRDefault="00A71120" w:rsidP="00A71120">
      <w:pPr>
        <w:pStyle w:val="Default"/>
        <w:ind w:firstLine="567"/>
        <w:rPr>
          <w:rFonts w:ascii="Times New Roman" w:hAnsi="Times New Roman" w:cs="Times New Roman"/>
        </w:rPr>
      </w:pP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11.3.31. Размещение воздушных линий связи в пределах придорожных полос возможно при соблюдении требований: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 для подъезда к республиканскому центру, для участков федеральных автомобильных дорог, построенных в обход городских округов и поселений, расстояние от границы полосы отвода федеральной автомобильной дороги до основания опор воздушных линий связи должно составлять не менее 50 м;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 для автомобильных дорог с I по IV категории,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11.3.32. В местах пересечения автомобильных федеральных дорог воздушными линиями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не менее 25 м.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11.3.33. Кабельные переходы через водные преграды, в зависимости от назначения линий и местных условий, могут выполняться: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 кабелями, прокладываемыми под водой;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 кабелями, прокладываемыми по мостам; </w:t>
      </w:r>
    </w:p>
    <w:p w:rsidR="00A71120" w:rsidRPr="00B74705" w:rsidRDefault="00A71120" w:rsidP="00A71120">
      <w:pPr>
        <w:ind w:firstLine="567"/>
      </w:pPr>
      <w:r w:rsidRPr="00B74705">
        <w:t>- подвесными кабелями на опорах.</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Кабельные переходы через водные преграды размещаются в соответствии с требованиями к проектированию линейно-кабельных сооружений.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11.3.34. Минимальные расстояния от кабелей связи, проводного вещания или трубопровода кабельной канализации до других подземных и наземных сооружений устанавливаются в соответствии с требованиями раздела 11.10.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11.3.35. При размещении передающих радиотехнических объектов должны соблюдаться требования санитарных правил и норм, в том числе устанавливается охранная зона: </w:t>
      </w:r>
    </w:p>
    <w:p w:rsidR="00A71120" w:rsidRPr="00B74705" w:rsidRDefault="00A71120" w:rsidP="00A71120">
      <w:pPr>
        <w:pStyle w:val="Default"/>
        <w:ind w:firstLine="567"/>
        <w:rPr>
          <w:rFonts w:ascii="Times New Roman" w:hAnsi="Times New Roman" w:cs="Times New Roman"/>
        </w:rPr>
      </w:pPr>
      <w:r>
        <w:rPr>
          <w:rFonts w:ascii="Times New Roman" w:hAnsi="Times New Roman" w:cs="Times New Roman"/>
        </w:rPr>
        <w:t xml:space="preserve">- </w:t>
      </w:r>
      <w:r w:rsidRPr="00B74705">
        <w:rPr>
          <w:rFonts w:ascii="Times New Roman" w:hAnsi="Times New Roman" w:cs="Times New Roman"/>
        </w:rPr>
        <w:t xml:space="preserve">при эффективной излучаемой мощности от 100 Вт до 1000 Вт включительно - должна быть обеспечена невозможность доступа людей в зону установки антенны на расстояние не менее 10 м от любой ее точки.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 </w:t>
      </w:r>
    </w:p>
    <w:p w:rsidR="00A71120" w:rsidRPr="00B74705" w:rsidRDefault="00A71120" w:rsidP="00A71120">
      <w:pPr>
        <w:pStyle w:val="Default"/>
        <w:ind w:firstLine="567"/>
        <w:rPr>
          <w:rFonts w:ascii="Times New Roman" w:hAnsi="Times New Roman" w:cs="Times New Roman"/>
        </w:rPr>
      </w:pPr>
      <w:r>
        <w:rPr>
          <w:rFonts w:ascii="Times New Roman" w:hAnsi="Times New Roman" w:cs="Times New Roman"/>
        </w:rPr>
        <w:t xml:space="preserve">- </w:t>
      </w:r>
      <w:r w:rsidRPr="00B74705">
        <w:rPr>
          <w:rFonts w:ascii="Times New Roman" w:hAnsi="Times New Roman" w:cs="Times New Roman"/>
        </w:rPr>
        <w:t xml:space="preserve">при эффективной излучаемой мощности от 1000 до 5000 Вт -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При установке на крыше здания антенна должна монтироваться на высоте не менее 5 м над крышей. </w:t>
      </w:r>
    </w:p>
    <w:p w:rsidR="00A71120" w:rsidRPr="00B74705" w:rsidRDefault="00A71120" w:rsidP="00A71120">
      <w:pPr>
        <w:ind w:firstLine="567"/>
      </w:pPr>
      <w:r w:rsidRPr="00B74705">
        <w:t>Рекомендуется размещение антенн на отдельно стоящих опорах и мачтах.</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lastRenderedPageBreak/>
        <w:t xml:space="preserve">11.3.36. Уровни электромагнитных излучений не должны превышать ПДУ согласно приложению 1 СанПиН 2.1.8/2.2.4.1383-03 (с последующими изменениями).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11.3.37. В целях защиты населения от воздействия ЭМП, создаваемых передающими радиотехническими объектами, устанавливаются санитарно-защитные зоны и зоны ограничения с учетом перспективного развития передающих радиотехнических объектов и населенного пункта.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11.3.38. Границы санитарно-защитных зон определяются на высоте 2 м от поверхности земли по ПДУ.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11.3.39. Зона ограничения представляет собой территорию, на внешних границах которой на высоте от поверхности земли более 2 м уровни ЭМП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ЭМП не превышает ПДУ.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11.3.40. Для населенного пункта предусматривается объединенный диспетчерский пункт, где собирается информация о работе инженерного оборудования (в том числе противопожарного) от всех зданий, расположенных в районе, группе микрорайонов или кондоминиуме. Диспетчерские пункты, как правило, следует размещать в центре обслуживаемой территории. </w:t>
      </w:r>
    </w:p>
    <w:p w:rsidR="00A71120" w:rsidRPr="00B74705" w:rsidRDefault="00A71120" w:rsidP="00A71120">
      <w:pPr>
        <w:pStyle w:val="Default"/>
        <w:ind w:firstLine="567"/>
        <w:rPr>
          <w:rFonts w:ascii="Times New Roman" w:hAnsi="Times New Roman" w:cs="Times New Roman"/>
        </w:rPr>
      </w:pP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11.3.41. Диспетчерские пункты размещаются в зданиях эксплуатационных служб или в обслуживаемых зданиях.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11.3.42. Установки пожаротушения и сигнализации проектируются в соответствии с требованиями НПБ 88-2001*.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11.3.43. Использование участков, занятых объектами и линиями связи, а также общими коллекторами для подземных коммуникаций на территории жилого района, принимается по таблице </w:t>
      </w:r>
      <w:r>
        <w:rPr>
          <w:rFonts w:ascii="Times New Roman" w:hAnsi="Times New Roman" w:cs="Times New Roman"/>
        </w:rPr>
        <w:t>8</w:t>
      </w:r>
      <w:r w:rsidRPr="00B74705">
        <w:rPr>
          <w:rFonts w:ascii="Times New Roman" w:hAnsi="Times New Roman" w:cs="Times New Roman"/>
        </w:rPr>
        <w:t xml:space="preserve">6. </w:t>
      </w:r>
    </w:p>
    <w:p w:rsidR="00A71120" w:rsidRPr="00B74705" w:rsidRDefault="00A71120" w:rsidP="00A71120">
      <w:pPr>
        <w:ind w:firstLine="567"/>
        <w:jc w:val="right"/>
      </w:pPr>
      <w:r w:rsidRPr="00B74705">
        <w:t xml:space="preserve">Таблица </w:t>
      </w:r>
      <w:r>
        <w:t>8</w:t>
      </w:r>
      <w:r w:rsidRPr="00B74705">
        <w:t>6</w:t>
      </w:r>
    </w:p>
    <w:p w:rsidR="00A71120" w:rsidRPr="00B74705" w:rsidRDefault="00A71120" w:rsidP="00A71120">
      <w:pPr>
        <w:pStyle w:val="Default"/>
        <w:ind w:firstLine="567"/>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22"/>
        <w:gridCol w:w="3521"/>
        <w:gridCol w:w="3519"/>
      </w:tblGrid>
      <w:tr w:rsidR="00A71120" w:rsidRPr="00B74705" w:rsidTr="000955B9">
        <w:trPr>
          <w:trHeight w:val="220"/>
        </w:trPr>
        <w:tc>
          <w:tcPr>
            <w:tcW w:w="1667" w:type="pct"/>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Наименование объектов </w:t>
            </w:r>
          </w:p>
        </w:tc>
        <w:tc>
          <w:tcPr>
            <w:tcW w:w="1667" w:type="pct"/>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Основные параметры зоны </w:t>
            </w:r>
          </w:p>
        </w:tc>
        <w:tc>
          <w:tcPr>
            <w:tcW w:w="1667" w:type="pct"/>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Вид использования </w:t>
            </w:r>
          </w:p>
        </w:tc>
      </w:tr>
      <w:tr w:rsidR="00A71120" w:rsidRPr="00B74705" w:rsidTr="000955B9">
        <w:trPr>
          <w:trHeight w:val="1027"/>
        </w:trPr>
        <w:tc>
          <w:tcPr>
            <w:tcW w:w="1667" w:type="pct"/>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Общие коллекторы для подземных коммуникаций </w:t>
            </w:r>
          </w:p>
        </w:tc>
        <w:tc>
          <w:tcPr>
            <w:tcW w:w="1667" w:type="pct"/>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охранная зона городского коллектора, по 5 м в каждую сторону от края коллектора. </w:t>
            </w:r>
          </w:p>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Охранная зона оголовка </w:t>
            </w:r>
            <w:proofErr w:type="spellStart"/>
            <w:r w:rsidRPr="00B74705">
              <w:rPr>
                <w:rFonts w:ascii="Times New Roman" w:hAnsi="Times New Roman" w:cs="Times New Roman"/>
              </w:rPr>
              <w:t>веншахты</w:t>
            </w:r>
            <w:proofErr w:type="spellEnd"/>
            <w:r w:rsidRPr="00B74705">
              <w:rPr>
                <w:rFonts w:ascii="Times New Roman" w:hAnsi="Times New Roman" w:cs="Times New Roman"/>
              </w:rPr>
              <w:t xml:space="preserve"> коллектора в радиусе 15 м </w:t>
            </w:r>
          </w:p>
        </w:tc>
        <w:tc>
          <w:tcPr>
            <w:tcW w:w="1667" w:type="pct"/>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озеленение, проезды, площадки </w:t>
            </w:r>
          </w:p>
        </w:tc>
      </w:tr>
      <w:tr w:rsidR="00A71120" w:rsidRPr="00B74705" w:rsidTr="000955B9">
        <w:trPr>
          <w:trHeight w:val="490"/>
        </w:trPr>
        <w:tc>
          <w:tcPr>
            <w:tcW w:w="1667" w:type="pct"/>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Радиорелейные линии связи </w:t>
            </w:r>
          </w:p>
        </w:tc>
        <w:tc>
          <w:tcPr>
            <w:tcW w:w="1667" w:type="pct"/>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охранная зона 50 м в обе стороны луча </w:t>
            </w:r>
          </w:p>
        </w:tc>
        <w:tc>
          <w:tcPr>
            <w:tcW w:w="1667" w:type="pct"/>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мертвая зона </w:t>
            </w:r>
          </w:p>
        </w:tc>
      </w:tr>
      <w:tr w:rsidR="00A71120" w:rsidRPr="00B74705" w:rsidTr="000955B9">
        <w:trPr>
          <w:trHeight w:val="220"/>
        </w:trPr>
        <w:tc>
          <w:tcPr>
            <w:tcW w:w="1667" w:type="pct"/>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Объекты телевидения </w:t>
            </w:r>
          </w:p>
        </w:tc>
        <w:tc>
          <w:tcPr>
            <w:tcW w:w="1667" w:type="pct"/>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охранная зона d = 500 м </w:t>
            </w:r>
          </w:p>
        </w:tc>
        <w:tc>
          <w:tcPr>
            <w:tcW w:w="1667" w:type="pct"/>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озеленение </w:t>
            </w:r>
          </w:p>
        </w:tc>
      </w:tr>
      <w:tr w:rsidR="00A71120" w:rsidRPr="00B74705" w:rsidTr="000955B9">
        <w:trPr>
          <w:trHeight w:val="489"/>
        </w:trPr>
        <w:tc>
          <w:tcPr>
            <w:tcW w:w="1667" w:type="pct"/>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Автоматические телефонные станции </w:t>
            </w:r>
          </w:p>
        </w:tc>
        <w:tc>
          <w:tcPr>
            <w:tcW w:w="1667" w:type="pct"/>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расстояние от АТС до жилых зданий - 30 м </w:t>
            </w:r>
          </w:p>
        </w:tc>
        <w:tc>
          <w:tcPr>
            <w:tcW w:w="1667" w:type="pct"/>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проезды, площадки, озеленение </w:t>
            </w:r>
          </w:p>
        </w:tc>
      </w:tr>
    </w:tbl>
    <w:p w:rsidR="00A71120" w:rsidRPr="00B74705" w:rsidRDefault="00A71120" w:rsidP="00A71120">
      <w:pPr>
        <w:ind w:firstLine="567"/>
      </w:pPr>
    </w:p>
    <w:p w:rsidR="00A71120" w:rsidRPr="00B74705" w:rsidRDefault="00A71120" w:rsidP="00A71120">
      <w:pPr>
        <w:ind w:firstLine="567"/>
      </w:pPr>
    </w:p>
    <w:p w:rsidR="00A71120" w:rsidRPr="00B74705" w:rsidRDefault="00A71120" w:rsidP="00A71120">
      <w:pPr>
        <w:ind w:firstLine="567"/>
        <w:rPr>
          <w:b/>
        </w:rPr>
      </w:pPr>
      <w:r w:rsidRPr="00B74705">
        <w:rPr>
          <w:b/>
        </w:rPr>
        <w:t>11.4. Газоснабжение</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11.4.1. Проектирование и строительство новых, реконструкцию и развитие действующих газораспределительных систем следует осуществлять в соответствии со схемами газоснабжения в целях обеспечения уровня газификации жилищно-коммунального хозяйства, промышленных и иных организаций, предусматриваемого программой газификации Республики Башкортостан.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11.4.2. При проектировании генеральных планов городских округов и поселений допускается принимать следующие укрупненные показатели потребления газа, куб. м/год на 1 человека, при теплоте сгорания газа 34 МДж/кв. м (8000 ккал/кв. м):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 при наличии централизованного горячего водоснабжения - 100;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 при горячем водоснабжении от газовых водонагревателей - 250;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 при отсутствии горячего водоснабжения - 125 (в сельской местности - 165).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При расчетах допускается принимать следующие показатели удельных максимальных часовых расходов газа, куб. м/час: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 при застройке с автономными источниками отопления и горячего водоснабжения при норме обеспеченности общей площадью: </w:t>
      </w:r>
    </w:p>
    <w:p w:rsidR="00A71120" w:rsidRPr="00B74705" w:rsidRDefault="00A71120" w:rsidP="00A71120">
      <w:pPr>
        <w:pStyle w:val="Default"/>
        <w:ind w:left="708" w:firstLine="567"/>
        <w:rPr>
          <w:rFonts w:ascii="Times New Roman" w:hAnsi="Times New Roman" w:cs="Times New Roman"/>
        </w:rPr>
      </w:pPr>
      <w:r w:rsidRPr="00B74705">
        <w:rPr>
          <w:rFonts w:ascii="Times New Roman" w:hAnsi="Times New Roman" w:cs="Times New Roman"/>
        </w:rPr>
        <w:lastRenderedPageBreak/>
        <w:t xml:space="preserve">- 25 кв. м/чел. - 063 - 0,45; </w:t>
      </w:r>
    </w:p>
    <w:p w:rsidR="00A71120" w:rsidRPr="00B74705" w:rsidRDefault="00A71120" w:rsidP="00A71120">
      <w:pPr>
        <w:pStyle w:val="Default"/>
        <w:ind w:left="708" w:firstLine="567"/>
        <w:rPr>
          <w:rFonts w:ascii="Times New Roman" w:hAnsi="Times New Roman" w:cs="Times New Roman"/>
        </w:rPr>
      </w:pPr>
      <w:r w:rsidRPr="00B74705">
        <w:rPr>
          <w:rFonts w:ascii="Times New Roman" w:hAnsi="Times New Roman" w:cs="Times New Roman"/>
        </w:rPr>
        <w:t xml:space="preserve">- 40 кв. м/чел. - 0,88 - 0,62;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 при застройке с центральным отоплением и горячим водоснабжением - 0,04.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11.4.3. Годовые расходы газа на нужды предприятий торговли, предприятий бытового обслуживания непроизводственного характера и т.п. следует принимать в размере до 5% суммарного расхода теплоты на жилые здания.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11.4.4. Годовые расходы газа на технологические нужды промышленных и сельскохозяйственных предприятий следует определять по данным топливо 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11.4.5. Газораспределительная система должна обеспечивать подачу газа потребителям в необходимом объеме и требуемых параметрах.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Для не отключаемых потребителей газа, перечень которых утверждается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w:t>
      </w:r>
      <w:proofErr w:type="spellStart"/>
      <w:r w:rsidRPr="00B74705">
        <w:rPr>
          <w:rFonts w:ascii="Times New Roman" w:hAnsi="Times New Roman" w:cs="Times New Roman"/>
        </w:rPr>
        <w:t>закольцевания</w:t>
      </w:r>
      <w:proofErr w:type="spellEnd"/>
      <w:r w:rsidRPr="00B74705">
        <w:rPr>
          <w:rFonts w:ascii="Times New Roman" w:hAnsi="Times New Roman" w:cs="Times New Roman"/>
        </w:rPr>
        <w:t xml:space="preserve"> газопроводов или другими способами.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11.4.6. На территории малоэтажной застройки для целей отопления и горячего водоснабжения, как правило, следует предусматривать индивидуальные источники тепла на газовом топливе, устанавливать газовые плиты.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В качестве топлива индивидуальных котельных для административных и жилых зданий следует использовать природный газ.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11.4.7. Для теплоснабжения и горячего водоснабжения многоэтажных жилых зданий и сооружений допускается использование </w:t>
      </w:r>
      <w:proofErr w:type="spellStart"/>
      <w:r w:rsidRPr="00B74705">
        <w:rPr>
          <w:rFonts w:ascii="Times New Roman" w:hAnsi="Times New Roman" w:cs="Times New Roman"/>
        </w:rPr>
        <w:t>теплогенераторов</w:t>
      </w:r>
      <w:proofErr w:type="spellEnd"/>
      <w:r w:rsidRPr="00B74705">
        <w:rPr>
          <w:rFonts w:ascii="Times New Roman" w:hAnsi="Times New Roman" w:cs="Times New Roman"/>
        </w:rPr>
        <w:t xml:space="preserve"> с закрытой камерой сгорания. Установка </w:t>
      </w:r>
      <w:proofErr w:type="spellStart"/>
      <w:r w:rsidRPr="00B74705">
        <w:rPr>
          <w:rFonts w:ascii="Times New Roman" w:hAnsi="Times New Roman" w:cs="Times New Roman"/>
        </w:rPr>
        <w:t>теплогенераторов</w:t>
      </w:r>
      <w:proofErr w:type="spellEnd"/>
      <w:r w:rsidRPr="00B74705">
        <w:rPr>
          <w:rFonts w:ascii="Times New Roman" w:hAnsi="Times New Roman" w:cs="Times New Roman"/>
        </w:rPr>
        <w:t xml:space="preserve"> осуществляется в соответствии с требованиями СНиП 41-01-2003, СНиП 42-01-2002, СП 41-108-2004, СП 42-101-2003.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Отвод продуктов сгорания должен осуществляться через вертикальные дымоходы. Выброс дыма при этом следует, как правило, выполнять выше кровли здания.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Прямой выброс продуктов сгорания через наружные конструкции зданий не допускается.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11.4.8. Газораспределительные сети, резервуарные и баллонные установки, газонаполнительные станции и другие объекты сжиженного углеводородного газа (далее - СУГ) должны проектироваться и сооружаться так, чтобы при восприятии нагрузок и воздействий, действующих на них в течение предполагаемого срока службы, установленного заданием на проектирование, были обеспечены необходимые по условиям безопасности прочность, устойчивость и герметичность. Не допускаются деформации газопроводов (в том числе от перемещений грунта), которые могут привести к нарушениям их целостности и герметичности.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В районах со сложными геологическими условиями должны учитываться специальные требования СНиП 22-02-2003, СНиП 2.01.09-91. </w:t>
      </w:r>
    </w:p>
    <w:p w:rsidR="00A71120" w:rsidRPr="00B74705" w:rsidRDefault="00A71120" w:rsidP="00A71120">
      <w:pPr>
        <w:ind w:firstLine="567"/>
      </w:pPr>
      <w:r w:rsidRPr="00B74705">
        <w:t xml:space="preserve">11.4.9. При восстановлении (реконструкции) изношенных подземных стальных газопроводов </w:t>
      </w:r>
      <w:proofErr w:type="gramStart"/>
      <w:r w:rsidRPr="00B74705">
        <w:t>вне</w:t>
      </w:r>
      <w:proofErr w:type="gramEnd"/>
      <w:r w:rsidRPr="00B74705">
        <w:t xml:space="preserve"> и </w:t>
      </w:r>
      <w:proofErr w:type="gramStart"/>
      <w:r w:rsidRPr="00B74705">
        <w:t>на</w:t>
      </w:r>
      <w:proofErr w:type="gramEnd"/>
      <w:r w:rsidRPr="00B74705">
        <w:t xml:space="preserve"> территории городских округов и поселений следует руководствоваться требованиями СНиП 42-01-2002. </w:t>
      </w:r>
    </w:p>
    <w:p w:rsidR="00A71120" w:rsidRPr="00B74705" w:rsidRDefault="00A71120" w:rsidP="00A71120">
      <w:pPr>
        <w:ind w:firstLine="567"/>
      </w:pPr>
      <w:r w:rsidRPr="00B74705">
        <w:t xml:space="preserve">11.4.10. Границы охранных зон газораспределительных сетей и условия использования земельных участков, расположенных в их пределах, должны соответствовать Правилам охраны газораспределительных </w:t>
      </w:r>
      <w:proofErr w:type="gramStart"/>
      <w:r w:rsidRPr="00B74705">
        <w:t>сетей</w:t>
      </w:r>
      <w:proofErr w:type="gramEnd"/>
      <w:r w:rsidRPr="00B74705">
        <w:t xml:space="preserve"> утвержденным Правительством Российской Федерации.</w:t>
      </w:r>
    </w:p>
    <w:p w:rsidR="00A71120" w:rsidRPr="00B74705" w:rsidRDefault="00A71120" w:rsidP="00A71120">
      <w:pPr>
        <w:ind w:firstLine="567"/>
      </w:pPr>
      <w:r w:rsidRPr="00B74705">
        <w:t>11.4.11. Выбор, отвод и использование земель для магистральных газопроводов осуществляется в соответствии с требованиями СН 452-73.</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11.4.12. Размещение магистральных газопроводов по территории населенных пунктов не допускается.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11.4.13. Транзитная прокладка газопроводов всех давлений по стенам и над кровлями зданий детских учреждений, больниц, школ, санаториев, общественных, административных и бытовых зданий с массовым пребыванием людей запрещается.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11.4.14. В обоснованных случаях 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 </w:t>
      </w:r>
      <w:proofErr w:type="gramStart"/>
      <w:r w:rsidRPr="00B74705">
        <w:rPr>
          <w:rFonts w:ascii="Times New Roman" w:hAnsi="Times New Roman" w:cs="Times New Roman"/>
        </w:rPr>
        <w:t>СО</w:t>
      </w:r>
      <w:proofErr w:type="gramEnd"/>
      <w:r w:rsidRPr="00B74705">
        <w:rPr>
          <w:rFonts w:ascii="Times New Roman" w:hAnsi="Times New Roman" w:cs="Times New Roman"/>
        </w:rPr>
        <w:t xml:space="preserve"> и </w:t>
      </w:r>
      <w:proofErr w:type="gramStart"/>
      <w:r w:rsidRPr="00B74705">
        <w:rPr>
          <w:rFonts w:ascii="Times New Roman" w:hAnsi="Times New Roman" w:cs="Times New Roman"/>
        </w:rPr>
        <w:t>на</w:t>
      </w:r>
      <w:proofErr w:type="gramEnd"/>
      <w:r w:rsidRPr="00B74705">
        <w:rPr>
          <w:rFonts w:ascii="Times New Roman" w:hAnsi="Times New Roman" w:cs="Times New Roman"/>
        </w:rPr>
        <w:t xml:space="preserve"> расстоянии до кровли не менее 0,2 м. </w:t>
      </w:r>
    </w:p>
    <w:p w:rsidR="00A71120" w:rsidRPr="00B74705" w:rsidRDefault="00A71120" w:rsidP="00A71120">
      <w:pPr>
        <w:ind w:firstLine="567"/>
      </w:pPr>
      <w:r w:rsidRPr="00B74705">
        <w:lastRenderedPageBreak/>
        <w:t>11.4.15. Запрещается прокладка газопроводов всех давлений по стенам, над и под помещениями категорий</w:t>
      </w:r>
      <w:proofErr w:type="gramStart"/>
      <w:r w:rsidRPr="00B74705">
        <w:t xml:space="preserve"> А</w:t>
      </w:r>
      <w:proofErr w:type="gramEnd"/>
      <w:r w:rsidRPr="00B74705">
        <w:t xml:space="preserve"> и Б за исключением зданий ГРП.</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11.4.16. Газораспределительные станции (далее - ГРС) и газонаполнительные станции (далее - ГНС) должны размещаться за пределами населенных пунктов, а также их резервных территорий.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11.4.17. Газонаполнительные пункты (далее - ГНП) должны располагаться вне селитебной территории городских округов и поселений, как правило, с подветренной стороны для ветров преобладающего направления по отношению к жилой застройке. </w:t>
      </w:r>
    </w:p>
    <w:p w:rsidR="00A71120"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11.4.18. Классификация газопроводов по рабочему давлению транспортируемого газа приведена в таблице </w:t>
      </w:r>
      <w:r>
        <w:rPr>
          <w:rFonts w:ascii="Times New Roman" w:hAnsi="Times New Roman" w:cs="Times New Roman"/>
        </w:rPr>
        <w:t>8</w:t>
      </w:r>
      <w:r w:rsidRPr="00B74705">
        <w:rPr>
          <w:rFonts w:ascii="Times New Roman" w:hAnsi="Times New Roman" w:cs="Times New Roman"/>
        </w:rPr>
        <w:t xml:space="preserve">7. </w:t>
      </w:r>
    </w:p>
    <w:p w:rsidR="00A71120" w:rsidRPr="00B74705" w:rsidRDefault="00A71120" w:rsidP="00A71120">
      <w:pPr>
        <w:pStyle w:val="Default"/>
        <w:ind w:firstLine="567"/>
        <w:rPr>
          <w:rFonts w:ascii="Times New Roman" w:hAnsi="Times New Roman" w:cs="Times New Roman"/>
        </w:rPr>
      </w:pPr>
    </w:p>
    <w:p w:rsidR="00A71120" w:rsidRPr="00B74705" w:rsidRDefault="00A71120" w:rsidP="00A71120">
      <w:pPr>
        <w:ind w:firstLine="567"/>
        <w:jc w:val="right"/>
      </w:pPr>
      <w:r>
        <w:t>Таблица 8</w:t>
      </w:r>
      <w:r w:rsidRPr="00B74705">
        <w:t>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42"/>
        <w:gridCol w:w="1722"/>
        <w:gridCol w:w="3443"/>
        <w:gridCol w:w="3555"/>
      </w:tblGrid>
      <w:tr w:rsidR="00A71120" w:rsidRPr="00B74705" w:rsidTr="000955B9">
        <w:trPr>
          <w:trHeight w:val="489"/>
        </w:trPr>
        <w:tc>
          <w:tcPr>
            <w:tcW w:w="1687" w:type="pct"/>
            <w:gridSpan w:val="2"/>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Классификация газопроводов по давлению</w:t>
            </w:r>
          </w:p>
        </w:tc>
        <w:tc>
          <w:tcPr>
            <w:tcW w:w="1630"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Вид транспортируемого газа</w:t>
            </w:r>
          </w:p>
        </w:tc>
        <w:tc>
          <w:tcPr>
            <w:tcW w:w="1683" w:type="pct"/>
            <w:vAlign w:val="center"/>
          </w:tcPr>
          <w:p w:rsidR="00A71120" w:rsidRPr="00B74705" w:rsidRDefault="00A71120" w:rsidP="000955B9">
            <w:pPr>
              <w:pStyle w:val="Default"/>
              <w:jc w:val="center"/>
              <w:rPr>
                <w:rFonts w:ascii="Times New Roman" w:hAnsi="Times New Roman" w:cs="Times New Roman"/>
              </w:rPr>
            </w:pPr>
            <w:r w:rsidRPr="00B74705">
              <w:rPr>
                <w:rFonts w:ascii="Times New Roman" w:hAnsi="Times New Roman" w:cs="Times New Roman"/>
              </w:rPr>
              <w:t>Рабочее давление в газопроводе, МПа</w:t>
            </w:r>
          </w:p>
        </w:tc>
      </w:tr>
      <w:tr w:rsidR="00A71120" w:rsidRPr="00B74705" w:rsidTr="000955B9">
        <w:trPr>
          <w:trHeight w:val="252"/>
        </w:trPr>
        <w:tc>
          <w:tcPr>
            <w:tcW w:w="872" w:type="pct"/>
            <w:vMerge w:val="restart"/>
            <w:vAlign w:val="center"/>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Высокого</w:t>
            </w:r>
          </w:p>
        </w:tc>
        <w:tc>
          <w:tcPr>
            <w:tcW w:w="815" w:type="pct"/>
            <w:vMerge w:val="restart"/>
            <w:vAlign w:val="center"/>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I категории </w:t>
            </w:r>
          </w:p>
        </w:tc>
        <w:tc>
          <w:tcPr>
            <w:tcW w:w="1630" w:type="pct"/>
            <w:vAlign w:val="center"/>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природный </w:t>
            </w:r>
          </w:p>
        </w:tc>
        <w:tc>
          <w:tcPr>
            <w:tcW w:w="1683" w:type="pct"/>
            <w:vAlign w:val="center"/>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свыше 0,6 до 1,2 включительно </w:t>
            </w:r>
          </w:p>
        </w:tc>
      </w:tr>
      <w:tr w:rsidR="00A71120" w:rsidRPr="00B74705" w:rsidTr="000955B9">
        <w:trPr>
          <w:trHeight w:val="251"/>
        </w:trPr>
        <w:tc>
          <w:tcPr>
            <w:tcW w:w="872" w:type="pct"/>
            <w:vMerge/>
            <w:vAlign w:val="center"/>
          </w:tcPr>
          <w:p w:rsidR="00A71120" w:rsidRPr="00B74705" w:rsidRDefault="00A71120" w:rsidP="000955B9">
            <w:pPr>
              <w:pStyle w:val="Default"/>
              <w:rPr>
                <w:rFonts w:ascii="Times New Roman" w:hAnsi="Times New Roman" w:cs="Times New Roman"/>
              </w:rPr>
            </w:pPr>
          </w:p>
        </w:tc>
        <w:tc>
          <w:tcPr>
            <w:tcW w:w="815" w:type="pct"/>
            <w:vMerge/>
            <w:vAlign w:val="center"/>
          </w:tcPr>
          <w:p w:rsidR="00A71120" w:rsidRPr="00B74705" w:rsidRDefault="00A71120" w:rsidP="000955B9">
            <w:pPr>
              <w:pStyle w:val="Default"/>
              <w:rPr>
                <w:rFonts w:ascii="Times New Roman" w:hAnsi="Times New Roman" w:cs="Times New Roman"/>
              </w:rPr>
            </w:pPr>
          </w:p>
        </w:tc>
        <w:tc>
          <w:tcPr>
            <w:tcW w:w="1630" w:type="pct"/>
            <w:vAlign w:val="center"/>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СУГ *</w:t>
            </w:r>
          </w:p>
        </w:tc>
        <w:tc>
          <w:tcPr>
            <w:tcW w:w="1683" w:type="pct"/>
            <w:vAlign w:val="center"/>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свыше 0,6 до 1,2 включительно</w:t>
            </w:r>
          </w:p>
        </w:tc>
      </w:tr>
      <w:tr w:rsidR="00A71120" w:rsidRPr="00B74705" w:rsidTr="000955B9">
        <w:trPr>
          <w:trHeight w:val="489"/>
        </w:trPr>
        <w:tc>
          <w:tcPr>
            <w:tcW w:w="872" w:type="pct"/>
            <w:vMerge/>
            <w:vAlign w:val="center"/>
          </w:tcPr>
          <w:p w:rsidR="00A71120" w:rsidRPr="00B74705" w:rsidRDefault="00A71120" w:rsidP="000955B9">
            <w:pPr>
              <w:pStyle w:val="Default"/>
              <w:rPr>
                <w:rFonts w:ascii="Times New Roman" w:hAnsi="Times New Roman" w:cs="Times New Roman"/>
              </w:rPr>
            </w:pPr>
          </w:p>
        </w:tc>
        <w:tc>
          <w:tcPr>
            <w:tcW w:w="815" w:type="pct"/>
            <w:vAlign w:val="center"/>
          </w:tcPr>
          <w:p w:rsidR="00A71120" w:rsidRPr="00B74705" w:rsidRDefault="00A71120" w:rsidP="000955B9">
            <w:pPr>
              <w:pStyle w:val="Default"/>
              <w:rPr>
                <w:rFonts w:ascii="Times New Roman" w:hAnsi="Times New Roman" w:cs="Times New Roman"/>
              </w:rPr>
            </w:pPr>
            <w:proofErr w:type="spellStart"/>
            <w:proofErr w:type="gramStart"/>
            <w:r w:rsidRPr="00B74705">
              <w:rPr>
                <w:rFonts w:ascii="Times New Roman" w:hAnsi="Times New Roman" w:cs="Times New Roman"/>
              </w:rPr>
              <w:t>I</w:t>
            </w:r>
            <w:proofErr w:type="gramEnd"/>
            <w:r w:rsidRPr="00B74705">
              <w:rPr>
                <w:rFonts w:ascii="Times New Roman" w:hAnsi="Times New Roman" w:cs="Times New Roman"/>
              </w:rPr>
              <w:t>а</w:t>
            </w:r>
            <w:proofErr w:type="spellEnd"/>
            <w:r w:rsidRPr="00B74705">
              <w:rPr>
                <w:rFonts w:ascii="Times New Roman" w:hAnsi="Times New Roman" w:cs="Times New Roman"/>
              </w:rPr>
              <w:t xml:space="preserve"> категории</w:t>
            </w:r>
          </w:p>
        </w:tc>
        <w:tc>
          <w:tcPr>
            <w:tcW w:w="1630" w:type="pct"/>
            <w:vAlign w:val="center"/>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природный</w:t>
            </w:r>
          </w:p>
        </w:tc>
        <w:tc>
          <w:tcPr>
            <w:tcW w:w="1683" w:type="pct"/>
            <w:vAlign w:val="center"/>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свыше 1,2 на территории ТЭЦ к ГТУ и ПГУ</w:t>
            </w:r>
          </w:p>
        </w:tc>
      </w:tr>
      <w:tr w:rsidR="00A71120" w:rsidRPr="00B74705" w:rsidTr="000955B9">
        <w:trPr>
          <w:trHeight w:val="489"/>
        </w:trPr>
        <w:tc>
          <w:tcPr>
            <w:tcW w:w="872" w:type="pct"/>
            <w:vMerge/>
            <w:vAlign w:val="center"/>
          </w:tcPr>
          <w:p w:rsidR="00A71120" w:rsidRPr="00B74705" w:rsidRDefault="00A71120" w:rsidP="000955B9">
            <w:pPr>
              <w:pStyle w:val="Default"/>
              <w:rPr>
                <w:rFonts w:ascii="Times New Roman" w:hAnsi="Times New Roman" w:cs="Times New Roman"/>
              </w:rPr>
            </w:pPr>
          </w:p>
        </w:tc>
        <w:tc>
          <w:tcPr>
            <w:tcW w:w="815" w:type="pct"/>
            <w:vAlign w:val="center"/>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II категории</w:t>
            </w:r>
          </w:p>
        </w:tc>
        <w:tc>
          <w:tcPr>
            <w:tcW w:w="1630" w:type="pct"/>
            <w:vAlign w:val="center"/>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природный и СУГ</w:t>
            </w:r>
          </w:p>
        </w:tc>
        <w:tc>
          <w:tcPr>
            <w:tcW w:w="1683" w:type="pct"/>
            <w:vAlign w:val="center"/>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свыше 0,3 до 0,6 включительно</w:t>
            </w:r>
          </w:p>
        </w:tc>
      </w:tr>
      <w:tr w:rsidR="00A71120" w:rsidRPr="00B74705" w:rsidTr="000955B9">
        <w:trPr>
          <w:trHeight w:val="489"/>
        </w:trPr>
        <w:tc>
          <w:tcPr>
            <w:tcW w:w="1687" w:type="pct"/>
            <w:gridSpan w:val="2"/>
            <w:vAlign w:val="center"/>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Среднего </w:t>
            </w:r>
          </w:p>
        </w:tc>
        <w:tc>
          <w:tcPr>
            <w:tcW w:w="1630" w:type="pct"/>
            <w:vAlign w:val="center"/>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природный и СУГ </w:t>
            </w:r>
          </w:p>
        </w:tc>
        <w:tc>
          <w:tcPr>
            <w:tcW w:w="1683" w:type="pct"/>
            <w:vAlign w:val="center"/>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свыше 0,005 до 0,3 включительно </w:t>
            </w:r>
          </w:p>
        </w:tc>
      </w:tr>
      <w:tr w:rsidR="00A71120" w:rsidRPr="00B74705" w:rsidTr="000955B9">
        <w:trPr>
          <w:trHeight w:val="64"/>
        </w:trPr>
        <w:tc>
          <w:tcPr>
            <w:tcW w:w="1687" w:type="pct"/>
            <w:gridSpan w:val="2"/>
            <w:vAlign w:val="center"/>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Низкого </w:t>
            </w:r>
          </w:p>
        </w:tc>
        <w:tc>
          <w:tcPr>
            <w:tcW w:w="1630" w:type="pct"/>
            <w:vAlign w:val="center"/>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природный и СУГ </w:t>
            </w:r>
          </w:p>
        </w:tc>
        <w:tc>
          <w:tcPr>
            <w:tcW w:w="1683" w:type="pct"/>
            <w:vAlign w:val="center"/>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до 0,005 включительно </w:t>
            </w:r>
          </w:p>
        </w:tc>
      </w:tr>
    </w:tbl>
    <w:p w:rsidR="00A71120" w:rsidRDefault="00A71120" w:rsidP="00A71120">
      <w:pPr>
        <w:ind w:firstLine="567"/>
        <w:rPr>
          <w:sz w:val="20"/>
        </w:rPr>
      </w:pPr>
      <w:r w:rsidRPr="00123DF8">
        <w:rPr>
          <w:sz w:val="20"/>
        </w:rPr>
        <w:t>*СУГ – сжиженный углеводородный газ.</w:t>
      </w:r>
    </w:p>
    <w:p w:rsidR="00A71120" w:rsidRPr="00123DF8" w:rsidRDefault="00A71120" w:rsidP="00A71120">
      <w:pPr>
        <w:ind w:firstLine="567"/>
        <w:rPr>
          <w:sz w:val="20"/>
        </w:rPr>
      </w:pP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11.4.19. На территории населенных пунктов техническая зона газопровода высокого давления составляет 20 м </w:t>
      </w:r>
      <w:proofErr w:type="gramStart"/>
      <w:r w:rsidRPr="00B74705">
        <w:rPr>
          <w:rFonts w:ascii="Times New Roman" w:hAnsi="Times New Roman" w:cs="Times New Roman"/>
        </w:rPr>
        <w:t xml:space="preserve">( </w:t>
      </w:r>
      <w:proofErr w:type="gramEnd"/>
      <w:r w:rsidRPr="00B74705">
        <w:rPr>
          <w:rFonts w:ascii="Times New Roman" w:hAnsi="Times New Roman" w:cs="Times New Roman"/>
        </w:rPr>
        <w:t>по 10м в каждую сторону от оси газопровода).</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11.4.20. Размеры земельных участков ГНС в зависимости от их производительности следует принимать по проекту, но не более, </w:t>
      </w:r>
      <w:proofErr w:type="gramStart"/>
      <w:r w:rsidRPr="00B74705">
        <w:rPr>
          <w:rFonts w:ascii="Times New Roman" w:hAnsi="Times New Roman" w:cs="Times New Roman"/>
        </w:rPr>
        <w:t>га</w:t>
      </w:r>
      <w:proofErr w:type="gramEnd"/>
      <w:r w:rsidRPr="00B74705">
        <w:rPr>
          <w:rFonts w:ascii="Times New Roman" w:hAnsi="Times New Roman" w:cs="Times New Roman"/>
        </w:rPr>
        <w:t xml:space="preserve">, для станций производительностью: </w:t>
      </w:r>
    </w:p>
    <w:p w:rsidR="00A71120" w:rsidRPr="00B74705" w:rsidRDefault="00A71120" w:rsidP="00A71120">
      <w:pPr>
        <w:pStyle w:val="Default"/>
        <w:ind w:left="708" w:firstLine="567"/>
        <w:rPr>
          <w:rFonts w:ascii="Times New Roman" w:hAnsi="Times New Roman" w:cs="Times New Roman"/>
        </w:rPr>
      </w:pPr>
      <w:r w:rsidRPr="00B74705">
        <w:rPr>
          <w:rFonts w:ascii="Times New Roman" w:hAnsi="Times New Roman" w:cs="Times New Roman"/>
        </w:rPr>
        <w:t xml:space="preserve">- 10 тыс. т/год - 6; </w:t>
      </w:r>
    </w:p>
    <w:p w:rsidR="00A71120" w:rsidRPr="00B74705" w:rsidRDefault="00A71120" w:rsidP="00A71120">
      <w:pPr>
        <w:pStyle w:val="Default"/>
        <w:ind w:left="708" w:firstLine="567"/>
        <w:rPr>
          <w:rFonts w:ascii="Times New Roman" w:hAnsi="Times New Roman" w:cs="Times New Roman"/>
        </w:rPr>
      </w:pPr>
      <w:r w:rsidRPr="00B74705">
        <w:rPr>
          <w:rFonts w:ascii="Times New Roman" w:hAnsi="Times New Roman" w:cs="Times New Roman"/>
        </w:rPr>
        <w:t xml:space="preserve">- 20 тыс. т/год - 7; </w:t>
      </w:r>
    </w:p>
    <w:p w:rsidR="00A71120" w:rsidRPr="00B74705" w:rsidRDefault="00A71120" w:rsidP="00A71120">
      <w:pPr>
        <w:pStyle w:val="Default"/>
        <w:ind w:left="708" w:firstLine="567"/>
        <w:rPr>
          <w:rFonts w:ascii="Times New Roman" w:hAnsi="Times New Roman" w:cs="Times New Roman"/>
        </w:rPr>
      </w:pPr>
      <w:r w:rsidRPr="00B74705">
        <w:rPr>
          <w:rFonts w:ascii="Times New Roman" w:hAnsi="Times New Roman" w:cs="Times New Roman"/>
        </w:rPr>
        <w:t xml:space="preserve">- 40 тыс. т/год - 8.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11.4.21. Площадку для размещения ГНС следует предусматривать с учетом обеспечения снаружи ограждения противопожарной полосы шириной 10 м и минимальных расстояний до лесных массивов: хвойных пород - 50 м, лиственных пород - 20 м, смешанных пород - 30 м.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11.4.22. Размеры земельных участков ГНП и промежуточных складов баллонов следует принимать не более 0,6 га.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11.4.23. ГРП следует размещать: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 отдельно стоящими; </w:t>
      </w:r>
    </w:p>
    <w:p w:rsidR="00A71120" w:rsidRPr="00B74705" w:rsidRDefault="00A71120" w:rsidP="00A71120">
      <w:pPr>
        <w:pStyle w:val="Default"/>
        <w:ind w:firstLine="567"/>
        <w:rPr>
          <w:rFonts w:ascii="Times New Roman" w:hAnsi="Times New Roman" w:cs="Times New Roman"/>
        </w:rPr>
      </w:pPr>
      <w:proofErr w:type="gramStart"/>
      <w:r w:rsidRPr="00B74705">
        <w:rPr>
          <w:rFonts w:ascii="Times New Roman" w:hAnsi="Times New Roman" w:cs="Times New Roman"/>
        </w:rPr>
        <w:t xml:space="preserve">- пристроенными к газифицируемым производственным зданиям, котельным и общественным зданиям с помещениями производственного характера; </w:t>
      </w:r>
      <w:proofErr w:type="gramEnd"/>
    </w:p>
    <w:p w:rsidR="00A71120" w:rsidRPr="00B74705" w:rsidRDefault="00A71120" w:rsidP="00A71120">
      <w:pPr>
        <w:pStyle w:val="Default"/>
        <w:ind w:firstLine="567"/>
        <w:rPr>
          <w:rFonts w:ascii="Times New Roman" w:hAnsi="Times New Roman" w:cs="Times New Roman"/>
        </w:rPr>
      </w:pPr>
      <w:proofErr w:type="gramStart"/>
      <w:r w:rsidRPr="00B74705">
        <w:rPr>
          <w:rFonts w:ascii="Times New Roman" w:hAnsi="Times New Roman" w:cs="Times New Roman"/>
        </w:rPr>
        <w:t>встроенными</w:t>
      </w:r>
      <w:proofErr w:type="gramEnd"/>
      <w:r w:rsidRPr="00B74705">
        <w:rPr>
          <w:rFonts w:ascii="Times New Roman" w:hAnsi="Times New Roman" w:cs="Times New Roman"/>
        </w:rPr>
        <w:t xml:space="preserve"> в одноэтажные газифицируемые производственные здания и котельные (кроме помещений, расположенных в подвальных и цокольных этажах);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на покрытиях газифицируемых производственных зданий I и II степеней огнестойкости класса </w:t>
      </w:r>
      <w:proofErr w:type="gramStart"/>
      <w:r w:rsidRPr="00B74705">
        <w:rPr>
          <w:rFonts w:ascii="Times New Roman" w:hAnsi="Times New Roman" w:cs="Times New Roman"/>
        </w:rPr>
        <w:t>СО</w:t>
      </w:r>
      <w:proofErr w:type="gramEnd"/>
      <w:r w:rsidRPr="00B74705">
        <w:rPr>
          <w:rFonts w:ascii="Times New Roman" w:hAnsi="Times New Roman" w:cs="Times New Roman"/>
        </w:rPr>
        <w:t xml:space="preserve"> с негорючим утеплителем;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вне зданий на открытых огражденных площадках под навесом на территории промышленных предприятий.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11.4.24. Блочные газорегуляторные пункты (далее - ГРПБ) следует размещать отдельно </w:t>
      </w:r>
      <w:proofErr w:type="gramStart"/>
      <w:r w:rsidRPr="00B74705">
        <w:rPr>
          <w:rFonts w:ascii="Times New Roman" w:hAnsi="Times New Roman" w:cs="Times New Roman"/>
        </w:rPr>
        <w:t>стоящими</w:t>
      </w:r>
      <w:proofErr w:type="gramEnd"/>
      <w:r w:rsidRPr="00B74705">
        <w:rPr>
          <w:rFonts w:ascii="Times New Roman" w:hAnsi="Times New Roman" w:cs="Times New Roman"/>
        </w:rPr>
        <w:t xml:space="preserve">.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11.4.25. Шкафные газорегуляторные пункты (далее - ШРП) размещают на отдельно стоящих опорах или на наружных стенах зданий, для газоснабжения которых они предназначены.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11.4.26. Расстояния от ограждений ГРС, ГРПБ и ГРП до зданий и сооружений принимаются в зависимости от класса входного газопровода: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от ГРПБ с входным давлением </w:t>
      </w:r>
      <w:proofErr w:type="gramStart"/>
      <w:r w:rsidRPr="00B74705">
        <w:rPr>
          <w:rFonts w:ascii="Times New Roman" w:hAnsi="Times New Roman" w:cs="Times New Roman"/>
        </w:rPr>
        <w:t>Р</w:t>
      </w:r>
      <w:proofErr w:type="gramEnd"/>
      <w:r w:rsidRPr="00B74705">
        <w:rPr>
          <w:rFonts w:ascii="Times New Roman" w:hAnsi="Times New Roman" w:cs="Times New Roman"/>
        </w:rPr>
        <w:t xml:space="preserve"> = 1,2 МПа, при условии прокладки газопровода по территории городских округов и городских поселений - 15 м;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от ГРП с входным давлением </w:t>
      </w:r>
      <w:proofErr w:type="gramStart"/>
      <w:r w:rsidRPr="00B74705">
        <w:rPr>
          <w:rFonts w:ascii="Times New Roman" w:hAnsi="Times New Roman" w:cs="Times New Roman"/>
        </w:rPr>
        <w:t>Р</w:t>
      </w:r>
      <w:proofErr w:type="gramEnd"/>
      <w:r w:rsidRPr="00B74705">
        <w:rPr>
          <w:rFonts w:ascii="Times New Roman" w:hAnsi="Times New Roman" w:cs="Times New Roman"/>
        </w:rPr>
        <w:t xml:space="preserve"> = 0,6 МПа - 10 м.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lastRenderedPageBreak/>
        <w:t xml:space="preserve">11.4.27. Отдельно стоящие ГРП в поселениях должны располагаться на расстояниях от зданий и сооружений не менее приведенных в таблице, а на территории промышленных предприятий - согласно требованиям СП 18.13330.2011 "СНиП II-89-80*". </w:t>
      </w:r>
    </w:p>
    <w:p w:rsidR="00A71120" w:rsidRPr="00B74705" w:rsidRDefault="00A71120" w:rsidP="00A71120">
      <w:pPr>
        <w:ind w:firstLine="567"/>
      </w:pPr>
      <w:r w:rsidRPr="00B74705">
        <w:t>11.4.28. В стесненных условиях разрешается уменьшение на 30% расстояний от зданий и сооружений до ГРП пропускной способностью до 10000 куб. м/</w:t>
      </w:r>
      <w:proofErr w:type="gramStart"/>
      <w:r w:rsidRPr="00B74705">
        <w:t>ч</w:t>
      </w:r>
      <w:proofErr w:type="gramEnd"/>
      <w:r w:rsidRPr="00B74705">
        <w:t>.</w:t>
      </w:r>
    </w:p>
    <w:p w:rsidR="00A71120" w:rsidRPr="00B74705" w:rsidRDefault="00A71120" w:rsidP="00A71120">
      <w:pPr>
        <w:ind w:firstLine="567"/>
        <w:jc w:val="right"/>
      </w:pPr>
      <w:r w:rsidRPr="00B74705">
        <w:t>Таблица</w:t>
      </w:r>
      <w:r>
        <w:t xml:space="preserve"> 88</w:t>
      </w:r>
    </w:p>
    <w:tbl>
      <w:tblPr>
        <w:tblStyle w:val="af2"/>
        <w:tblW w:w="0" w:type="auto"/>
        <w:tblLook w:val="04A0" w:firstRow="1" w:lastRow="0" w:firstColumn="1" w:lastColumn="0" w:noHBand="0" w:noVBand="1"/>
      </w:tblPr>
      <w:tblGrid>
        <w:gridCol w:w="1422"/>
        <w:gridCol w:w="1908"/>
        <w:gridCol w:w="2332"/>
        <w:gridCol w:w="2218"/>
        <w:gridCol w:w="2184"/>
      </w:tblGrid>
      <w:tr w:rsidR="00A71120" w:rsidRPr="00B74705" w:rsidTr="000955B9">
        <w:tc>
          <w:tcPr>
            <w:tcW w:w="1422" w:type="dxa"/>
          </w:tcPr>
          <w:p w:rsidR="00A71120" w:rsidRPr="00B74705" w:rsidRDefault="00A71120" w:rsidP="000955B9">
            <w:pPr>
              <w:pStyle w:val="Default"/>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1206"/>
            </w:tblGrid>
            <w:tr w:rsidR="00A71120" w:rsidRPr="00B74705" w:rsidTr="000955B9">
              <w:trPr>
                <w:trHeight w:val="1027"/>
              </w:trPr>
              <w:tc>
                <w:tcPr>
                  <w:tcW w:w="0" w:type="auto"/>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Давление газа на вводе </w:t>
                  </w:r>
                  <w:proofErr w:type="gramStart"/>
                  <w:r w:rsidRPr="00B74705">
                    <w:rPr>
                      <w:rFonts w:ascii="Times New Roman" w:hAnsi="Times New Roman" w:cs="Times New Roman"/>
                    </w:rPr>
                    <w:t>в</w:t>
                  </w:r>
                  <w:proofErr w:type="gramEnd"/>
                  <w:r w:rsidRPr="00B74705">
                    <w:rPr>
                      <w:rFonts w:ascii="Times New Roman" w:hAnsi="Times New Roman" w:cs="Times New Roman"/>
                    </w:rPr>
                    <w:t xml:space="preserve"> </w:t>
                  </w:r>
                </w:p>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ГРП, ГРПБ, ШРП, </w:t>
                  </w:r>
                </w:p>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МПа </w:t>
                  </w:r>
                </w:p>
              </w:tc>
            </w:tr>
          </w:tbl>
          <w:p w:rsidR="00A71120" w:rsidRPr="00B74705" w:rsidRDefault="00A71120" w:rsidP="000955B9"/>
        </w:tc>
        <w:tc>
          <w:tcPr>
            <w:tcW w:w="8149" w:type="dxa"/>
            <w:gridSpan w:val="4"/>
          </w:tcPr>
          <w:p w:rsidR="00A71120" w:rsidRPr="00B74705" w:rsidRDefault="00A71120" w:rsidP="000955B9">
            <w:pPr>
              <w:pStyle w:val="Default"/>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8426"/>
            </w:tblGrid>
            <w:tr w:rsidR="00A71120" w:rsidRPr="00B74705" w:rsidTr="000955B9">
              <w:trPr>
                <w:trHeight w:val="489"/>
              </w:trPr>
              <w:tc>
                <w:tcPr>
                  <w:tcW w:w="0" w:type="auto"/>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Расстояния в свету от отдельно </w:t>
                  </w:r>
                  <w:proofErr w:type="gramStart"/>
                  <w:r w:rsidRPr="00B74705">
                    <w:rPr>
                      <w:rFonts w:ascii="Times New Roman" w:hAnsi="Times New Roman" w:cs="Times New Roman"/>
                    </w:rPr>
                    <w:t>стоящих</w:t>
                  </w:r>
                  <w:proofErr w:type="gramEnd"/>
                  <w:r w:rsidRPr="00B74705">
                    <w:rPr>
                      <w:rFonts w:ascii="Times New Roman" w:hAnsi="Times New Roman" w:cs="Times New Roman"/>
                    </w:rPr>
                    <w:t xml:space="preserve"> ГРП, ГРПБ и отдельно стоящих ШРП по горизонтали, м, до </w:t>
                  </w:r>
                </w:p>
              </w:tc>
            </w:tr>
          </w:tbl>
          <w:p w:rsidR="00A71120" w:rsidRPr="00B74705" w:rsidRDefault="00A71120" w:rsidP="000955B9"/>
        </w:tc>
      </w:tr>
      <w:tr w:rsidR="00A71120" w:rsidRPr="00B74705" w:rsidTr="000955B9">
        <w:tc>
          <w:tcPr>
            <w:tcW w:w="1422" w:type="dxa"/>
          </w:tcPr>
          <w:p w:rsidR="00A71120" w:rsidRPr="00B74705" w:rsidRDefault="00A71120" w:rsidP="000955B9"/>
        </w:tc>
        <w:tc>
          <w:tcPr>
            <w:tcW w:w="1638" w:type="dxa"/>
          </w:tcPr>
          <w:p w:rsidR="00A71120" w:rsidRPr="00B74705" w:rsidRDefault="00A71120" w:rsidP="000955B9">
            <w:pPr>
              <w:pStyle w:val="Default"/>
              <w:rPr>
                <w:rFonts w:ascii="Times New Roman" w:hAnsi="Times New Roman" w:cs="Times New Roman"/>
              </w:rPr>
            </w:pPr>
          </w:p>
          <w:tbl>
            <w:tblPr>
              <w:tblW w:w="1692" w:type="dxa"/>
              <w:tblBorders>
                <w:top w:val="nil"/>
                <w:left w:val="nil"/>
                <w:bottom w:val="nil"/>
                <w:right w:val="nil"/>
              </w:tblBorders>
              <w:tblLook w:val="0000" w:firstRow="0" w:lastRow="0" w:firstColumn="0" w:lastColumn="0" w:noHBand="0" w:noVBand="0"/>
            </w:tblPr>
            <w:tblGrid>
              <w:gridCol w:w="1692"/>
            </w:tblGrid>
            <w:tr w:rsidR="00A71120" w:rsidRPr="00B74705" w:rsidTr="000955B9">
              <w:trPr>
                <w:trHeight w:val="1108"/>
              </w:trPr>
              <w:tc>
                <w:tcPr>
                  <w:tcW w:w="0" w:type="auto"/>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зданий и сооружений </w:t>
                  </w:r>
                </w:p>
              </w:tc>
            </w:tr>
          </w:tbl>
          <w:p w:rsidR="00A71120" w:rsidRPr="00B74705" w:rsidRDefault="00A71120" w:rsidP="000955B9"/>
        </w:tc>
        <w:tc>
          <w:tcPr>
            <w:tcW w:w="2301" w:type="dxa"/>
          </w:tcPr>
          <w:p w:rsidR="00A71120" w:rsidRPr="00B74705" w:rsidRDefault="00A71120" w:rsidP="000955B9">
            <w:pPr>
              <w:pStyle w:val="Default"/>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2116"/>
            </w:tblGrid>
            <w:tr w:rsidR="00A71120" w:rsidRPr="00B74705" w:rsidTr="000955B9">
              <w:trPr>
                <w:trHeight w:val="489"/>
              </w:trPr>
              <w:tc>
                <w:tcPr>
                  <w:tcW w:w="0" w:type="auto"/>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железнодорожных путей (до ближайшего рельса) </w:t>
                  </w:r>
                </w:p>
              </w:tc>
            </w:tr>
          </w:tbl>
          <w:p w:rsidR="00A71120" w:rsidRPr="00B74705" w:rsidRDefault="00A71120" w:rsidP="000955B9"/>
        </w:tc>
        <w:tc>
          <w:tcPr>
            <w:tcW w:w="2026" w:type="dxa"/>
          </w:tcPr>
          <w:p w:rsidR="00A71120" w:rsidRPr="00B74705" w:rsidRDefault="00A71120" w:rsidP="000955B9">
            <w:pPr>
              <w:pStyle w:val="Default"/>
              <w:rPr>
                <w:rFonts w:ascii="Times New Roman" w:hAnsi="Times New Roman" w:cs="Times New Roman"/>
              </w:rPr>
            </w:pPr>
          </w:p>
          <w:tbl>
            <w:tblPr>
              <w:tblW w:w="2002" w:type="dxa"/>
              <w:tblBorders>
                <w:top w:val="nil"/>
                <w:left w:val="nil"/>
                <w:bottom w:val="nil"/>
                <w:right w:val="nil"/>
              </w:tblBorders>
              <w:tblLook w:val="0000" w:firstRow="0" w:lastRow="0" w:firstColumn="0" w:lastColumn="0" w:noHBand="0" w:noVBand="0"/>
            </w:tblPr>
            <w:tblGrid>
              <w:gridCol w:w="2002"/>
            </w:tblGrid>
            <w:tr w:rsidR="00A71120" w:rsidRPr="00B74705" w:rsidTr="000955B9">
              <w:trPr>
                <w:trHeight w:val="605"/>
              </w:trPr>
              <w:tc>
                <w:tcPr>
                  <w:tcW w:w="0" w:type="auto"/>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автомобильных дорог (до обочины) </w:t>
                  </w:r>
                </w:p>
              </w:tc>
            </w:tr>
          </w:tbl>
          <w:p w:rsidR="00A71120" w:rsidRPr="00B74705" w:rsidRDefault="00A71120" w:rsidP="000955B9"/>
        </w:tc>
        <w:tc>
          <w:tcPr>
            <w:tcW w:w="2184" w:type="dxa"/>
          </w:tcPr>
          <w:p w:rsidR="00A71120" w:rsidRPr="00B74705" w:rsidRDefault="00A71120" w:rsidP="000955B9">
            <w:pPr>
              <w:pStyle w:val="Default"/>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1968"/>
            </w:tblGrid>
            <w:tr w:rsidR="00A71120" w:rsidRPr="00B74705" w:rsidTr="000955B9">
              <w:trPr>
                <w:trHeight w:val="489"/>
              </w:trPr>
              <w:tc>
                <w:tcPr>
                  <w:tcW w:w="0" w:type="auto"/>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воздушных линий электропередачи </w:t>
                  </w:r>
                </w:p>
              </w:tc>
            </w:tr>
          </w:tbl>
          <w:p w:rsidR="00A71120" w:rsidRPr="00B74705" w:rsidRDefault="00A71120" w:rsidP="000955B9"/>
        </w:tc>
      </w:tr>
      <w:tr w:rsidR="00A71120" w:rsidRPr="00B74705" w:rsidTr="000955B9">
        <w:tc>
          <w:tcPr>
            <w:tcW w:w="1422" w:type="dxa"/>
          </w:tcPr>
          <w:p w:rsidR="00A71120" w:rsidRPr="00B74705" w:rsidRDefault="00A71120" w:rsidP="000955B9">
            <w:pPr>
              <w:pStyle w:val="Default"/>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860"/>
            </w:tblGrid>
            <w:tr w:rsidR="00A71120" w:rsidRPr="00B74705" w:rsidTr="000955B9">
              <w:trPr>
                <w:trHeight w:val="220"/>
              </w:trPr>
              <w:tc>
                <w:tcPr>
                  <w:tcW w:w="0" w:type="auto"/>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До 0,6 </w:t>
                  </w:r>
                </w:p>
              </w:tc>
            </w:tr>
          </w:tbl>
          <w:p w:rsidR="00A71120" w:rsidRPr="00B74705" w:rsidRDefault="00A71120" w:rsidP="000955B9"/>
        </w:tc>
        <w:tc>
          <w:tcPr>
            <w:tcW w:w="1638" w:type="dxa"/>
            <w:vAlign w:val="center"/>
          </w:tcPr>
          <w:p w:rsidR="00A71120" w:rsidRPr="00B74705" w:rsidRDefault="00A71120" w:rsidP="000955B9">
            <w:r w:rsidRPr="00B74705">
              <w:t>10</w:t>
            </w:r>
          </w:p>
        </w:tc>
        <w:tc>
          <w:tcPr>
            <w:tcW w:w="2301" w:type="dxa"/>
            <w:vAlign w:val="center"/>
          </w:tcPr>
          <w:p w:rsidR="00A71120" w:rsidRPr="00B74705" w:rsidRDefault="00A71120" w:rsidP="000955B9">
            <w:r w:rsidRPr="00B74705">
              <w:t>10</w:t>
            </w:r>
          </w:p>
        </w:tc>
        <w:tc>
          <w:tcPr>
            <w:tcW w:w="2026" w:type="dxa"/>
            <w:vAlign w:val="center"/>
          </w:tcPr>
          <w:p w:rsidR="00A71120" w:rsidRPr="00B74705" w:rsidRDefault="00A71120" w:rsidP="000955B9">
            <w:r w:rsidRPr="00B74705">
              <w:t>5</w:t>
            </w:r>
          </w:p>
        </w:tc>
        <w:tc>
          <w:tcPr>
            <w:tcW w:w="2184" w:type="dxa"/>
            <w:vMerge w:val="restart"/>
          </w:tcPr>
          <w:p w:rsidR="00A71120" w:rsidRPr="00B74705" w:rsidRDefault="00A71120" w:rsidP="000955B9">
            <w:pPr>
              <w:pStyle w:val="Default"/>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1968"/>
            </w:tblGrid>
            <w:tr w:rsidR="00A71120" w:rsidRPr="00B74705" w:rsidTr="000955B9">
              <w:trPr>
                <w:trHeight w:val="489"/>
              </w:trPr>
              <w:tc>
                <w:tcPr>
                  <w:tcW w:w="0" w:type="auto"/>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не менее 1,5 высоты опоры </w:t>
                  </w:r>
                </w:p>
              </w:tc>
            </w:tr>
          </w:tbl>
          <w:p w:rsidR="00A71120" w:rsidRPr="00B74705" w:rsidRDefault="00A71120" w:rsidP="000955B9"/>
        </w:tc>
      </w:tr>
      <w:tr w:rsidR="00A71120" w:rsidRPr="00B74705" w:rsidTr="000955B9">
        <w:tc>
          <w:tcPr>
            <w:tcW w:w="1422" w:type="dxa"/>
          </w:tcPr>
          <w:p w:rsidR="00A71120" w:rsidRPr="00B74705" w:rsidRDefault="00A71120" w:rsidP="000955B9">
            <w:pPr>
              <w:pStyle w:val="Default"/>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1179"/>
            </w:tblGrid>
            <w:tr w:rsidR="00A71120" w:rsidRPr="00B74705" w:rsidTr="000955B9">
              <w:trPr>
                <w:trHeight w:val="489"/>
              </w:trPr>
              <w:tc>
                <w:tcPr>
                  <w:tcW w:w="0" w:type="auto"/>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Свыше </w:t>
                  </w:r>
                </w:p>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0,6 до 1,2 </w:t>
                  </w:r>
                </w:p>
              </w:tc>
            </w:tr>
          </w:tbl>
          <w:p w:rsidR="00A71120" w:rsidRPr="00B74705" w:rsidRDefault="00A71120" w:rsidP="000955B9"/>
        </w:tc>
        <w:tc>
          <w:tcPr>
            <w:tcW w:w="1638" w:type="dxa"/>
            <w:vAlign w:val="center"/>
          </w:tcPr>
          <w:p w:rsidR="00A71120" w:rsidRPr="00B74705" w:rsidRDefault="00A71120" w:rsidP="000955B9">
            <w:r w:rsidRPr="00B74705">
              <w:t>15</w:t>
            </w:r>
          </w:p>
        </w:tc>
        <w:tc>
          <w:tcPr>
            <w:tcW w:w="2301" w:type="dxa"/>
            <w:vAlign w:val="center"/>
          </w:tcPr>
          <w:p w:rsidR="00A71120" w:rsidRPr="00B74705" w:rsidRDefault="00A71120" w:rsidP="000955B9">
            <w:r w:rsidRPr="00B74705">
              <w:t>15</w:t>
            </w:r>
          </w:p>
        </w:tc>
        <w:tc>
          <w:tcPr>
            <w:tcW w:w="2026" w:type="dxa"/>
            <w:vAlign w:val="center"/>
          </w:tcPr>
          <w:p w:rsidR="00A71120" w:rsidRPr="00B74705" w:rsidRDefault="00A71120" w:rsidP="000955B9">
            <w:r w:rsidRPr="00B74705">
              <w:t>8</w:t>
            </w:r>
          </w:p>
        </w:tc>
        <w:tc>
          <w:tcPr>
            <w:tcW w:w="2184" w:type="dxa"/>
            <w:vMerge/>
          </w:tcPr>
          <w:p w:rsidR="00A71120" w:rsidRPr="00B74705" w:rsidRDefault="00A71120" w:rsidP="000955B9"/>
        </w:tc>
      </w:tr>
    </w:tbl>
    <w:p w:rsidR="00A71120" w:rsidRPr="00123DF8" w:rsidRDefault="00A71120" w:rsidP="00A71120">
      <w:pPr>
        <w:pStyle w:val="Default"/>
        <w:ind w:firstLine="567"/>
        <w:rPr>
          <w:rFonts w:ascii="Times New Roman" w:hAnsi="Times New Roman" w:cs="Times New Roman"/>
          <w:sz w:val="20"/>
        </w:rPr>
      </w:pPr>
      <w:r w:rsidRPr="00123DF8">
        <w:rPr>
          <w:rFonts w:ascii="Times New Roman" w:hAnsi="Times New Roman" w:cs="Times New Roman"/>
          <w:sz w:val="20"/>
          <w:u w:val="single"/>
        </w:rPr>
        <w:t>Примечания</w:t>
      </w:r>
      <w:r w:rsidRPr="00123DF8">
        <w:rPr>
          <w:rFonts w:ascii="Times New Roman" w:hAnsi="Times New Roman" w:cs="Times New Roman"/>
          <w:sz w:val="20"/>
        </w:rPr>
        <w:t xml:space="preserve">: </w:t>
      </w:r>
    </w:p>
    <w:p w:rsidR="00A71120" w:rsidRPr="00123DF8" w:rsidRDefault="00A71120" w:rsidP="00A71120">
      <w:pPr>
        <w:pStyle w:val="Default"/>
        <w:ind w:firstLine="567"/>
        <w:rPr>
          <w:rFonts w:ascii="Times New Roman" w:hAnsi="Times New Roman" w:cs="Times New Roman"/>
          <w:sz w:val="20"/>
        </w:rPr>
      </w:pPr>
      <w:r w:rsidRPr="00123DF8">
        <w:rPr>
          <w:rFonts w:ascii="Times New Roman" w:hAnsi="Times New Roman" w:cs="Times New Roman"/>
          <w:sz w:val="20"/>
        </w:rPr>
        <w:t xml:space="preserve">1. Расстояние следует принимать от наружных стен зданий ГРП, ГРПБ или ШРП, а при расположении оборудования на открытой площадке - от ограждения. </w:t>
      </w:r>
    </w:p>
    <w:p w:rsidR="00A71120" w:rsidRPr="00123DF8" w:rsidRDefault="00A71120" w:rsidP="00A71120">
      <w:pPr>
        <w:pStyle w:val="Default"/>
        <w:ind w:firstLine="567"/>
        <w:rPr>
          <w:rFonts w:ascii="Times New Roman" w:hAnsi="Times New Roman" w:cs="Times New Roman"/>
          <w:sz w:val="20"/>
        </w:rPr>
      </w:pPr>
      <w:r w:rsidRPr="00123DF8">
        <w:rPr>
          <w:rFonts w:ascii="Times New Roman" w:hAnsi="Times New Roman" w:cs="Times New Roman"/>
          <w:sz w:val="20"/>
        </w:rPr>
        <w:t xml:space="preserve">2. Требования таблицы распространяются также на узлы учета расхода газа, располагаемые в отдельно стоящих зданиях или в шкафах на отдельно стоящих опорах. </w:t>
      </w:r>
    </w:p>
    <w:p w:rsidR="00A71120" w:rsidRDefault="00A71120" w:rsidP="00A71120">
      <w:pPr>
        <w:ind w:firstLine="567"/>
        <w:rPr>
          <w:sz w:val="20"/>
        </w:rPr>
      </w:pPr>
      <w:r w:rsidRPr="00123DF8">
        <w:rPr>
          <w:sz w:val="20"/>
        </w:rPr>
        <w:t>3. Расстояние от отдельно стоящего ШРП при давлении газа на вводе до 0,3 МПа до зданий и сооружений не нормируется.</w:t>
      </w:r>
    </w:p>
    <w:p w:rsidR="00A71120" w:rsidRPr="00123DF8" w:rsidRDefault="00A71120" w:rsidP="00A71120">
      <w:pPr>
        <w:ind w:firstLine="567"/>
        <w:rPr>
          <w:sz w:val="20"/>
        </w:rPr>
      </w:pPr>
    </w:p>
    <w:p w:rsidR="00A71120" w:rsidRPr="00B74705" w:rsidRDefault="00A71120" w:rsidP="00A71120">
      <w:pPr>
        <w:ind w:firstLine="567"/>
      </w:pPr>
      <w:r w:rsidRPr="00B74705">
        <w:t>11.4.29. Газораспределительные системы населенных пунктов с населением более 100 тысяч человек должны быть оснащены автоматизированными системами дистанционного управления технологическим процессом распределения газа и коммерческого учета потребления газа (АСУ ТП РГ). Для поселений с населением менее 100 тысяч человек решение об оснащении газораспределительных систем АСУ ТП РГ принимается эксплуатирующими организациями или заказчиком.</w:t>
      </w:r>
    </w:p>
    <w:p w:rsidR="00A71120" w:rsidRPr="00B74705" w:rsidRDefault="00A71120" w:rsidP="00A71120">
      <w:pPr>
        <w:pStyle w:val="af3"/>
        <w:spacing w:after="0"/>
        <w:ind w:firstLine="567"/>
        <w:rPr>
          <w:rFonts w:ascii="Times New Roman" w:hAnsi="Times New Roman" w:cs="Times New Roman"/>
        </w:rPr>
      </w:pPr>
      <w:r w:rsidRPr="00B74705">
        <w:rPr>
          <w:rFonts w:ascii="Times New Roman" w:hAnsi="Times New Roman" w:cs="Times New Roman"/>
        </w:rPr>
        <w:t>11.4.30. Рекомендуемые минимальные расстояния от наземных магистральных газопроводов, не содержащих сероводород</w:t>
      </w:r>
    </w:p>
    <w:p w:rsidR="00A71120" w:rsidRPr="00B74705" w:rsidRDefault="00A71120" w:rsidP="00A71120">
      <w:pPr>
        <w:pStyle w:val="af3"/>
        <w:spacing w:after="0"/>
        <w:ind w:firstLine="567"/>
        <w:jc w:val="right"/>
        <w:rPr>
          <w:rFonts w:ascii="Times New Roman" w:hAnsi="Times New Roman" w:cs="Times New Roman"/>
        </w:rPr>
      </w:pPr>
      <w:r w:rsidRPr="00B74705">
        <w:rPr>
          <w:rFonts w:ascii="Times New Roman" w:hAnsi="Times New Roman" w:cs="Times New Roman"/>
        </w:rPr>
        <w:t xml:space="preserve">Таблица </w:t>
      </w:r>
      <w:r>
        <w:rPr>
          <w:rFonts w:ascii="Times New Roman" w:hAnsi="Times New Roman" w:cs="Times New Roman"/>
        </w:rPr>
        <w:t>8</w:t>
      </w:r>
      <w:r w:rsidRPr="00B74705">
        <w:rPr>
          <w:rFonts w:ascii="Times New Roman" w:hAnsi="Times New Roman" w:cs="Times New Roman"/>
        </w:rPr>
        <w:t>9</w:t>
      </w:r>
    </w:p>
    <w:tbl>
      <w:tblPr>
        <w:tblW w:w="5000" w:type="pct"/>
        <w:tblCellMar>
          <w:left w:w="70" w:type="dxa"/>
          <w:right w:w="70" w:type="dxa"/>
        </w:tblCellMar>
        <w:tblLook w:val="0000" w:firstRow="0" w:lastRow="0" w:firstColumn="0" w:lastColumn="0" w:noHBand="0" w:noVBand="0"/>
      </w:tblPr>
      <w:tblGrid>
        <w:gridCol w:w="3597"/>
        <w:gridCol w:w="741"/>
        <w:gridCol w:w="889"/>
        <w:gridCol w:w="889"/>
        <w:gridCol w:w="889"/>
        <w:gridCol w:w="793"/>
        <w:gridCol w:w="938"/>
        <w:gridCol w:w="937"/>
        <w:gridCol w:w="813"/>
      </w:tblGrid>
      <w:tr w:rsidR="00A71120" w:rsidRPr="00B74705" w:rsidTr="000955B9">
        <w:trPr>
          <w:cantSplit/>
          <w:trHeight w:hRule="exact" w:val="820"/>
        </w:trPr>
        <w:tc>
          <w:tcPr>
            <w:tcW w:w="1717" w:type="pct"/>
            <w:vMerge w:val="restar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Элементы застройки, водоемы</w:t>
            </w:r>
          </w:p>
        </w:tc>
        <w:tc>
          <w:tcPr>
            <w:tcW w:w="3283" w:type="pct"/>
            <w:gridSpan w:val="8"/>
            <w:tcBorders>
              <w:top w:val="single" w:sz="4" w:space="0" w:color="000000"/>
              <w:left w:val="single" w:sz="4" w:space="0" w:color="000000"/>
              <w:bottom w:val="single" w:sz="4" w:space="0" w:color="000000"/>
              <w:right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 xml:space="preserve">Разрывы от трубопроводов 1-го и 2-го классов с диаметром труб в </w:t>
            </w:r>
            <w:proofErr w:type="gramStart"/>
            <w:r w:rsidRPr="00B74705">
              <w:rPr>
                <w:rFonts w:ascii="Times New Roman" w:hAnsi="Times New Roman" w:cs="Times New Roman"/>
                <w:sz w:val="24"/>
                <w:szCs w:val="24"/>
              </w:rPr>
              <w:t>мм</w:t>
            </w:r>
            <w:proofErr w:type="gramEnd"/>
            <w:r w:rsidRPr="00B74705">
              <w:rPr>
                <w:rFonts w:ascii="Times New Roman" w:hAnsi="Times New Roman" w:cs="Times New Roman"/>
                <w:sz w:val="24"/>
                <w:szCs w:val="24"/>
              </w:rPr>
              <w:t>, м</w:t>
            </w:r>
          </w:p>
        </w:tc>
      </w:tr>
      <w:tr w:rsidR="00A71120" w:rsidRPr="00B74705" w:rsidTr="000955B9">
        <w:trPr>
          <w:cantSplit/>
          <w:trHeight w:hRule="exact" w:val="511"/>
        </w:trPr>
        <w:tc>
          <w:tcPr>
            <w:tcW w:w="1717" w:type="pct"/>
            <w:vMerge/>
            <w:tcBorders>
              <w:top w:val="single" w:sz="4" w:space="0" w:color="000000"/>
              <w:left w:val="single" w:sz="4" w:space="0" w:color="000000"/>
              <w:bottom w:val="single" w:sz="4" w:space="0" w:color="000000"/>
            </w:tcBorders>
            <w:vAlign w:val="center"/>
          </w:tcPr>
          <w:p w:rsidR="00A71120" w:rsidRPr="00B74705" w:rsidRDefault="00A71120" w:rsidP="000955B9"/>
        </w:tc>
        <w:tc>
          <w:tcPr>
            <w:tcW w:w="2462" w:type="pct"/>
            <w:gridSpan w:val="6"/>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 класс</w:t>
            </w:r>
          </w:p>
        </w:tc>
        <w:tc>
          <w:tcPr>
            <w:tcW w:w="821" w:type="pct"/>
            <w:gridSpan w:val="2"/>
            <w:tcBorders>
              <w:top w:val="single" w:sz="4" w:space="0" w:color="000000"/>
              <w:left w:val="single" w:sz="4" w:space="0" w:color="000000"/>
              <w:bottom w:val="single" w:sz="4" w:space="0" w:color="000000"/>
              <w:right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 класс</w:t>
            </w:r>
          </w:p>
        </w:tc>
      </w:tr>
      <w:tr w:rsidR="00A71120" w:rsidRPr="00B74705" w:rsidTr="000955B9">
        <w:trPr>
          <w:cantSplit/>
        </w:trPr>
        <w:tc>
          <w:tcPr>
            <w:tcW w:w="1717" w:type="pct"/>
            <w:vMerge/>
            <w:tcBorders>
              <w:top w:val="single" w:sz="4" w:space="0" w:color="000000"/>
              <w:left w:val="single" w:sz="4" w:space="0" w:color="000000"/>
              <w:bottom w:val="single" w:sz="4" w:space="0" w:color="000000"/>
            </w:tcBorders>
            <w:vAlign w:val="center"/>
          </w:tcPr>
          <w:p w:rsidR="00A71120" w:rsidRPr="00B74705" w:rsidRDefault="00A71120" w:rsidP="000955B9"/>
        </w:tc>
        <w:tc>
          <w:tcPr>
            <w:tcW w:w="355"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до 300</w:t>
            </w:r>
          </w:p>
        </w:tc>
        <w:tc>
          <w:tcPr>
            <w:tcW w:w="426"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300 -600</w:t>
            </w:r>
          </w:p>
        </w:tc>
        <w:tc>
          <w:tcPr>
            <w:tcW w:w="426"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600 -800</w:t>
            </w:r>
          </w:p>
        </w:tc>
        <w:tc>
          <w:tcPr>
            <w:tcW w:w="426"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800 -1000</w:t>
            </w:r>
          </w:p>
        </w:tc>
        <w:tc>
          <w:tcPr>
            <w:tcW w:w="380"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1000 -1200</w:t>
            </w:r>
          </w:p>
        </w:tc>
        <w:tc>
          <w:tcPr>
            <w:tcW w:w="447"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более 1200</w:t>
            </w:r>
          </w:p>
        </w:tc>
        <w:tc>
          <w:tcPr>
            <w:tcW w:w="448"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до 300</w:t>
            </w:r>
          </w:p>
        </w:tc>
        <w:tc>
          <w:tcPr>
            <w:tcW w:w="373" w:type="pct"/>
            <w:tcBorders>
              <w:top w:val="single" w:sz="4" w:space="0" w:color="000000"/>
              <w:left w:val="single" w:sz="4" w:space="0" w:color="000000"/>
              <w:bottom w:val="single" w:sz="4" w:space="0" w:color="000000"/>
              <w:right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свыше 300</w:t>
            </w:r>
          </w:p>
        </w:tc>
      </w:tr>
      <w:tr w:rsidR="00A71120" w:rsidRPr="00B74705" w:rsidTr="000955B9">
        <w:trPr>
          <w:trHeight w:val="1343"/>
        </w:trPr>
        <w:tc>
          <w:tcPr>
            <w:tcW w:w="1717" w:type="pct"/>
            <w:tcBorders>
              <w:top w:val="single" w:sz="4" w:space="0" w:color="000000"/>
              <w:left w:val="single" w:sz="4" w:space="0" w:color="000000"/>
              <w:bottom w:val="single" w:sz="4" w:space="0" w:color="000000"/>
            </w:tcBorders>
          </w:tcPr>
          <w:p w:rsidR="00A71120" w:rsidRPr="00B74705" w:rsidRDefault="00A71120" w:rsidP="000955B9">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 xml:space="preserve">Сельские населенные пункты; коллективные сады и дачные поселки; тепличные комбинаты;  отдельные общественные здания с массовым скоплением людей </w:t>
            </w:r>
          </w:p>
        </w:tc>
        <w:tc>
          <w:tcPr>
            <w:tcW w:w="355"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100</w:t>
            </w:r>
          </w:p>
        </w:tc>
        <w:tc>
          <w:tcPr>
            <w:tcW w:w="426"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150</w:t>
            </w:r>
          </w:p>
        </w:tc>
        <w:tc>
          <w:tcPr>
            <w:tcW w:w="426"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200</w:t>
            </w:r>
          </w:p>
        </w:tc>
        <w:tc>
          <w:tcPr>
            <w:tcW w:w="426"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250</w:t>
            </w:r>
          </w:p>
        </w:tc>
        <w:tc>
          <w:tcPr>
            <w:tcW w:w="380"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300</w:t>
            </w:r>
          </w:p>
        </w:tc>
        <w:tc>
          <w:tcPr>
            <w:tcW w:w="447"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350</w:t>
            </w:r>
          </w:p>
        </w:tc>
        <w:tc>
          <w:tcPr>
            <w:tcW w:w="448"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75</w:t>
            </w:r>
          </w:p>
        </w:tc>
        <w:tc>
          <w:tcPr>
            <w:tcW w:w="373" w:type="pct"/>
            <w:tcBorders>
              <w:top w:val="single" w:sz="4" w:space="0" w:color="000000"/>
              <w:left w:val="single" w:sz="4" w:space="0" w:color="000000"/>
              <w:bottom w:val="single" w:sz="4" w:space="0" w:color="000000"/>
              <w:right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125</w:t>
            </w:r>
          </w:p>
        </w:tc>
      </w:tr>
      <w:tr w:rsidR="00A71120" w:rsidRPr="00B74705" w:rsidTr="000955B9">
        <w:trPr>
          <w:trHeight w:val="669"/>
        </w:trPr>
        <w:tc>
          <w:tcPr>
            <w:tcW w:w="1717" w:type="pct"/>
            <w:tcBorders>
              <w:top w:val="single" w:sz="4" w:space="0" w:color="000000"/>
              <w:left w:val="single" w:sz="4" w:space="0" w:color="000000"/>
              <w:bottom w:val="single" w:sz="4" w:space="0" w:color="000000"/>
            </w:tcBorders>
          </w:tcPr>
          <w:p w:rsidR="00A71120" w:rsidRPr="00B74705" w:rsidRDefault="00A71120" w:rsidP="000955B9">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Отдельные малоэтажные здания; сельскохозяйственные поля и пастбища, полевые станы</w:t>
            </w:r>
          </w:p>
        </w:tc>
        <w:tc>
          <w:tcPr>
            <w:tcW w:w="355"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75</w:t>
            </w:r>
          </w:p>
        </w:tc>
        <w:tc>
          <w:tcPr>
            <w:tcW w:w="426"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125</w:t>
            </w:r>
          </w:p>
        </w:tc>
        <w:tc>
          <w:tcPr>
            <w:tcW w:w="426"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150</w:t>
            </w:r>
          </w:p>
        </w:tc>
        <w:tc>
          <w:tcPr>
            <w:tcW w:w="426"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200</w:t>
            </w:r>
          </w:p>
        </w:tc>
        <w:tc>
          <w:tcPr>
            <w:tcW w:w="380"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250</w:t>
            </w:r>
          </w:p>
        </w:tc>
        <w:tc>
          <w:tcPr>
            <w:tcW w:w="447"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300</w:t>
            </w:r>
          </w:p>
        </w:tc>
        <w:tc>
          <w:tcPr>
            <w:tcW w:w="448"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75</w:t>
            </w:r>
          </w:p>
        </w:tc>
        <w:tc>
          <w:tcPr>
            <w:tcW w:w="373" w:type="pct"/>
            <w:tcBorders>
              <w:top w:val="single" w:sz="4" w:space="0" w:color="000000"/>
              <w:left w:val="single" w:sz="4" w:space="0" w:color="000000"/>
              <w:bottom w:val="single" w:sz="4" w:space="0" w:color="000000"/>
              <w:right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100</w:t>
            </w:r>
          </w:p>
        </w:tc>
      </w:tr>
      <w:tr w:rsidR="00A71120" w:rsidRPr="00B74705" w:rsidTr="000955B9">
        <w:trPr>
          <w:trHeight w:val="679"/>
        </w:trPr>
        <w:tc>
          <w:tcPr>
            <w:tcW w:w="1717" w:type="pct"/>
            <w:tcBorders>
              <w:top w:val="single" w:sz="4" w:space="0" w:color="000000"/>
              <w:left w:val="single" w:sz="4" w:space="0" w:color="000000"/>
              <w:bottom w:val="single" w:sz="4" w:space="0" w:color="000000"/>
            </w:tcBorders>
          </w:tcPr>
          <w:p w:rsidR="00A71120" w:rsidRPr="00B74705" w:rsidRDefault="00A71120" w:rsidP="000955B9">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lastRenderedPageBreak/>
              <w:t xml:space="preserve">Магистральные оросительные каналы, реки и водоемы, водозаборные сооружения  </w:t>
            </w:r>
          </w:p>
        </w:tc>
        <w:tc>
          <w:tcPr>
            <w:tcW w:w="355"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w:t>
            </w:r>
          </w:p>
        </w:tc>
        <w:tc>
          <w:tcPr>
            <w:tcW w:w="426"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w:t>
            </w:r>
          </w:p>
        </w:tc>
        <w:tc>
          <w:tcPr>
            <w:tcW w:w="426"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w:t>
            </w:r>
          </w:p>
        </w:tc>
        <w:tc>
          <w:tcPr>
            <w:tcW w:w="426"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w:t>
            </w:r>
          </w:p>
        </w:tc>
        <w:tc>
          <w:tcPr>
            <w:tcW w:w="380"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w:t>
            </w:r>
          </w:p>
        </w:tc>
        <w:tc>
          <w:tcPr>
            <w:tcW w:w="447"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w:t>
            </w:r>
          </w:p>
        </w:tc>
        <w:tc>
          <w:tcPr>
            <w:tcW w:w="448"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w:t>
            </w:r>
          </w:p>
        </w:tc>
        <w:tc>
          <w:tcPr>
            <w:tcW w:w="373" w:type="pct"/>
            <w:tcBorders>
              <w:top w:val="single" w:sz="4" w:space="0" w:color="000000"/>
              <w:left w:val="single" w:sz="4" w:space="0" w:color="000000"/>
              <w:bottom w:val="single" w:sz="4" w:space="0" w:color="000000"/>
              <w:right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w:t>
            </w:r>
          </w:p>
        </w:tc>
      </w:tr>
    </w:tbl>
    <w:p w:rsidR="00A71120" w:rsidRPr="00B74705" w:rsidRDefault="00A71120" w:rsidP="00A71120">
      <w:pPr>
        <w:tabs>
          <w:tab w:val="left" w:pos="3420"/>
        </w:tabs>
        <w:ind w:firstLine="567"/>
      </w:pPr>
    </w:p>
    <w:p w:rsidR="00A71120" w:rsidRPr="00B74705" w:rsidRDefault="00A71120" w:rsidP="00A71120">
      <w:pPr>
        <w:pStyle w:val="af3"/>
        <w:spacing w:after="0"/>
        <w:ind w:firstLine="567"/>
        <w:rPr>
          <w:rFonts w:ascii="Times New Roman" w:hAnsi="Times New Roman" w:cs="Times New Roman"/>
        </w:rPr>
      </w:pPr>
      <w:r w:rsidRPr="00B74705">
        <w:rPr>
          <w:rFonts w:ascii="Times New Roman" w:hAnsi="Times New Roman" w:cs="Times New Roman"/>
        </w:rPr>
        <w:t>11.4.31. Рекомендуемые минимальные разрывы от трубопроводов для сжиженных углеводородных газов</w:t>
      </w:r>
    </w:p>
    <w:p w:rsidR="00A71120" w:rsidRPr="00B74705" w:rsidRDefault="00A71120" w:rsidP="00A71120">
      <w:pPr>
        <w:pStyle w:val="af3"/>
        <w:spacing w:after="0"/>
        <w:ind w:firstLine="567"/>
        <w:jc w:val="right"/>
        <w:rPr>
          <w:rFonts w:ascii="Times New Roman" w:hAnsi="Times New Roman" w:cs="Times New Roman"/>
        </w:rPr>
      </w:pPr>
      <w:r w:rsidRPr="00B74705">
        <w:rPr>
          <w:rFonts w:ascii="Times New Roman" w:hAnsi="Times New Roman" w:cs="Times New Roman"/>
        </w:rPr>
        <w:t xml:space="preserve">Таблица </w:t>
      </w:r>
      <w:r>
        <w:rPr>
          <w:rFonts w:ascii="Times New Roman" w:hAnsi="Times New Roman" w:cs="Times New Roman"/>
        </w:rPr>
        <w:t>9</w:t>
      </w:r>
      <w:r w:rsidRPr="00B74705">
        <w:rPr>
          <w:rFonts w:ascii="Times New Roman" w:hAnsi="Times New Roman" w:cs="Times New Roman"/>
        </w:rPr>
        <w:t>0</w:t>
      </w:r>
    </w:p>
    <w:tbl>
      <w:tblPr>
        <w:tblW w:w="5000" w:type="pct"/>
        <w:tblCellMar>
          <w:left w:w="70" w:type="dxa"/>
          <w:right w:w="70" w:type="dxa"/>
        </w:tblCellMar>
        <w:tblLook w:val="0000" w:firstRow="0" w:lastRow="0" w:firstColumn="0" w:lastColumn="0" w:noHBand="0" w:noVBand="0"/>
      </w:tblPr>
      <w:tblGrid>
        <w:gridCol w:w="3756"/>
        <w:gridCol w:w="1342"/>
        <w:gridCol w:w="1938"/>
        <w:gridCol w:w="1938"/>
        <w:gridCol w:w="1512"/>
      </w:tblGrid>
      <w:tr w:rsidR="00A71120" w:rsidRPr="00B74705" w:rsidTr="000955B9">
        <w:trPr>
          <w:cantSplit/>
          <w:trHeight w:hRule="exact" w:val="738"/>
        </w:trPr>
        <w:tc>
          <w:tcPr>
            <w:tcW w:w="1791" w:type="pct"/>
            <w:vMerge w:val="restar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ind w:right="-250"/>
              <w:jc w:val="center"/>
              <w:rPr>
                <w:rFonts w:ascii="Times New Roman" w:hAnsi="Times New Roman" w:cs="Times New Roman"/>
                <w:sz w:val="24"/>
                <w:szCs w:val="24"/>
              </w:rPr>
            </w:pPr>
            <w:r w:rsidRPr="00B74705">
              <w:rPr>
                <w:rFonts w:ascii="Times New Roman" w:hAnsi="Times New Roman" w:cs="Times New Roman"/>
                <w:sz w:val="24"/>
                <w:szCs w:val="24"/>
              </w:rPr>
              <w:t>Элементы застройки</w:t>
            </w:r>
          </w:p>
        </w:tc>
        <w:tc>
          <w:tcPr>
            <w:tcW w:w="3209" w:type="pct"/>
            <w:gridSpan w:val="4"/>
            <w:tcBorders>
              <w:top w:val="single" w:sz="4" w:space="0" w:color="000000"/>
              <w:left w:val="single" w:sz="4" w:space="0" w:color="000000"/>
              <w:bottom w:val="single" w:sz="4" w:space="0" w:color="000000"/>
              <w:right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 xml:space="preserve">Расстояние от трубопроводов при диаметре труб в </w:t>
            </w:r>
            <w:proofErr w:type="gramStart"/>
            <w:r w:rsidRPr="00B74705">
              <w:rPr>
                <w:rFonts w:ascii="Times New Roman" w:hAnsi="Times New Roman" w:cs="Times New Roman"/>
                <w:sz w:val="24"/>
                <w:szCs w:val="24"/>
              </w:rPr>
              <w:t>мм</w:t>
            </w:r>
            <w:proofErr w:type="gramEnd"/>
            <w:r w:rsidRPr="00B74705">
              <w:rPr>
                <w:rFonts w:ascii="Times New Roman" w:hAnsi="Times New Roman" w:cs="Times New Roman"/>
                <w:sz w:val="24"/>
                <w:szCs w:val="24"/>
              </w:rPr>
              <w:t>, м</w:t>
            </w:r>
          </w:p>
        </w:tc>
      </w:tr>
      <w:tr w:rsidR="00A71120" w:rsidRPr="00B74705" w:rsidTr="000955B9">
        <w:trPr>
          <w:cantSplit/>
        </w:trPr>
        <w:tc>
          <w:tcPr>
            <w:tcW w:w="1791" w:type="pct"/>
            <w:vMerge/>
            <w:tcBorders>
              <w:top w:val="single" w:sz="4" w:space="0" w:color="000000"/>
              <w:left w:val="single" w:sz="4" w:space="0" w:color="000000"/>
              <w:bottom w:val="single" w:sz="4" w:space="0" w:color="000000"/>
            </w:tcBorders>
            <w:vAlign w:val="center"/>
          </w:tcPr>
          <w:p w:rsidR="00A71120" w:rsidRPr="00B74705" w:rsidRDefault="00A71120" w:rsidP="000955B9"/>
        </w:tc>
        <w:tc>
          <w:tcPr>
            <w:tcW w:w="640"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до 150</w:t>
            </w:r>
          </w:p>
        </w:tc>
        <w:tc>
          <w:tcPr>
            <w:tcW w:w="924"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150 - 300</w:t>
            </w:r>
          </w:p>
        </w:tc>
        <w:tc>
          <w:tcPr>
            <w:tcW w:w="924"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300 - 500</w:t>
            </w:r>
          </w:p>
        </w:tc>
        <w:tc>
          <w:tcPr>
            <w:tcW w:w="722" w:type="pct"/>
            <w:tcBorders>
              <w:top w:val="single" w:sz="4" w:space="0" w:color="000000"/>
              <w:left w:val="single" w:sz="4" w:space="0" w:color="000000"/>
              <w:bottom w:val="single" w:sz="4" w:space="0" w:color="000000"/>
              <w:right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500 - 1000</w:t>
            </w:r>
          </w:p>
        </w:tc>
      </w:tr>
      <w:tr w:rsidR="00A71120" w:rsidRPr="00B74705" w:rsidTr="000955B9">
        <w:trPr>
          <w:trHeight w:val="360"/>
        </w:trPr>
        <w:tc>
          <w:tcPr>
            <w:tcW w:w="1791" w:type="pct"/>
            <w:tcBorders>
              <w:top w:val="single" w:sz="4" w:space="0" w:color="000000"/>
              <w:left w:val="single" w:sz="4" w:space="0" w:color="000000"/>
              <w:bottom w:val="single" w:sz="4" w:space="0" w:color="000000"/>
            </w:tcBorders>
          </w:tcPr>
          <w:p w:rsidR="00A71120" w:rsidRPr="00B74705" w:rsidRDefault="00A71120" w:rsidP="000955B9">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Сельские населенные пункты</w:t>
            </w:r>
          </w:p>
        </w:tc>
        <w:tc>
          <w:tcPr>
            <w:tcW w:w="640"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150</w:t>
            </w:r>
          </w:p>
        </w:tc>
        <w:tc>
          <w:tcPr>
            <w:tcW w:w="924"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250</w:t>
            </w:r>
          </w:p>
        </w:tc>
        <w:tc>
          <w:tcPr>
            <w:tcW w:w="924"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500</w:t>
            </w:r>
          </w:p>
        </w:tc>
        <w:tc>
          <w:tcPr>
            <w:tcW w:w="722" w:type="pct"/>
            <w:tcBorders>
              <w:top w:val="single" w:sz="4" w:space="0" w:color="000000"/>
              <w:left w:val="single" w:sz="4" w:space="0" w:color="000000"/>
              <w:bottom w:val="single" w:sz="4" w:space="0" w:color="000000"/>
              <w:right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1000</w:t>
            </w:r>
          </w:p>
        </w:tc>
      </w:tr>
      <w:tr w:rsidR="00A71120" w:rsidRPr="00B74705" w:rsidTr="000955B9">
        <w:trPr>
          <w:trHeight w:val="436"/>
        </w:trPr>
        <w:tc>
          <w:tcPr>
            <w:tcW w:w="1791" w:type="pct"/>
            <w:tcBorders>
              <w:top w:val="single" w:sz="4" w:space="0" w:color="000000"/>
              <w:left w:val="single" w:sz="4" w:space="0" w:color="000000"/>
              <w:bottom w:val="single" w:sz="4" w:space="0" w:color="000000"/>
            </w:tcBorders>
          </w:tcPr>
          <w:p w:rsidR="00A71120" w:rsidRPr="00B74705" w:rsidRDefault="00A71120" w:rsidP="000955B9">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 xml:space="preserve">Дачные поселки, сельскохозяйственные угодья        </w:t>
            </w:r>
          </w:p>
        </w:tc>
        <w:tc>
          <w:tcPr>
            <w:tcW w:w="640"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100</w:t>
            </w:r>
          </w:p>
        </w:tc>
        <w:tc>
          <w:tcPr>
            <w:tcW w:w="924"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175</w:t>
            </w:r>
          </w:p>
        </w:tc>
        <w:tc>
          <w:tcPr>
            <w:tcW w:w="924"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350</w:t>
            </w:r>
          </w:p>
        </w:tc>
        <w:tc>
          <w:tcPr>
            <w:tcW w:w="722" w:type="pct"/>
            <w:tcBorders>
              <w:top w:val="single" w:sz="4" w:space="0" w:color="000000"/>
              <w:left w:val="single" w:sz="4" w:space="0" w:color="000000"/>
              <w:bottom w:val="single" w:sz="4" w:space="0" w:color="000000"/>
              <w:right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800</w:t>
            </w:r>
          </w:p>
        </w:tc>
      </w:tr>
    </w:tbl>
    <w:p w:rsidR="00A71120" w:rsidRPr="00123DF8" w:rsidRDefault="00A71120" w:rsidP="00A71120">
      <w:pPr>
        <w:pStyle w:val="af4"/>
        <w:ind w:firstLine="567"/>
        <w:rPr>
          <w:b w:val="0"/>
          <w:szCs w:val="24"/>
        </w:rPr>
      </w:pPr>
      <w:r w:rsidRPr="00123DF8">
        <w:rPr>
          <w:b w:val="0"/>
          <w:szCs w:val="24"/>
          <w:u w:val="single"/>
        </w:rPr>
        <w:t>Примечания</w:t>
      </w:r>
      <w:r w:rsidRPr="00123DF8">
        <w:rPr>
          <w:b w:val="0"/>
          <w:szCs w:val="24"/>
        </w:rPr>
        <w:t>:</w:t>
      </w:r>
    </w:p>
    <w:p w:rsidR="00A71120" w:rsidRPr="00123DF8" w:rsidRDefault="00A71120" w:rsidP="00A71120">
      <w:pPr>
        <w:pStyle w:val="ConsPlusNonformat"/>
        <w:widowControl/>
        <w:tabs>
          <w:tab w:val="left" w:pos="284"/>
        </w:tabs>
        <w:ind w:firstLine="567"/>
        <w:jc w:val="both"/>
        <w:rPr>
          <w:rFonts w:ascii="Times New Roman" w:hAnsi="Times New Roman" w:cs="Times New Roman"/>
          <w:szCs w:val="24"/>
        </w:rPr>
      </w:pPr>
      <w:r w:rsidRPr="00123DF8">
        <w:rPr>
          <w:rFonts w:ascii="Times New Roman" w:hAnsi="Times New Roman" w:cs="Times New Roman"/>
          <w:szCs w:val="24"/>
        </w:rPr>
        <w:t xml:space="preserve">1.Минимальные расстояния при наземной прокладке увеличиваются в 2 раза для </w:t>
      </w:r>
      <w:r w:rsidRPr="00123DF8">
        <w:rPr>
          <w:rFonts w:ascii="Times New Roman" w:hAnsi="Times New Roman" w:cs="Times New Roman"/>
          <w:szCs w:val="24"/>
          <w:lang w:val="en-US"/>
        </w:rPr>
        <w:t>I</w:t>
      </w:r>
      <w:r w:rsidRPr="00123DF8">
        <w:rPr>
          <w:rFonts w:ascii="Times New Roman" w:hAnsi="Times New Roman" w:cs="Times New Roman"/>
          <w:szCs w:val="24"/>
        </w:rPr>
        <w:t xml:space="preserve"> класса и в 1,5 раза для </w:t>
      </w:r>
      <w:r w:rsidRPr="00123DF8">
        <w:rPr>
          <w:rFonts w:ascii="Times New Roman" w:hAnsi="Times New Roman" w:cs="Times New Roman"/>
          <w:szCs w:val="24"/>
          <w:lang w:val="en-US"/>
        </w:rPr>
        <w:t>II</w:t>
      </w:r>
      <w:r w:rsidRPr="00123DF8">
        <w:rPr>
          <w:rFonts w:ascii="Times New Roman" w:hAnsi="Times New Roman" w:cs="Times New Roman"/>
          <w:szCs w:val="24"/>
        </w:rPr>
        <w:t xml:space="preserve"> класса;</w:t>
      </w:r>
    </w:p>
    <w:p w:rsidR="00A71120" w:rsidRPr="00123DF8" w:rsidRDefault="00A71120" w:rsidP="00A71120">
      <w:pPr>
        <w:pStyle w:val="ConsPlusNonformat"/>
        <w:widowControl/>
        <w:tabs>
          <w:tab w:val="left" w:pos="284"/>
        </w:tabs>
        <w:ind w:firstLine="567"/>
        <w:jc w:val="both"/>
        <w:rPr>
          <w:rFonts w:ascii="Times New Roman" w:hAnsi="Times New Roman" w:cs="Times New Roman"/>
          <w:szCs w:val="24"/>
        </w:rPr>
      </w:pPr>
      <w:r w:rsidRPr="00123DF8">
        <w:rPr>
          <w:rFonts w:ascii="Times New Roman" w:hAnsi="Times New Roman" w:cs="Times New Roman"/>
          <w:szCs w:val="24"/>
        </w:rPr>
        <w:t xml:space="preserve">2.При диаметре надземных газопроводов свыше </w:t>
      </w:r>
      <w:smartTag w:uri="urn:schemas-microsoft-com:office:smarttags" w:element="metricconverter">
        <w:smartTagPr>
          <w:attr w:name="ProductID" w:val="1000 м"/>
        </w:smartTagPr>
        <w:r w:rsidRPr="00123DF8">
          <w:rPr>
            <w:rFonts w:ascii="Times New Roman" w:hAnsi="Times New Roman" w:cs="Times New Roman"/>
            <w:szCs w:val="24"/>
          </w:rPr>
          <w:t>1000 м</w:t>
        </w:r>
      </w:smartTag>
      <w:r w:rsidRPr="00123DF8">
        <w:rPr>
          <w:rFonts w:ascii="Times New Roman" w:hAnsi="Times New Roman" w:cs="Times New Roman"/>
          <w:szCs w:val="24"/>
        </w:rPr>
        <w:t xml:space="preserve"> рекомендуется разрыв не менее </w:t>
      </w:r>
      <w:smartTag w:uri="urn:schemas-microsoft-com:office:smarttags" w:element="metricconverter">
        <w:smartTagPr>
          <w:attr w:name="ProductID" w:val="700 м"/>
        </w:smartTagPr>
        <w:r w:rsidRPr="00123DF8">
          <w:rPr>
            <w:rFonts w:ascii="Times New Roman" w:hAnsi="Times New Roman" w:cs="Times New Roman"/>
            <w:szCs w:val="24"/>
          </w:rPr>
          <w:t>700 м</w:t>
        </w:r>
      </w:smartTag>
      <w:r w:rsidRPr="00123DF8">
        <w:rPr>
          <w:rFonts w:ascii="Times New Roman" w:hAnsi="Times New Roman" w:cs="Times New Roman"/>
          <w:szCs w:val="24"/>
        </w:rPr>
        <w:t>;</w:t>
      </w:r>
    </w:p>
    <w:p w:rsidR="00A71120" w:rsidRPr="00123DF8" w:rsidRDefault="00A71120" w:rsidP="00A71120">
      <w:pPr>
        <w:pStyle w:val="ConsPlusNonformat"/>
        <w:widowControl/>
        <w:tabs>
          <w:tab w:val="left" w:pos="284"/>
        </w:tabs>
        <w:ind w:firstLine="567"/>
        <w:jc w:val="both"/>
        <w:rPr>
          <w:rFonts w:ascii="Times New Roman" w:hAnsi="Times New Roman" w:cs="Times New Roman"/>
          <w:szCs w:val="24"/>
        </w:rPr>
      </w:pPr>
      <w:r w:rsidRPr="00123DF8">
        <w:rPr>
          <w:rFonts w:ascii="Times New Roman" w:hAnsi="Times New Roman" w:cs="Times New Roman"/>
          <w:szCs w:val="24"/>
        </w:rPr>
        <w:t xml:space="preserve">3.Разрывы магистральных трубопроводов,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w:t>
      </w:r>
      <w:smartTag w:uri="urn:schemas-microsoft-com:office:smarttags" w:element="metricconverter">
        <w:smartTagPr>
          <w:attr w:name="ProductID" w:val="2 км"/>
        </w:smartTagPr>
        <w:r w:rsidRPr="00123DF8">
          <w:rPr>
            <w:rFonts w:ascii="Times New Roman" w:hAnsi="Times New Roman" w:cs="Times New Roman"/>
            <w:szCs w:val="24"/>
          </w:rPr>
          <w:t>2 км</w:t>
        </w:r>
      </w:smartTag>
      <w:r w:rsidRPr="00123DF8">
        <w:rPr>
          <w:rFonts w:ascii="Times New Roman" w:hAnsi="Times New Roman" w:cs="Times New Roman"/>
          <w:szCs w:val="24"/>
        </w:rPr>
        <w:t>;</w:t>
      </w:r>
    </w:p>
    <w:p w:rsidR="00A71120" w:rsidRDefault="00A71120" w:rsidP="00A71120">
      <w:pPr>
        <w:pStyle w:val="ConsPlusNonformat"/>
        <w:widowControl/>
        <w:tabs>
          <w:tab w:val="left" w:pos="284"/>
        </w:tabs>
        <w:ind w:firstLine="567"/>
        <w:jc w:val="both"/>
        <w:rPr>
          <w:rFonts w:ascii="Times New Roman" w:hAnsi="Times New Roman" w:cs="Times New Roman"/>
          <w:szCs w:val="24"/>
        </w:rPr>
      </w:pPr>
      <w:r w:rsidRPr="00123DF8">
        <w:rPr>
          <w:rFonts w:ascii="Times New Roman" w:hAnsi="Times New Roman" w:cs="Times New Roman"/>
          <w:szCs w:val="24"/>
        </w:rPr>
        <w:t>4.Запрещается прохождение газопровода через жилую застройку.</w:t>
      </w:r>
    </w:p>
    <w:p w:rsidR="00A71120" w:rsidRPr="00123DF8" w:rsidRDefault="00A71120" w:rsidP="00A71120">
      <w:pPr>
        <w:pStyle w:val="ConsPlusNonformat"/>
        <w:widowControl/>
        <w:tabs>
          <w:tab w:val="left" w:pos="284"/>
        </w:tabs>
        <w:ind w:firstLine="567"/>
        <w:jc w:val="both"/>
        <w:rPr>
          <w:rFonts w:ascii="Times New Roman" w:hAnsi="Times New Roman" w:cs="Times New Roman"/>
          <w:szCs w:val="24"/>
        </w:rPr>
      </w:pPr>
    </w:p>
    <w:p w:rsidR="00A71120" w:rsidRPr="00B74705" w:rsidRDefault="00A71120" w:rsidP="00A71120">
      <w:pPr>
        <w:pStyle w:val="af3"/>
        <w:spacing w:after="0"/>
        <w:ind w:firstLine="567"/>
        <w:rPr>
          <w:rFonts w:ascii="Times New Roman" w:hAnsi="Times New Roman" w:cs="Times New Roman"/>
        </w:rPr>
      </w:pPr>
      <w:r w:rsidRPr="00B74705">
        <w:rPr>
          <w:rFonts w:ascii="Times New Roman" w:hAnsi="Times New Roman" w:cs="Times New Roman"/>
        </w:rPr>
        <w:t>11.4.32. Рекомендуемые минимальные разрывы от компрессорных станций</w:t>
      </w:r>
    </w:p>
    <w:p w:rsidR="00A71120" w:rsidRPr="00B74705" w:rsidRDefault="00A71120" w:rsidP="00A71120">
      <w:pPr>
        <w:pStyle w:val="af3"/>
        <w:spacing w:after="0"/>
        <w:ind w:firstLine="567"/>
        <w:jc w:val="right"/>
        <w:rPr>
          <w:rFonts w:ascii="Times New Roman" w:hAnsi="Times New Roman" w:cs="Times New Roman"/>
        </w:rPr>
      </w:pPr>
      <w:r w:rsidRPr="00B74705">
        <w:rPr>
          <w:rFonts w:ascii="Times New Roman" w:hAnsi="Times New Roman" w:cs="Times New Roman"/>
        </w:rPr>
        <w:t xml:space="preserve">Таблица </w:t>
      </w:r>
      <w:r>
        <w:rPr>
          <w:rFonts w:ascii="Times New Roman" w:hAnsi="Times New Roman" w:cs="Times New Roman"/>
        </w:rPr>
        <w:t>91</w:t>
      </w:r>
    </w:p>
    <w:tbl>
      <w:tblPr>
        <w:tblW w:w="5000" w:type="pct"/>
        <w:tblCellMar>
          <w:left w:w="70" w:type="dxa"/>
          <w:right w:w="70" w:type="dxa"/>
        </w:tblCellMar>
        <w:tblLook w:val="0000" w:firstRow="0" w:lastRow="0" w:firstColumn="0" w:lastColumn="0" w:noHBand="0" w:noVBand="0"/>
      </w:tblPr>
      <w:tblGrid>
        <w:gridCol w:w="3754"/>
        <w:gridCol w:w="625"/>
        <w:gridCol w:w="625"/>
        <w:gridCol w:w="625"/>
        <w:gridCol w:w="782"/>
        <w:gridCol w:w="782"/>
        <w:gridCol w:w="942"/>
        <w:gridCol w:w="1097"/>
        <w:gridCol w:w="1254"/>
      </w:tblGrid>
      <w:tr w:rsidR="00A71120" w:rsidRPr="00B74705" w:rsidTr="000955B9">
        <w:trPr>
          <w:cantSplit/>
          <w:trHeight w:hRule="exact" w:val="596"/>
        </w:trPr>
        <w:tc>
          <w:tcPr>
            <w:tcW w:w="1790" w:type="pct"/>
            <w:vMerge w:val="restar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Элементы застройки, водоемы</w:t>
            </w:r>
          </w:p>
        </w:tc>
        <w:tc>
          <w:tcPr>
            <w:tcW w:w="3210" w:type="pct"/>
            <w:gridSpan w:val="8"/>
            <w:tcBorders>
              <w:top w:val="single" w:sz="4" w:space="0" w:color="000000"/>
              <w:left w:val="single" w:sz="4" w:space="0" w:color="000000"/>
              <w:bottom w:val="single" w:sz="4" w:space="0" w:color="000000"/>
              <w:right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 xml:space="preserve">Разрывы от станций для трубопроводов 1-го и 2-го классов </w:t>
            </w:r>
          </w:p>
          <w:p w:rsidR="00A71120" w:rsidRPr="00B74705" w:rsidRDefault="00A71120" w:rsidP="000955B9">
            <w:pPr>
              <w:pStyle w:val="ConsPlusCell"/>
              <w:widowControl/>
              <w:jc w:val="center"/>
              <w:rPr>
                <w:rFonts w:ascii="Times New Roman" w:hAnsi="Times New Roman" w:cs="Times New Roman"/>
                <w:sz w:val="24"/>
                <w:szCs w:val="24"/>
              </w:rPr>
            </w:pPr>
            <w:r w:rsidRPr="00B74705">
              <w:rPr>
                <w:rFonts w:ascii="Times New Roman" w:hAnsi="Times New Roman" w:cs="Times New Roman"/>
                <w:sz w:val="24"/>
                <w:szCs w:val="24"/>
              </w:rPr>
              <w:t xml:space="preserve">с диаметром труб в </w:t>
            </w:r>
            <w:proofErr w:type="gramStart"/>
            <w:r w:rsidRPr="00B74705">
              <w:rPr>
                <w:rFonts w:ascii="Times New Roman" w:hAnsi="Times New Roman" w:cs="Times New Roman"/>
                <w:sz w:val="24"/>
                <w:szCs w:val="24"/>
              </w:rPr>
              <w:t>мм</w:t>
            </w:r>
            <w:proofErr w:type="gramEnd"/>
            <w:r w:rsidRPr="00B74705">
              <w:rPr>
                <w:rFonts w:ascii="Times New Roman" w:hAnsi="Times New Roman" w:cs="Times New Roman"/>
                <w:sz w:val="24"/>
                <w:szCs w:val="24"/>
              </w:rPr>
              <w:t>, м</w:t>
            </w:r>
          </w:p>
        </w:tc>
      </w:tr>
      <w:tr w:rsidR="00A71120" w:rsidRPr="00B74705" w:rsidTr="000955B9">
        <w:trPr>
          <w:cantSplit/>
          <w:trHeight w:hRule="exact" w:val="434"/>
        </w:trPr>
        <w:tc>
          <w:tcPr>
            <w:tcW w:w="1790" w:type="pct"/>
            <w:vMerge/>
            <w:tcBorders>
              <w:top w:val="single" w:sz="4" w:space="0" w:color="000000"/>
              <w:left w:val="single" w:sz="4" w:space="0" w:color="000000"/>
              <w:bottom w:val="single" w:sz="4" w:space="0" w:color="000000"/>
            </w:tcBorders>
            <w:vAlign w:val="center"/>
          </w:tcPr>
          <w:p w:rsidR="00A71120" w:rsidRPr="00B74705" w:rsidRDefault="00A71120" w:rsidP="000955B9"/>
        </w:tc>
        <w:tc>
          <w:tcPr>
            <w:tcW w:w="2089" w:type="pct"/>
            <w:gridSpan w:val="6"/>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 класс</w:t>
            </w:r>
          </w:p>
        </w:tc>
        <w:tc>
          <w:tcPr>
            <w:tcW w:w="1121" w:type="pct"/>
            <w:gridSpan w:val="2"/>
            <w:tcBorders>
              <w:top w:val="single" w:sz="4" w:space="0" w:color="000000"/>
              <w:left w:val="single" w:sz="4" w:space="0" w:color="000000"/>
              <w:bottom w:val="single" w:sz="4" w:space="0" w:color="000000"/>
              <w:right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 класс</w:t>
            </w:r>
          </w:p>
        </w:tc>
      </w:tr>
      <w:tr w:rsidR="00A71120" w:rsidRPr="00B74705" w:rsidTr="000955B9">
        <w:trPr>
          <w:cantSplit/>
        </w:trPr>
        <w:tc>
          <w:tcPr>
            <w:tcW w:w="1790" w:type="pct"/>
            <w:vMerge/>
            <w:tcBorders>
              <w:top w:val="single" w:sz="4" w:space="0" w:color="000000"/>
              <w:left w:val="single" w:sz="4" w:space="0" w:color="000000"/>
              <w:bottom w:val="single" w:sz="4" w:space="0" w:color="000000"/>
            </w:tcBorders>
            <w:vAlign w:val="center"/>
          </w:tcPr>
          <w:p w:rsidR="00A71120" w:rsidRPr="00B74705" w:rsidRDefault="00A71120" w:rsidP="000955B9"/>
        </w:tc>
        <w:tc>
          <w:tcPr>
            <w:tcW w:w="298"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до 300</w:t>
            </w:r>
          </w:p>
        </w:tc>
        <w:tc>
          <w:tcPr>
            <w:tcW w:w="298"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300 -600</w:t>
            </w:r>
          </w:p>
        </w:tc>
        <w:tc>
          <w:tcPr>
            <w:tcW w:w="298"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600 -800</w:t>
            </w:r>
          </w:p>
        </w:tc>
        <w:tc>
          <w:tcPr>
            <w:tcW w:w="373"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800 -1000</w:t>
            </w:r>
          </w:p>
        </w:tc>
        <w:tc>
          <w:tcPr>
            <w:tcW w:w="373"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1000 -1200</w:t>
            </w:r>
          </w:p>
        </w:tc>
        <w:tc>
          <w:tcPr>
            <w:tcW w:w="447"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более 1200</w:t>
            </w:r>
          </w:p>
        </w:tc>
        <w:tc>
          <w:tcPr>
            <w:tcW w:w="523"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до 300</w:t>
            </w:r>
          </w:p>
        </w:tc>
        <w:tc>
          <w:tcPr>
            <w:tcW w:w="599" w:type="pct"/>
            <w:tcBorders>
              <w:top w:val="single" w:sz="4" w:space="0" w:color="000000"/>
              <w:left w:val="single" w:sz="4" w:space="0" w:color="000000"/>
              <w:bottom w:val="single" w:sz="4" w:space="0" w:color="000000"/>
              <w:right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свыше 300</w:t>
            </w:r>
          </w:p>
        </w:tc>
      </w:tr>
      <w:tr w:rsidR="00A71120" w:rsidRPr="00B74705" w:rsidTr="000955B9">
        <w:trPr>
          <w:trHeight w:val="360"/>
        </w:trPr>
        <w:tc>
          <w:tcPr>
            <w:tcW w:w="1790" w:type="pct"/>
            <w:tcBorders>
              <w:top w:val="single" w:sz="4" w:space="0" w:color="000000"/>
              <w:left w:val="single" w:sz="4" w:space="0" w:color="000000"/>
              <w:bottom w:val="single" w:sz="4" w:space="0" w:color="000000"/>
            </w:tcBorders>
          </w:tcPr>
          <w:p w:rsidR="00A71120" w:rsidRPr="00B74705" w:rsidRDefault="00A71120" w:rsidP="000955B9">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Сельские населенные пункты</w:t>
            </w:r>
          </w:p>
        </w:tc>
        <w:tc>
          <w:tcPr>
            <w:tcW w:w="298"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500</w:t>
            </w:r>
          </w:p>
        </w:tc>
        <w:tc>
          <w:tcPr>
            <w:tcW w:w="298"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500</w:t>
            </w:r>
          </w:p>
        </w:tc>
        <w:tc>
          <w:tcPr>
            <w:tcW w:w="298"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700</w:t>
            </w:r>
          </w:p>
        </w:tc>
        <w:tc>
          <w:tcPr>
            <w:tcW w:w="373"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700</w:t>
            </w:r>
          </w:p>
        </w:tc>
        <w:tc>
          <w:tcPr>
            <w:tcW w:w="373"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700</w:t>
            </w:r>
          </w:p>
        </w:tc>
        <w:tc>
          <w:tcPr>
            <w:tcW w:w="447"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700</w:t>
            </w:r>
          </w:p>
        </w:tc>
        <w:tc>
          <w:tcPr>
            <w:tcW w:w="523"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500</w:t>
            </w:r>
          </w:p>
        </w:tc>
        <w:tc>
          <w:tcPr>
            <w:tcW w:w="599" w:type="pct"/>
            <w:tcBorders>
              <w:top w:val="single" w:sz="4" w:space="0" w:color="000000"/>
              <w:left w:val="single" w:sz="4" w:space="0" w:color="000000"/>
              <w:bottom w:val="single" w:sz="4" w:space="0" w:color="000000"/>
              <w:right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500</w:t>
            </w:r>
          </w:p>
        </w:tc>
      </w:tr>
      <w:tr w:rsidR="00A71120" w:rsidRPr="00B74705" w:rsidTr="000955B9">
        <w:trPr>
          <w:trHeight w:val="387"/>
        </w:trPr>
        <w:tc>
          <w:tcPr>
            <w:tcW w:w="1790" w:type="pct"/>
            <w:tcBorders>
              <w:top w:val="single" w:sz="4" w:space="0" w:color="000000"/>
              <w:left w:val="single" w:sz="4" w:space="0" w:color="000000"/>
              <w:bottom w:val="single" w:sz="4" w:space="0" w:color="000000"/>
            </w:tcBorders>
          </w:tcPr>
          <w:p w:rsidR="00A71120" w:rsidRPr="00B74705" w:rsidRDefault="00A71120" w:rsidP="000955B9">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 xml:space="preserve">Водопроводные сооружения </w:t>
            </w:r>
          </w:p>
        </w:tc>
        <w:tc>
          <w:tcPr>
            <w:tcW w:w="298"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250</w:t>
            </w:r>
          </w:p>
        </w:tc>
        <w:tc>
          <w:tcPr>
            <w:tcW w:w="298"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300</w:t>
            </w:r>
          </w:p>
        </w:tc>
        <w:tc>
          <w:tcPr>
            <w:tcW w:w="298"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350</w:t>
            </w:r>
          </w:p>
        </w:tc>
        <w:tc>
          <w:tcPr>
            <w:tcW w:w="373"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400</w:t>
            </w:r>
          </w:p>
        </w:tc>
        <w:tc>
          <w:tcPr>
            <w:tcW w:w="373"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450</w:t>
            </w:r>
          </w:p>
        </w:tc>
        <w:tc>
          <w:tcPr>
            <w:tcW w:w="447"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500</w:t>
            </w:r>
          </w:p>
        </w:tc>
        <w:tc>
          <w:tcPr>
            <w:tcW w:w="523"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250</w:t>
            </w:r>
          </w:p>
        </w:tc>
        <w:tc>
          <w:tcPr>
            <w:tcW w:w="599" w:type="pct"/>
            <w:tcBorders>
              <w:top w:val="single" w:sz="4" w:space="0" w:color="000000"/>
              <w:left w:val="single" w:sz="4" w:space="0" w:color="000000"/>
              <w:bottom w:val="single" w:sz="4" w:space="0" w:color="000000"/>
              <w:right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300</w:t>
            </w:r>
          </w:p>
        </w:tc>
      </w:tr>
      <w:tr w:rsidR="00A71120" w:rsidRPr="00B74705" w:rsidTr="000955B9">
        <w:trPr>
          <w:trHeight w:val="360"/>
        </w:trPr>
        <w:tc>
          <w:tcPr>
            <w:tcW w:w="1790" w:type="pct"/>
            <w:tcBorders>
              <w:top w:val="single" w:sz="4" w:space="0" w:color="000000"/>
              <w:left w:val="single" w:sz="4" w:space="0" w:color="000000"/>
              <w:bottom w:val="single" w:sz="4" w:space="0" w:color="000000"/>
            </w:tcBorders>
          </w:tcPr>
          <w:p w:rsidR="00A71120" w:rsidRPr="00B74705" w:rsidRDefault="00A71120" w:rsidP="000955B9">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Малоэтажные жилые здания</w:t>
            </w:r>
          </w:p>
        </w:tc>
        <w:tc>
          <w:tcPr>
            <w:tcW w:w="298"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100</w:t>
            </w:r>
          </w:p>
        </w:tc>
        <w:tc>
          <w:tcPr>
            <w:tcW w:w="298"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150</w:t>
            </w:r>
          </w:p>
        </w:tc>
        <w:tc>
          <w:tcPr>
            <w:tcW w:w="298"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200</w:t>
            </w:r>
          </w:p>
        </w:tc>
        <w:tc>
          <w:tcPr>
            <w:tcW w:w="373"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250</w:t>
            </w:r>
          </w:p>
        </w:tc>
        <w:tc>
          <w:tcPr>
            <w:tcW w:w="373"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300</w:t>
            </w:r>
          </w:p>
        </w:tc>
        <w:tc>
          <w:tcPr>
            <w:tcW w:w="447"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350</w:t>
            </w:r>
          </w:p>
        </w:tc>
        <w:tc>
          <w:tcPr>
            <w:tcW w:w="523"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75</w:t>
            </w:r>
          </w:p>
        </w:tc>
        <w:tc>
          <w:tcPr>
            <w:tcW w:w="599" w:type="pct"/>
            <w:tcBorders>
              <w:top w:val="single" w:sz="4" w:space="0" w:color="000000"/>
              <w:left w:val="single" w:sz="4" w:space="0" w:color="000000"/>
              <w:bottom w:val="single" w:sz="4" w:space="0" w:color="000000"/>
              <w:right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150</w:t>
            </w:r>
          </w:p>
        </w:tc>
      </w:tr>
    </w:tbl>
    <w:p w:rsidR="00A71120" w:rsidRPr="00B74705" w:rsidRDefault="00A71120" w:rsidP="00A71120">
      <w:pPr>
        <w:pStyle w:val="af4"/>
        <w:ind w:firstLine="567"/>
        <w:rPr>
          <w:b w:val="0"/>
          <w:sz w:val="24"/>
          <w:szCs w:val="24"/>
        </w:rPr>
      </w:pPr>
      <w:r w:rsidRPr="00123DF8">
        <w:rPr>
          <w:b w:val="0"/>
          <w:szCs w:val="24"/>
          <w:u w:val="single"/>
        </w:rPr>
        <w:t xml:space="preserve">Примечание: </w:t>
      </w:r>
      <w:r w:rsidRPr="00123DF8">
        <w:rPr>
          <w:b w:val="0"/>
          <w:szCs w:val="24"/>
        </w:rPr>
        <w:t>Разрывы устанавливаются от здания компрессорного цеха</w:t>
      </w:r>
      <w:r w:rsidRPr="00B74705">
        <w:rPr>
          <w:b w:val="0"/>
          <w:sz w:val="24"/>
          <w:szCs w:val="24"/>
        </w:rPr>
        <w:t>.</w:t>
      </w:r>
    </w:p>
    <w:p w:rsidR="00A71120" w:rsidRPr="00B74705" w:rsidRDefault="00A71120" w:rsidP="00A71120">
      <w:pPr>
        <w:pStyle w:val="ab"/>
        <w:tabs>
          <w:tab w:val="left" w:pos="3420"/>
        </w:tabs>
        <w:ind w:firstLine="567"/>
        <w:jc w:val="both"/>
      </w:pPr>
    </w:p>
    <w:p w:rsidR="00A71120" w:rsidRPr="00B74705" w:rsidRDefault="00A71120" w:rsidP="00A71120">
      <w:pPr>
        <w:pStyle w:val="af3"/>
        <w:spacing w:after="0"/>
        <w:ind w:firstLine="567"/>
        <w:rPr>
          <w:rFonts w:ascii="Times New Roman" w:hAnsi="Times New Roman" w:cs="Times New Roman"/>
        </w:rPr>
      </w:pPr>
      <w:r w:rsidRPr="00B74705">
        <w:rPr>
          <w:rFonts w:ascii="Times New Roman" w:hAnsi="Times New Roman" w:cs="Times New Roman"/>
        </w:rPr>
        <w:t xml:space="preserve">11.4.33. Рекомендуемые минимальные разрывы от газопроводов низкого давления </w:t>
      </w:r>
    </w:p>
    <w:p w:rsidR="00A71120" w:rsidRPr="00B74705" w:rsidRDefault="00A71120" w:rsidP="00A71120">
      <w:pPr>
        <w:pStyle w:val="af3"/>
        <w:spacing w:after="0"/>
        <w:ind w:left="720" w:firstLine="567"/>
        <w:jc w:val="right"/>
        <w:rPr>
          <w:rFonts w:ascii="Times New Roman" w:hAnsi="Times New Roman" w:cs="Times New Roman"/>
        </w:rPr>
      </w:pPr>
      <w:r w:rsidRPr="00B74705">
        <w:rPr>
          <w:rFonts w:ascii="Times New Roman" w:hAnsi="Times New Roman" w:cs="Times New Roman"/>
        </w:rPr>
        <w:t xml:space="preserve">Таблица </w:t>
      </w:r>
      <w:r>
        <w:rPr>
          <w:rFonts w:ascii="Times New Roman" w:hAnsi="Times New Roman" w:cs="Times New Roman"/>
        </w:rPr>
        <w:t>92</w:t>
      </w:r>
    </w:p>
    <w:tbl>
      <w:tblPr>
        <w:tblW w:w="5000" w:type="pct"/>
        <w:tblCellMar>
          <w:left w:w="70" w:type="dxa"/>
          <w:right w:w="70" w:type="dxa"/>
        </w:tblCellMar>
        <w:tblLook w:val="0000" w:firstRow="0" w:lastRow="0" w:firstColumn="0" w:lastColumn="0" w:noHBand="0" w:noVBand="0"/>
      </w:tblPr>
      <w:tblGrid>
        <w:gridCol w:w="7357"/>
        <w:gridCol w:w="3129"/>
      </w:tblGrid>
      <w:tr w:rsidR="00A71120" w:rsidRPr="00B74705" w:rsidTr="000955B9">
        <w:trPr>
          <w:trHeight w:val="240"/>
        </w:trPr>
        <w:tc>
          <w:tcPr>
            <w:tcW w:w="3508" w:type="pct"/>
            <w:tcBorders>
              <w:top w:val="single" w:sz="4" w:space="0" w:color="000000"/>
              <w:left w:val="single" w:sz="4" w:space="0" w:color="000000"/>
              <w:bottom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Элементы застройки</w:t>
            </w:r>
          </w:p>
        </w:tc>
        <w:tc>
          <w:tcPr>
            <w:tcW w:w="1492" w:type="pct"/>
            <w:tcBorders>
              <w:top w:val="single" w:sz="4" w:space="0" w:color="000000"/>
              <w:left w:val="single" w:sz="4" w:space="0" w:color="000000"/>
              <w:bottom w:val="single" w:sz="4" w:space="0" w:color="000000"/>
              <w:right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 xml:space="preserve">Расстояние от газопроводов, </w:t>
            </w:r>
            <w:proofErr w:type="gramStart"/>
            <w:r w:rsidRPr="00B74705">
              <w:rPr>
                <w:rFonts w:ascii="Times New Roman" w:hAnsi="Times New Roman" w:cs="Times New Roman"/>
                <w:sz w:val="24"/>
                <w:szCs w:val="24"/>
              </w:rPr>
              <w:t>м</w:t>
            </w:r>
            <w:proofErr w:type="gramEnd"/>
          </w:p>
        </w:tc>
      </w:tr>
      <w:tr w:rsidR="00A71120" w:rsidRPr="00B74705" w:rsidTr="000955B9">
        <w:trPr>
          <w:trHeight w:val="240"/>
        </w:trPr>
        <w:tc>
          <w:tcPr>
            <w:tcW w:w="3508" w:type="pct"/>
            <w:tcBorders>
              <w:top w:val="single" w:sz="4" w:space="0" w:color="000000"/>
              <w:left w:val="single" w:sz="4" w:space="0" w:color="000000"/>
              <w:bottom w:val="single" w:sz="4" w:space="0" w:color="000000"/>
            </w:tcBorders>
          </w:tcPr>
          <w:p w:rsidR="00A71120" w:rsidRPr="00B74705" w:rsidRDefault="00A71120" w:rsidP="000955B9">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 xml:space="preserve">Многоэтажные жилые и общественные здания </w:t>
            </w:r>
          </w:p>
        </w:tc>
        <w:tc>
          <w:tcPr>
            <w:tcW w:w="1492" w:type="pct"/>
            <w:tcBorders>
              <w:top w:val="single" w:sz="4" w:space="0" w:color="000000"/>
              <w:left w:val="single" w:sz="4" w:space="0" w:color="000000"/>
              <w:bottom w:val="single" w:sz="4" w:space="0" w:color="000000"/>
              <w:right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50</w:t>
            </w:r>
          </w:p>
        </w:tc>
      </w:tr>
      <w:tr w:rsidR="00A71120" w:rsidRPr="00B74705" w:rsidTr="000955B9">
        <w:trPr>
          <w:trHeight w:val="240"/>
        </w:trPr>
        <w:tc>
          <w:tcPr>
            <w:tcW w:w="3508" w:type="pct"/>
            <w:tcBorders>
              <w:top w:val="single" w:sz="4" w:space="0" w:color="000000"/>
              <w:left w:val="single" w:sz="4" w:space="0" w:color="000000"/>
              <w:bottom w:val="single" w:sz="4" w:space="0" w:color="000000"/>
            </w:tcBorders>
          </w:tcPr>
          <w:p w:rsidR="00A71120" w:rsidRPr="00B74705" w:rsidRDefault="00A71120" w:rsidP="000955B9">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Малоэтажные жилые здания, теплицы, склады</w:t>
            </w:r>
          </w:p>
        </w:tc>
        <w:tc>
          <w:tcPr>
            <w:tcW w:w="1492" w:type="pct"/>
            <w:tcBorders>
              <w:top w:val="single" w:sz="4" w:space="0" w:color="000000"/>
              <w:left w:val="single" w:sz="4" w:space="0" w:color="000000"/>
              <w:bottom w:val="single" w:sz="4" w:space="0" w:color="000000"/>
              <w:right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20</w:t>
            </w:r>
          </w:p>
        </w:tc>
      </w:tr>
      <w:tr w:rsidR="00A71120" w:rsidRPr="00B74705" w:rsidTr="000955B9">
        <w:trPr>
          <w:trHeight w:val="480"/>
        </w:trPr>
        <w:tc>
          <w:tcPr>
            <w:tcW w:w="3508" w:type="pct"/>
            <w:tcBorders>
              <w:top w:val="single" w:sz="4" w:space="0" w:color="000000"/>
              <w:left w:val="single" w:sz="4" w:space="0" w:color="000000"/>
              <w:bottom w:val="single" w:sz="4" w:space="0" w:color="000000"/>
            </w:tcBorders>
          </w:tcPr>
          <w:p w:rsidR="00A71120" w:rsidRPr="00B74705" w:rsidRDefault="00A71120" w:rsidP="000955B9">
            <w:pPr>
              <w:pStyle w:val="ConsPlusCell"/>
              <w:widowControl/>
              <w:snapToGrid w:val="0"/>
              <w:rPr>
                <w:rFonts w:ascii="Times New Roman" w:hAnsi="Times New Roman" w:cs="Times New Roman"/>
                <w:sz w:val="24"/>
                <w:szCs w:val="24"/>
              </w:rPr>
            </w:pPr>
            <w:r w:rsidRPr="00B74705">
              <w:rPr>
                <w:rFonts w:ascii="Times New Roman" w:hAnsi="Times New Roman" w:cs="Times New Roman"/>
                <w:sz w:val="24"/>
                <w:szCs w:val="24"/>
              </w:rPr>
              <w:t xml:space="preserve">Водопроводные насосные станции, водозаборные и очистные сооружения, </w:t>
            </w:r>
            <w:proofErr w:type="spellStart"/>
            <w:r w:rsidRPr="00B74705">
              <w:rPr>
                <w:rFonts w:ascii="Times New Roman" w:hAnsi="Times New Roman" w:cs="Times New Roman"/>
                <w:sz w:val="24"/>
                <w:szCs w:val="24"/>
              </w:rPr>
              <w:t>артскважины</w:t>
            </w:r>
            <w:proofErr w:type="spellEnd"/>
            <w:r w:rsidRPr="00B74705">
              <w:rPr>
                <w:rFonts w:ascii="Times New Roman" w:hAnsi="Times New Roman" w:cs="Times New Roman"/>
                <w:sz w:val="24"/>
                <w:szCs w:val="24"/>
              </w:rPr>
              <w:t>*</w:t>
            </w:r>
          </w:p>
        </w:tc>
        <w:tc>
          <w:tcPr>
            <w:tcW w:w="1492" w:type="pct"/>
            <w:tcBorders>
              <w:top w:val="single" w:sz="4" w:space="0" w:color="000000"/>
              <w:left w:val="single" w:sz="4" w:space="0" w:color="000000"/>
              <w:bottom w:val="single" w:sz="4" w:space="0" w:color="000000"/>
              <w:right w:val="single" w:sz="4" w:space="0" w:color="000000"/>
            </w:tcBorders>
            <w:vAlign w:val="center"/>
          </w:tcPr>
          <w:p w:rsidR="00A71120" w:rsidRPr="00B74705" w:rsidRDefault="00A71120" w:rsidP="000955B9">
            <w:pPr>
              <w:pStyle w:val="ConsPlusCell"/>
              <w:widowControl/>
              <w:snapToGrid w:val="0"/>
              <w:jc w:val="center"/>
              <w:rPr>
                <w:rFonts w:ascii="Times New Roman" w:hAnsi="Times New Roman" w:cs="Times New Roman"/>
                <w:sz w:val="24"/>
                <w:szCs w:val="24"/>
              </w:rPr>
            </w:pPr>
            <w:r w:rsidRPr="00B74705">
              <w:rPr>
                <w:rFonts w:ascii="Times New Roman" w:hAnsi="Times New Roman" w:cs="Times New Roman"/>
                <w:sz w:val="24"/>
                <w:szCs w:val="24"/>
              </w:rPr>
              <w:t>30</w:t>
            </w:r>
          </w:p>
        </w:tc>
      </w:tr>
    </w:tbl>
    <w:p w:rsidR="00A71120" w:rsidRPr="00123DF8" w:rsidRDefault="00A71120" w:rsidP="00A71120">
      <w:pPr>
        <w:pStyle w:val="ac"/>
        <w:spacing w:after="0"/>
        <w:ind w:firstLine="567"/>
        <w:rPr>
          <w:sz w:val="20"/>
        </w:rPr>
      </w:pPr>
      <w:r w:rsidRPr="00123DF8">
        <w:rPr>
          <w:sz w:val="20"/>
          <w:u w:val="single"/>
        </w:rPr>
        <w:t xml:space="preserve">Примечание: </w:t>
      </w:r>
      <w:r w:rsidRPr="00123DF8">
        <w:rPr>
          <w:sz w:val="20"/>
        </w:rPr>
        <w:t>* - При этом должны быть учтены требования организации 1, 2 и 3 поясов зон санитарной охраны источников водоснабжения.</w:t>
      </w:r>
    </w:p>
    <w:p w:rsidR="00A71120" w:rsidRPr="00B74705" w:rsidRDefault="00A71120" w:rsidP="00A71120">
      <w:pPr>
        <w:ind w:firstLine="567"/>
      </w:pPr>
    </w:p>
    <w:p w:rsidR="00A71120" w:rsidRPr="00B74705" w:rsidRDefault="00A71120" w:rsidP="00A71120">
      <w:pPr>
        <w:ind w:firstLine="567"/>
        <w:rPr>
          <w:b/>
        </w:rPr>
      </w:pPr>
      <w:r w:rsidRPr="00B74705">
        <w:rPr>
          <w:b/>
        </w:rPr>
        <w:t>11.5. Теплоснабжение.</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11.5.1.</w:t>
      </w:r>
      <w:r w:rsidRPr="00B74705">
        <w:rPr>
          <w:rFonts w:ascii="Times New Roman" w:hAnsi="Times New Roman" w:cs="Times New Roman"/>
          <w:b/>
        </w:rPr>
        <w:t xml:space="preserve"> </w:t>
      </w:r>
      <w:r w:rsidRPr="00B74705">
        <w:rPr>
          <w:rFonts w:ascii="Times New Roman" w:hAnsi="Times New Roman" w:cs="Times New Roman"/>
        </w:rPr>
        <w:t xml:space="preserve">Проектирование и строительство новых, реконструкцию и развитие действующих систем теплоснабжения следует осуществлять в соответствии со схемами теплоснабжения Республики Башкортостан в целях обеспечения необходимого уровня теплоснабжения жилищно-коммунального хозяйства, промышленных и иных организаций.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11.5.2.</w:t>
      </w:r>
      <w:r w:rsidRPr="00B74705">
        <w:rPr>
          <w:rFonts w:ascii="Times New Roman" w:hAnsi="Times New Roman" w:cs="Times New Roman"/>
          <w:b/>
        </w:rPr>
        <w:t xml:space="preserve"> </w:t>
      </w:r>
      <w:r w:rsidRPr="00B74705">
        <w:rPr>
          <w:rFonts w:ascii="Times New Roman" w:hAnsi="Times New Roman" w:cs="Times New Roman"/>
        </w:rPr>
        <w:t xml:space="preserve">При разработке схем теплоснабжения расчетные тепловые нагрузки определяются </w:t>
      </w:r>
      <w:proofErr w:type="gramStart"/>
      <w:r w:rsidRPr="00B74705">
        <w:rPr>
          <w:rFonts w:ascii="Times New Roman" w:hAnsi="Times New Roman" w:cs="Times New Roman"/>
        </w:rPr>
        <w:t>для</w:t>
      </w:r>
      <w:proofErr w:type="gramEnd"/>
      <w:r w:rsidRPr="00B74705">
        <w:rPr>
          <w:rFonts w:ascii="Times New Roman" w:hAnsi="Times New Roman" w:cs="Times New Roman"/>
        </w:rPr>
        <w:t xml:space="preserve">: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 существующей застройки городских округов и поселений и действующих промышленных предприятий - по проектам с уточнением по фактическим тепловым нагрузкам;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lastRenderedPageBreak/>
        <w:t xml:space="preserve">-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11.5.3.</w:t>
      </w:r>
      <w:r w:rsidRPr="00B74705">
        <w:rPr>
          <w:rFonts w:ascii="Times New Roman" w:hAnsi="Times New Roman" w:cs="Times New Roman"/>
          <w:b/>
        </w:rPr>
        <w:t xml:space="preserve"> </w:t>
      </w:r>
      <w:r w:rsidRPr="00B74705">
        <w:rPr>
          <w:rFonts w:ascii="Times New Roman" w:hAnsi="Times New Roman" w:cs="Times New Roman"/>
        </w:rPr>
        <w:t xml:space="preserve">Тепловые нагрузки определяются с учетом категорий потребителей по надежности теплоснабжения в соответствии с требованиями СНиП 41-02-2003. </w:t>
      </w:r>
    </w:p>
    <w:p w:rsidR="00A71120" w:rsidRPr="00B74705" w:rsidRDefault="00A71120" w:rsidP="00A71120">
      <w:pPr>
        <w:ind w:firstLine="567"/>
      </w:pPr>
      <w:r w:rsidRPr="00B74705">
        <w:t>11.5.4.</w:t>
      </w:r>
      <w:r w:rsidRPr="00B74705">
        <w:rPr>
          <w:b/>
        </w:rPr>
        <w:t xml:space="preserve"> </w:t>
      </w:r>
      <w:r w:rsidRPr="00B74705">
        <w:t xml:space="preserve">Расчет часовых расходов тепла рекомендуется производить по укрупненным показателям расхода тепла, приведенным в таблице </w:t>
      </w:r>
      <w:r>
        <w:t>93</w:t>
      </w:r>
      <w:r w:rsidRPr="00B74705">
        <w:t>.</w:t>
      </w:r>
    </w:p>
    <w:p w:rsidR="00A71120" w:rsidRPr="00B74705" w:rsidRDefault="00A71120" w:rsidP="00A71120">
      <w:pPr>
        <w:ind w:firstLine="567"/>
        <w:jc w:val="right"/>
      </w:pPr>
      <w:r w:rsidRPr="00B74705">
        <w:t xml:space="preserve">Таблица </w:t>
      </w:r>
      <w:r>
        <w:t>9</w:t>
      </w:r>
      <w:r w:rsidRPr="00B74705">
        <w:t>3</w:t>
      </w:r>
    </w:p>
    <w:tbl>
      <w:tblPr>
        <w:tblStyle w:val="af2"/>
        <w:tblW w:w="5000" w:type="pct"/>
        <w:tblLook w:val="04A0" w:firstRow="1" w:lastRow="0" w:firstColumn="1" w:lastColumn="0" w:noHBand="0" w:noVBand="1"/>
      </w:tblPr>
      <w:tblGrid>
        <w:gridCol w:w="5281"/>
        <w:gridCol w:w="5281"/>
      </w:tblGrid>
      <w:tr w:rsidR="00A71120" w:rsidRPr="00B74705" w:rsidTr="000955B9">
        <w:tc>
          <w:tcPr>
            <w:tcW w:w="2500" w:type="pct"/>
            <w:vAlign w:val="center"/>
          </w:tcPr>
          <w:p w:rsidR="00A71120" w:rsidRPr="00B74705" w:rsidRDefault="00A71120" w:rsidP="000955B9">
            <w:r w:rsidRPr="00B74705">
              <w:t>Укрупненный показатель расхода тепла на 1 м</w:t>
            </w:r>
            <w:proofErr w:type="gramStart"/>
            <w:r w:rsidRPr="00B74705">
              <w:rPr>
                <w:vertAlign w:val="superscript"/>
              </w:rPr>
              <w:t>2</w:t>
            </w:r>
            <w:proofErr w:type="gramEnd"/>
            <w:r w:rsidRPr="00B74705">
              <w:t xml:space="preserve"> общей площади</w:t>
            </w:r>
          </w:p>
        </w:tc>
        <w:tc>
          <w:tcPr>
            <w:tcW w:w="2500" w:type="pct"/>
            <w:vAlign w:val="center"/>
          </w:tcPr>
          <w:p w:rsidR="00A71120" w:rsidRPr="00B74705" w:rsidRDefault="00A71120" w:rsidP="000955B9">
            <w:r w:rsidRPr="00B74705">
              <w:t>Удельный расход тепла на расчетный показатель</w:t>
            </w:r>
          </w:p>
          <w:p w:rsidR="00A71120" w:rsidRPr="00B74705" w:rsidRDefault="00A71120" w:rsidP="000955B9">
            <w:r w:rsidRPr="00B74705">
              <w:t>ккал/час/м</w:t>
            </w:r>
            <w:proofErr w:type="gramStart"/>
            <w:r w:rsidRPr="00B74705">
              <w:rPr>
                <w:vertAlign w:val="superscript"/>
              </w:rPr>
              <w:t>2</w:t>
            </w:r>
            <w:proofErr w:type="gramEnd"/>
            <w:r w:rsidRPr="00B74705">
              <w:t xml:space="preserve"> (Вт/м)</w:t>
            </w:r>
          </w:p>
        </w:tc>
      </w:tr>
      <w:tr w:rsidR="00A71120" w:rsidRPr="00B74705" w:rsidTr="000955B9">
        <w:tc>
          <w:tcPr>
            <w:tcW w:w="2500" w:type="pct"/>
          </w:tcPr>
          <w:p w:rsidR="00A71120" w:rsidRPr="00B74705" w:rsidRDefault="00A71120" w:rsidP="000955B9">
            <w:r w:rsidRPr="00B74705">
              <w:t>Максимальный часовой расход тепла на отопление жилых зданий</w:t>
            </w:r>
          </w:p>
        </w:tc>
        <w:tc>
          <w:tcPr>
            <w:tcW w:w="2500" w:type="pct"/>
            <w:vAlign w:val="center"/>
          </w:tcPr>
          <w:p w:rsidR="00A71120" w:rsidRPr="00B74705" w:rsidRDefault="00A71120" w:rsidP="000955B9">
            <w:pPr>
              <w:jc w:val="center"/>
            </w:pPr>
            <w:r w:rsidRPr="00B74705">
              <w:t>85,00 (98,00)</w:t>
            </w:r>
          </w:p>
        </w:tc>
      </w:tr>
      <w:tr w:rsidR="00A71120" w:rsidRPr="00B74705" w:rsidTr="000955B9">
        <w:tc>
          <w:tcPr>
            <w:tcW w:w="2500" w:type="pct"/>
          </w:tcPr>
          <w:p w:rsidR="00A71120" w:rsidRPr="00B74705" w:rsidRDefault="00A71120" w:rsidP="000955B9">
            <w:r w:rsidRPr="00B74705">
              <w:t>Максимальный часовой расход тепла на отопление общественных зданий</w:t>
            </w:r>
          </w:p>
        </w:tc>
        <w:tc>
          <w:tcPr>
            <w:tcW w:w="2500" w:type="pct"/>
            <w:vAlign w:val="center"/>
          </w:tcPr>
          <w:p w:rsidR="00A71120" w:rsidRPr="00B74705" w:rsidRDefault="00A71120" w:rsidP="000955B9">
            <w:pPr>
              <w:jc w:val="center"/>
            </w:pPr>
            <w:r w:rsidRPr="00B74705">
              <w:t>40,70 (47,30)</w:t>
            </w:r>
          </w:p>
        </w:tc>
      </w:tr>
      <w:tr w:rsidR="00A71120" w:rsidRPr="00B74705" w:rsidTr="000955B9">
        <w:tc>
          <w:tcPr>
            <w:tcW w:w="2500" w:type="pct"/>
          </w:tcPr>
          <w:p w:rsidR="00A71120" w:rsidRPr="00B74705" w:rsidRDefault="00A71120" w:rsidP="000955B9">
            <w:r w:rsidRPr="00B74705">
              <w:t>Максимальный часовой расход тепла на вентиляцию жилых зданий</w:t>
            </w:r>
          </w:p>
        </w:tc>
        <w:tc>
          <w:tcPr>
            <w:tcW w:w="2500" w:type="pct"/>
            <w:vAlign w:val="center"/>
          </w:tcPr>
          <w:p w:rsidR="00A71120" w:rsidRPr="00B74705" w:rsidRDefault="00A71120" w:rsidP="000955B9">
            <w:pPr>
              <w:jc w:val="center"/>
            </w:pPr>
            <w:r w:rsidRPr="00B74705">
              <w:t>54,86 (63,79)</w:t>
            </w:r>
          </w:p>
        </w:tc>
      </w:tr>
      <w:tr w:rsidR="00A71120" w:rsidRPr="00B74705" w:rsidTr="000955B9">
        <w:tc>
          <w:tcPr>
            <w:tcW w:w="2500" w:type="pct"/>
          </w:tcPr>
          <w:p w:rsidR="00A71120" w:rsidRPr="00B74705" w:rsidRDefault="00A71120" w:rsidP="000955B9">
            <w:r w:rsidRPr="00B74705">
              <w:t>Среднечасовой расход тепла за отопительный период на горячее водоснабжение жилых и общественных зданий</w:t>
            </w:r>
          </w:p>
        </w:tc>
        <w:tc>
          <w:tcPr>
            <w:tcW w:w="2500" w:type="pct"/>
            <w:vAlign w:val="center"/>
          </w:tcPr>
          <w:p w:rsidR="00A71120" w:rsidRPr="00B74705" w:rsidRDefault="00A71120" w:rsidP="000955B9">
            <w:pPr>
              <w:jc w:val="center"/>
            </w:pPr>
            <w:r w:rsidRPr="00B74705">
              <w:t>14,00 (16,27)</w:t>
            </w:r>
          </w:p>
        </w:tc>
      </w:tr>
      <w:tr w:rsidR="00A71120" w:rsidRPr="00B74705" w:rsidTr="000955B9">
        <w:tc>
          <w:tcPr>
            <w:tcW w:w="2500" w:type="pct"/>
          </w:tcPr>
          <w:p w:rsidR="00A71120" w:rsidRPr="00B74705" w:rsidRDefault="00A71120" w:rsidP="000955B9">
            <w:r w:rsidRPr="00B74705">
              <w:t>Комплексный показатель расхода тепла в жилищно-коммунальном секторе</w:t>
            </w:r>
          </w:p>
        </w:tc>
        <w:tc>
          <w:tcPr>
            <w:tcW w:w="2500" w:type="pct"/>
            <w:vAlign w:val="center"/>
          </w:tcPr>
          <w:p w:rsidR="00A71120" w:rsidRPr="00B74705" w:rsidRDefault="00A71120" w:rsidP="000955B9">
            <w:pPr>
              <w:jc w:val="center"/>
            </w:pPr>
            <w:r w:rsidRPr="00B74705">
              <w:t>194,60 (225,33)</w:t>
            </w:r>
          </w:p>
        </w:tc>
      </w:tr>
    </w:tbl>
    <w:p w:rsidR="00A71120" w:rsidRPr="00B74705" w:rsidRDefault="00A71120" w:rsidP="00A71120">
      <w:pPr>
        <w:pStyle w:val="Default"/>
        <w:ind w:firstLine="567"/>
        <w:rPr>
          <w:rFonts w:ascii="Times New Roman" w:hAnsi="Times New Roman" w:cs="Times New Roman"/>
        </w:rPr>
      </w:pP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11.5.5.</w:t>
      </w:r>
      <w:r w:rsidRPr="00B74705">
        <w:rPr>
          <w:rFonts w:ascii="Times New Roman" w:hAnsi="Times New Roman" w:cs="Times New Roman"/>
          <w:b/>
        </w:rPr>
        <w:t xml:space="preserve"> </w:t>
      </w:r>
      <w:r w:rsidRPr="00B74705">
        <w:rPr>
          <w:rFonts w:ascii="Times New Roman" w:hAnsi="Times New Roman" w:cs="Times New Roman"/>
        </w:rPr>
        <w:t xml:space="preserve">Теплоснабжение жилой и общественной застройки на территориях и </w:t>
      </w:r>
      <w:r>
        <w:rPr>
          <w:rFonts w:ascii="Times New Roman" w:hAnsi="Times New Roman" w:cs="Times New Roman"/>
        </w:rPr>
        <w:t>сельских</w:t>
      </w:r>
      <w:r w:rsidRPr="00B74705">
        <w:rPr>
          <w:rFonts w:ascii="Times New Roman" w:hAnsi="Times New Roman" w:cs="Times New Roman"/>
        </w:rPr>
        <w:t xml:space="preserve"> поселений следует предусматривать: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 </w:t>
      </w:r>
      <w:proofErr w:type="gramStart"/>
      <w:r w:rsidRPr="00B74705">
        <w:rPr>
          <w:rFonts w:ascii="Times New Roman" w:hAnsi="Times New Roman" w:cs="Times New Roman"/>
        </w:rPr>
        <w:t>централизованное</w:t>
      </w:r>
      <w:proofErr w:type="gramEnd"/>
      <w:r w:rsidRPr="00B74705">
        <w:rPr>
          <w:rFonts w:ascii="Times New Roman" w:hAnsi="Times New Roman" w:cs="Times New Roman"/>
        </w:rPr>
        <w:t xml:space="preserve"> - от котельных, крупных и малых тепловых электростанций (ТЭЦ, ТЭС);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 </w:t>
      </w:r>
      <w:proofErr w:type="gramStart"/>
      <w:r w:rsidRPr="00B74705">
        <w:rPr>
          <w:rFonts w:ascii="Times New Roman" w:hAnsi="Times New Roman" w:cs="Times New Roman"/>
        </w:rPr>
        <w:t>децентрализованное</w:t>
      </w:r>
      <w:proofErr w:type="gramEnd"/>
      <w:r w:rsidRPr="00B74705">
        <w:rPr>
          <w:rFonts w:ascii="Times New Roman" w:hAnsi="Times New Roman" w:cs="Times New Roman"/>
        </w:rPr>
        <w:t xml:space="preserve"> - от автономных, крышных котельных, квартирных </w:t>
      </w:r>
      <w:proofErr w:type="spellStart"/>
      <w:r w:rsidRPr="00B74705">
        <w:rPr>
          <w:rFonts w:ascii="Times New Roman" w:hAnsi="Times New Roman" w:cs="Times New Roman"/>
        </w:rPr>
        <w:t>теплогенераторов</w:t>
      </w:r>
      <w:proofErr w:type="spellEnd"/>
      <w:r w:rsidRPr="00B74705">
        <w:rPr>
          <w:rFonts w:ascii="Times New Roman" w:hAnsi="Times New Roman" w:cs="Times New Roman"/>
        </w:rPr>
        <w:t xml:space="preserve">.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11.5.6.</w:t>
      </w:r>
      <w:r w:rsidRPr="00B74705">
        <w:rPr>
          <w:rFonts w:ascii="Times New Roman" w:hAnsi="Times New Roman" w:cs="Times New Roman"/>
          <w:b/>
        </w:rPr>
        <w:t xml:space="preserve"> </w:t>
      </w:r>
      <w:r w:rsidRPr="00B74705">
        <w:rPr>
          <w:rFonts w:ascii="Times New Roman" w:hAnsi="Times New Roman" w:cs="Times New Roman"/>
        </w:rPr>
        <w:t xml:space="preserve">Выбор системы теплоснабжения районов новой застройки должен производиться на основе технико-экономического сравнения вариантов.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11.5.7.</w:t>
      </w:r>
      <w:r w:rsidRPr="00B74705">
        <w:rPr>
          <w:rFonts w:ascii="Times New Roman" w:hAnsi="Times New Roman" w:cs="Times New Roman"/>
          <w:b/>
        </w:rPr>
        <w:t xml:space="preserve"> </w:t>
      </w:r>
      <w:r w:rsidRPr="00B74705">
        <w:rPr>
          <w:rFonts w:ascii="Times New Roman" w:hAnsi="Times New Roman" w:cs="Times New Roman"/>
        </w:rPr>
        <w:t>При отсутствии схемы теплоснабжения на территориях одно-, двухэтажной жилой застройки с плотностью населения 40 чел./</w:t>
      </w:r>
      <w:proofErr w:type="gramStart"/>
      <w:r w:rsidRPr="00B74705">
        <w:rPr>
          <w:rFonts w:ascii="Times New Roman" w:hAnsi="Times New Roman" w:cs="Times New Roman"/>
        </w:rPr>
        <w:t>га</w:t>
      </w:r>
      <w:proofErr w:type="gramEnd"/>
      <w:r w:rsidRPr="00B74705">
        <w:rPr>
          <w:rFonts w:ascii="Times New Roman" w:hAnsi="Times New Roman" w:cs="Times New Roman"/>
        </w:rPr>
        <w:t xml:space="preserve"> и выше и в сельских поселениях системы централизованного теплоснабжения допускается предусматривать от котельных на группу жилых и общественных зданий.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11.5.8.</w:t>
      </w:r>
      <w:r w:rsidRPr="00B74705">
        <w:rPr>
          <w:rFonts w:ascii="Times New Roman" w:hAnsi="Times New Roman" w:cs="Times New Roman"/>
          <w:b/>
        </w:rPr>
        <w:t xml:space="preserve"> </w:t>
      </w:r>
      <w:r w:rsidRPr="00B74705">
        <w:rPr>
          <w:rFonts w:ascii="Times New Roman" w:hAnsi="Times New Roman" w:cs="Times New Roman"/>
        </w:rPr>
        <w:t xml:space="preserve">Для отдельно стоящих объектов могут быть оборудованы индивидуальные котельные (отдельно стоящие, встроенные, пристроенные и котлы наружного размещения).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Принятая к разработке в проекте схема теплоснабжения должна обеспечивать: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 нормативный уровень </w:t>
      </w:r>
      <w:proofErr w:type="spellStart"/>
      <w:r w:rsidRPr="00B74705">
        <w:rPr>
          <w:rFonts w:ascii="Times New Roman" w:hAnsi="Times New Roman" w:cs="Times New Roman"/>
        </w:rPr>
        <w:t>теплоэнергосбережения</w:t>
      </w:r>
      <w:proofErr w:type="spellEnd"/>
      <w:r w:rsidRPr="00B74705">
        <w:rPr>
          <w:rFonts w:ascii="Times New Roman" w:hAnsi="Times New Roman" w:cs="Times New Roman"/>
        </w:rPr>
        <w:t xml:space="preserve">;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 нормативный уровень надежности согласно требованиям СНиП 41-02-2003;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 требования экологической безопасности; </w:t>
      </w:r>
    </w:p>
    <w:p w:rsidR="00A71120" w:rsidRPr="00B74705" w:rsidRDefault="00A71120" w:rsidP="00A71120">
      <w:pPr>
        <w:ind w:firstLine="567"/>
      </w:pPr>
      <w:r w:rsidRPr="00B74705">
        <w:t>- безопасность эксплуатации.</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11.5.9.</w:t>
      </w:r>
      <w:r w:rsidRPr="00B74705">
        <w:rPr>
          <w:rFonts w:ascii="Times New Roman" w:hAnsi="Times New Roman" w:cs="Times New Roman"/>
          <w:b/>
        </w:rPr>
        <w:t xml:space="preserve"> </w:t>
      </w:r>
      <w:r w:rsidRPr="00B74705">
        <w:rPr>
          <w:rFonts w:ascii="Times New Roman" w:hAnsi="Times New Roman" w:cs="Times New Roman"/>
        </w:rPr>
        <w:t xml:space="preserve">Размещение централизованных источников теплоснабжения на территориях городских округов и поселений производится, как правило, в коммунально-складских и производственных зонах, по возможности в центре тепловых нагрузок.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11.5.10.</w:t>
      </w:r>
      <w:r w:rsidRPr="00B74705">
        <w:rPr>
          <w:rFonts w:ascii="Times New Roman" w:hAnsi="Times New Roman" w:cs="Times New Roman"/>
          <w:b/>
        </w:rPr>
        <w:t xml:space="preserve"> </w:t>
      </w:r>
      <w:r w:rsidRPr="00B74705">
        <w:rPr>
          <w:rFonts w:ascii="Times New Roman" w:hAnsi="Times New Roman" w:cs="Times New Roman"/>
        </w:rPr>
        <w:t xml:space="preserve">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 по СНиП 41-02-2003, СНиП 2.07.01-89*, СНиП 41-01-2003. </w:t>
      </w:r>
    </w:p>
    <w:p w:rsidR="00A71120" w:rsidRPr="00B74705" w:rsidRDefault="00A71120" w:rsidP="00A71120">
      <w:pPr>
        <w:ind w:firstLine="567"/>
      </w:pPr>
      <w:r w:rsidRPr="00B74705">
        <w:t>11.5.11.</w:t>
      </w:r>
      <w:r w:rsidRPr="00B74705">
        <w:rPr>
          <w:b/>
        </w:rPr>
        <w:t xml:space="preserve"> </w:t>
      </w:r>
      <w:r w:rsidRPr="00B74705">
        <w:t>Для жилой застройки и нежилых зон следует применять раздельные тепловые сети, идущие непосредственно от источника теплоснабжения.</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11.5.12.</w:t>
      </w:r>
      <w:r w:rsidRPr="00B74705">
        <w:rPr>
          <w:rFonts w:ascii="Times New Roman" w:hAnsi="Times New Roman" w:cs="Times New Roman"/>
          <w:b/>
        </w:rPr>
        <w:t xml:space="preserve"> </w:t>
      </w:r>
      <w:r w:rsidRPr="00B74705">
        <w:rPr>
          <w:rFonts w:ascii="Times New Roman" w:hAnsi="Times New Roman" w:cs="Times New Roman"/>
        </w:rPr>
        <w:t xml:space="preserve">Размеры санитарно-защитных зон от источников теплоснабжения устанавливаются: </w:t>
      </w:r>
    </w:p>
    <w:p w:rsidR="00A71120" w:rsidRPr="00B74705" w:rsidRDefault="00A71120" w:rsidP="00A71120">
      <w:pPr>
        <w:ind w:firstLine="567"/>
      </w:pPr>
      <w:r w:rsidRPr="00B74705">
        <w:t>- от тепловых электростанций (ТЭС) эквивалентной электрической мощностью 600 мВт и выше:</w:t>
      </w:r>
    </w:p>
    <w:p w:rsidR="00A71120" w:rsidRPr="00B74705" w:rsidRDefault="00A71120" w:rsidP="00A71120">
      <w:pPr>
        <w:pStyle w:val="Default"/>
        <w:ind w:firstLine="993"/>
        <w:rPr>
          <w:rFonts w:ascii="Times New Roman" w:hAnsi="Times New Roman" w:cs="Times New Roman"/>
        </w:rPr>
      </w:pPr>
      <w:r w:rsidRPr="00B74705">
        <w:rPr>
          <w:rFonts w:ascii="Times New Roman" w:hAnsi="Times New Roman" w:cs="Times New Roman"/>
        </w:rPr>
        <w:t xml:space="preserve">- работающих на угольном и мазутном топливе - 1000 м; </w:t>
      </w:r>
    </w:p>
    <w:p w:rsidR="00A71120" w:rsidRPr="00B74705" w:rsidRDefault="00A71120" w:rsidP="00A71120">
      <w:pPr>
        <w:pStyle w:val="Default"/>
        <w:ind w:firstLine="993"/>
        <w:rPr>
          <w:rFonts w:ascii="Times New Roman" w:hAnsi="Times New Roman" w:cs="Times New Roman"/>
        </w:rPr>
      </w:pPr>
      <w:r w:rsidRPr="00B74705">
        <w:rPr>
          <w:rFonts w:ascii="Times New Roman" w:hAnsi="Times New Roman" w:cs="Times New Roman"/>
        </w:rPr>
        <w:t xml:space="preserve">- работающих на газовом и газо-мазутном топливе - 500 м;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-от ТЭЦ и районных котельных тепловой мощностью 200 Гкал и выше: </w:t>
      </w:r>
    </w:p>
    <w:p w:rsidR="00A71120" w:rsidRPr="00B74705" w:rsidRDefault="00A71120" w:rsidP="00A71120">
      <w:pPr>
        <w:pStyle w:val="Default"/>
        <w:ind w:firstLine="993"/>
        <w:rPr>
          <w:rFonts w:ascii="Times New Roman" w:hAnsi="Times New Roman" w:cs="Times New Roman"/>
        </w:rPr>
      </w:pPr>
      <w:r w:rsidRPr="00B74705">
        <w:rPr>
          <w:rFonts w:ascii="Times New Roman" w:hAnsi="Times New Roman" w:cs="Times New Roman"/>
        </w:rPr>
        <w:lastRenderedPageBreak/>
        <w:t xml:space="preserve">- работающих на угольном и мазутном топливе - 500 м; </w:t>
      </w:r>
    </w:p>
    <w:p w:rsidR="00A71120" w:rsidRPr="00B74705" w:rsidRDefault="00A71120" w:rsidP="00A71120">
      <w:pPr>
        <w:pStyle w:val="Default"/>
        <w:ind w:firstLine="993"/>
        <w:rPr>
          <w:rFonts w:ascii="Times New Roman" w:hAnsi="Times New Roman" w:cs="Times New Roman"/>
        </w:rPr>
      </w:pPr>
      <w:r w:rsidRPr="00B74705">
        <w:rPr>
          <w:rFonts w:ascii="Times New Roman" w:hAnsi="Times New Roman" w:cs="Times New Roman"/>
        </w:rPr>
        <w:t xml:space="preserve">- работающих на газовом и газо-мазутном топливе - 300 м; </w:t>
      </w:r>
    </w:p>
    <w:p w:rsidR="00A71120" w:rsidRPr="00B74705" w:rsidRDefault="00A71120" w:rsidP="00A71120">
      <w:pPr>
        <w:ind w:firstLine="567"/>
      </w:pPr>
      <w:r w:rsidRPr="00B74705">
        <w:t xml:space="preserve">- от </w:t>
      </w:r>
      <w:proofErr w:type="spellStart"/>
      <w:r w:rsidRPr="00B74705">
        <w:t>золоотвалов</w:t>
      </w:r>
      <w:proofErr w:type="spellEnd"/>
      <w:r w:rsidRPr="00B74705">
        <w:t xml:space="preserve"> тепловых электростанций – не менее 300 м с осуществлением древесно-кустарниковых посадок по периметру </w:t>
      </w:r>
      <w:proofErr w:type="spellStart"/>
      <w:r w:rsidRPr="00B74705">
        <w:t>золоотвала</w:t>
      </w:r>
      <w:proofErr w:type="spellEnd"/>
      <w:r w:rsidRPr="00B74705">
        <w:t>.</w:t>
      </w:r>
    </w:p>
    <w:p w:rsidR="00A71120" w:rsidRPr="00B74705" w:rsidRDefault="00A71120" w:rsidP="00A71120">
      <w:pPr>
        <w:ind w:firstLine="567"/>
      </w:pPr>
      <w:r w:rsidRPr="00B74705">
        <w:t>11.5.13.</w:t>
      </w:r>
      <w:r w:rsidRPr="00B74705">
        <w:rPr>
          <w:b/>
        </w:rPr>
        <w:t xml:space="preserve"> </w:t>
      </w:r>
      <w:r w:rsidRPr="00B74705">
        <w:t>При установлении минимальной санитарно-защитной зоны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воздуха от котельной (10-40 высот трубы котельной). При наличии в зоне максимального загрязнения от котельных жилых зданий повышенной этажности высота дымовой трубы должна быть как минимум 1,5 м выше конька крыши самого высокого жилого здания.</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11.5.14.</w:t>
      </w:r>
      <w:r w:rsidRPr="00B74705">
        <w:rPr>
          <w:rFonts w:ascii="Times New Roman" w:hAnsi="Times New Roman" w:cs="Times New Roman"/>
          <w:b/>
        </w:rPr>
        <w:t xml:space="preserve"> </w:t>
      </w:r>
      <w:r w:rsidRPr="00B74705">
        <w:rPr>
          <w:rFonts w:ascii="Times New Roman" w:hAnsi="Times New Roman" w:cs="Times New Roman"/>
        </w:rPr>
        <w:t xml:space="preserve">Отдельно стоящие котельные используются для обслуживания группы зданий.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Индивидуальные и крышные котельные используются для обслуживания одного здания или сооружения. </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Индивидуальные котельные могут быть отдельно стоящими, встроенными и пристроенными. </w:t>
      </w:r>
    </w:p>
    <w:p w:rsidR="00A71120" w:rsidRPr="00B74705" w:rsidRDefault="00A71120" w:rsidP="00A71120">
      <w:pPr>
        <w:ind w:firstLine="567"/>
      </w:pPr>
      <w:r w:rsidRPr="00B74705">
        <w:t>11.5.15.</w:t>
      </w:r>
      <w:r w:rsidRPr="00B74705">
        <w:rPr>
          <w:b/>
        </w:rPr>
        <w:t xml:space="preserve"> </w:t>
      </w:r>
      <w:r w:rsidRPr="00B74705">
        <w:t>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p w:rsidR="00A71120" w:rsidRPr="00B74705" w:rsidRDefault="00A71120" w:rsidP="00A71120">
      <w:pPr>
        <w:ind w:firstLine="567"/>
      </w:pPr>
      <w:r w:rsidRPr="00B74705">
        <w:t>11.5.16. Не допускается размещение:</w:t>
      </w:r>
    </w:p>
    <w:p w:rsidR="00A71120" w:rsidRPr="00B74705" w:rsidRDefault="00A71120" w:rsidP="00A71120">
      <w:pPr>
        <w:ind w:firstLine="567"/>
      </w:pPr>
      <w:r w:rsidRPr="00B74705">
        <w:tab/>
        <w:t>- котельных, встроенных в многоквартирные жилые здания;</w:t>
      </w:r>
    </w:p>
    <w:p w:rsidR="00A71120" w:rsidRPr="00B74705" w:rsidRDefault="00A71120" w:rsidP="00A71120">
      <w:pPr>
        <w:ind w:firstLine="567"/>
      </w:pPr>
      <w:r w:rsidRPr="00B74705">
        <w:t>- 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4м, от перекрытия котельной по вертикали – менее 8м;</w:t>
      </w:r>
    </w:p>
    <w:p w:rsidR="00A71120" w:rsidRPr="00B74705" w:rsidRDefault="00A71120" w:rsidP="00A71120">
      <w:pPr>
        <w:ind w:firstLine="567"/>
      </w:pPr>
      <w:r w:rsidRPr="00B74705">
        <w:t>- 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11.5.17. Земельные участки для размещения котельных выбираются в соответствии со схемой теплоснабжения, проектами планировки городских округов и поселений, генеральными планами предприятий. </w:t>
      </w:r>
    </w:p>
    <w:p w:rsidR="00A71120" w:rsidRPr="00B74705" w:rsidRDefault="00A71120" w:rsidP="00A71120">
      <w:pPr>
        <w:ind w:firstLine="567"/>
      </w:pPr>
      <w:r w:rsidRPr="00B74705">
        <w:t>11.5.18. Размеры земельных участков для отдельно стоящих котельных, размещаемых в районах жилой застройки, следует принимать по таблице 84.</w:t>
      </w:r>
    </w:p>
    <w:p w:rsidR="00A71120" w:rsidRPr="00B74705" w:rsidRDefault="00A71120" w:rsidP="00A71120">
      <w:pPr>
        <w:ind w:firstLine="567"/>
        <w:jc w:val="right"/>
      </w:pPr>
      <w:r w:rsidRPr="00B74705">
        <w:t xml:space="preserve">Таблица </w:t>
      </w:r>
      <w:r>
        <w:t>9</w:t>
      </w:r>
      <w:r w:rsidRPr="00B74705">
        <w:t>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42"/>
        <w:gridCol w:w="2689"/>
        <w:gridCol w:w="2531"/>
      </w:tblGrid>
      <w:tr w:rsidR="00A71120" w:rsidRPr="00B74705" w:rsidTr="000955B9">
        <w:trPr>
          <w:trHeight w:val="863"/>
        </w:trPr>
        <w:tc>
          <w:tcPr>
            <w:tcW w:w="2529" w:type="pct"/>
            <w:vMerge w:val="restart"/>
          </w:tcPr>
          <w:p w:rsidR="00A71120" w:rsidRPr="00B74705" w:rsidRDefault="00A71120" w:rsidP="000955B9">
            <w:pPr>
              <w:pStyle w:val="Default"/>
              <w:rPr>
                <w:rFonts w:ascii="Times New Roman" w:hAnsi="Times New Roman" w:cs="Times New Roman"/>
              </w:rPr>
            </w:pPr>
            <w:proofErr w:type="spellStart"/>
            <w:r w:rsidRPr="00B74705">
              <w:rPr>
                <w:rFonts w:ascii="Times New Roman" w:hAnsi="Times New Roman" w:cs="Times New Roman"/>
              </w:rPr>
              <w:t>Теплопроизводительность</w:t>
            </w:r>
            <w:proofErr w:type="spellEnd"/>
            <w:r w:rsidRPr="00B74705">
              <w:rPr>
                <w:rFonts w:ascii="Times New Roman" w:hAnsi="Times New Roman" w:cs="Times New Roman"/>
              </w:rPr>
              <w:t xml:space="preserve"> котельных, Гкал/</w:t>
            </w:r>
            <w:proofErr w:type="gramStart"/>
            <w:r w:rsidRPr="00B74705">
              <w:rPr>
                <w:rFonts w:ascii="Times New Roman" w:hAnsi="Times New Roman" w:cs="Times New Roman"/>
              </w:rPr>
              <w:t>ч</w:t>
            </w:r>
            <w:proofErr w:type="gramEnd"/>
            <w:r w:rsidRPr="00B74705">
              <w:rPr>
                <w:rFonts w:ascii="Times New Roman" w:hAnsi="Times New Roman" w:cs="Times New Roman"/>
              </w:rPr>
              <w:t xml:space="preserve"> (МВт) </w:t>
            </w:r>
          </w:p>
        </w:tc>
        <w:tc>
          <w:tcPr>
            <w:tcW w:w="2471" w:type="pct"/>
            <w:gridSpan w:val="2"/>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Размеры земельных участков, </w:t>
            </w:r>
            <w:proofErr w:type="gramStart"/>
            <w:r w:rsidRPr="00B74705">
              <w:rPr>
                <w:rFonts w:ascii="Times New Roman" w:hAnsi="Times New Roman" w:cs="Times New Roman"/>
              </w:rPr>
              <w:t>га</w:t>
            </w:r>
            <w:proofErr w:type="gramEnd"/>
            <w:r w:rsidRPr="00B74705">
              <w:rPr>
                <w:rFonts w:ascii="Times New Roman" w:hAnsi="Times New Roman" w:cs="Times New Roman"/>
              </w:rPr>
              <w:t xml:space="preserve">, котельных, работающих </w:t>
            </w:r>
          </w:p>
        </w:tc>
      </w:tr>
      <w:tr w:rsidR="00A71120" w:rsidRPr="00B74705" w:rsidTr="000955B9">
        <w:trPr>
          <w:trHeight w:val="489"/>
        </w:trPr>
        <w:tc>
          <w:tcPr>
            <w:tcW w:w="2529" w:type="pct"/>
            <w:vMerge/>
          </w:tcPr>
          <w:p w:rsidR="00A71120" w:rsidRPr="00B74705" w:rsidRDefault="00A71120" w:rsidP="000955B9">
            <w:pPr>
              <w:pStyle w:val="Default"/>
              <w:rPr>
                <w:rFonts w:ascii="Times New Roman" w:hAnsi="Times New Roman" w:cs="Times New Roman"/>
              </w:rPr>
            </w:pPr>
          </w:p>
        </w:tc>
        <w:tc>
          <w:tcPr>
            <w:tcW w:w="1273" w:type="pct"/>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на твердом топливе</w:t>
            </w:r>
          </w:p>
        </w:tc>
        <w:tc>
          <w:tcPr>
            <w:tcW w:w="1198" w:type="pct"/>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на </w:t>
            </w:r>
            <w:proofErr w:type="spellStart"/>
            <w:r w:rsidRPr="00B74705">
              <w:rPr>
                <w:rFonts w:ascii="Times New Roman" w:hAnsi="Times New Roman" w:cs="Times New Roman"/>
              </w:rPr>
              <w:t>газомазутном</w:t>
            </w:r>
            <w:proofErr w:type="spellEnd"/>
            <w:r w:rsidRPr="00B74705">
              <w:rPr>
                <w:rFonts w:ascii="Times New Roman" w:hAnsi="Times New Roman" w:cs="Times New Roman"/>
              </w:rPr>
              <w:t xml:space="preserve"> топливе</w:t>
            </w:r>
          </w:p>
        </w:tc>
      </w:tr>
      <w:tr w:rsidR="00A71120" w:rsidRPr="00B74705" w:rsidTr="000955B9">
        <w:trPr>
          <w:trHeight w:val="220"/>
        </w:trPr>
        <w:tc>
          <w:tcPr>
            <w:tcW w:w="2529" w:type="pct"/>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до 5 </w:t>
            </w:r>
          </w:p>
        </w:tc>
        <w:tc>
          <w:tcPr>
            <w:tcW w:w="1273" w:type="pct"/>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0,7 </w:t>
            </w:r>
          </w:p>
        </w:tc>
        <w:tc>
          <w:tcPr>
            <w:tcW w:w="1198" w:type="pct"/>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0,7 </w:t>
            </w:r>
          </w:p>
        </w:tc>
      </w:tr>
      <w:tr w:rsidR="00A71120" w:rsidRPr="00B74705" w:rsidTr="000955B9">
        <w:trPr>
          <w:trHeight w:val="220"/>
        </w:trPr>
        <w:tc>
          <w:tcPr>
            <w:tcW w:w="2529" w:type="pct"/>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от 5 до 10 (от 6 до 12) </w:t>
            </w:r>
          </w:p>
        </w:tc>
        <w:tc>
          <w:tcPr>
            <w:tcW w:w="1273" w:type="pct"/>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1,0 </w:t>
            </w:r>
          </w:p>
        </w:tc>
        <w:tc>
          <w:tcPr>
            <w:tcW w:w="1198" w:type="pct"/>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1,0 </w:t>
            </w:r>
          </w:p>
        </w:tc>
      </w:tr>
      <w:tr w:rsidR="00A71120" w:rsidRPr="00B74705" w:rsidTr="000955B9">
        <w:trPr>
          <w:trHeight w:val="220"/>
        </w:trPr>
        <w:tc>
          <w:tcPr>
            <w:tcW w:w="2529" w:type="pct"/>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от 10 до 50 (от 12 до 58) </w:t>
            </w:r>
          </w:p>
        </w:tc>
        <w:tc>
          <w:tcPr>
            <w:tcW w:w="1273" w:type="pct"/>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2,0 </w:t>
            </w:r>
          </w:p>
        </w:tc>
        <w:tc>
          <w:tcPr>
            <w:tcW w:w="1198" w:type="pct"/>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1,5 </w:t>
            </w:r>
          </w:p>
        </w:tc>
      </w:tr>
      <w:tr w:rsidR="00A71120" w:rsidRPr="00B74705" w:rsidTr="000955B9">
        <w:trPr>
          <w:trHeight w:val="220"/>
        </w:trPr>
        <w:tc>
          <w:tcPr>
            <w:tcW w:w="2529" w:type="pct"/>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от 50 до 100 (от 58 до 116) </w:t>
            </w:r>
          </w:p>
        </w:tc>
        <w:tc>
          <w:tcPr>
            <w:tcW w:w="1273" w:type="pct"/>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3,0 </w:t>
            </w:r>
          </w:p>
        </w:tc>
        <w:tc>
          <w:tcPr>
            <w:tcW w:w="1198" w:type="pct"/>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2,5 </w:t>
            </w:r>
          </w:p>
        </w:tc>
      </w:tr>
      <w:tr w:rsidR="00A71120" w:rsidRPr="00B74705" w:rsidTr="000955B9">
        <w:trPr>
          <w:trHeight w:val="220"/>
        </w:trPr>
        <w:tc>
          <w:tcPr>
            <w:tcW w:w="2529" w:type="pct"/>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от 100 до 200 (от 116 до 233) </w:t>
            </w:r>
          </w:p>
        </w:tc>
        <w:tc>
          <w:tcPr>
            <w:tcW w:w="1273" w:type="pct"/>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3,7 </w:t>
            </w:r>
          </w:p>
        </w:tc>
        <w:tc>
          <w:tcPr>
            <w:tcW w:w="1198" w:type="pct"/>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3,0 </w:t>
            </w:r>
          </w:p>
        </w:tc>
      </w:tr>
      <w:tr w:rsidR="00A71120" w:rsidRPr="00B74705" w:rsidTr="000955B9">
        <w:trPr>
          <w:trHeight w:val="220"/>
        </w:trPr>
        <w:tc>
          <w:tcPr>
            <w:tcW w:w="2529" w:type="pct"/>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от 200 до 400 (от 233 до 466) </w:t>
            </w:r>
          </w:p>
        </w:tc>
        <w:tc>
          <w:tcPr>
            <w:tcW w:w="1273" w:type="pct"/>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4,3 </w:t>
            </w:r>
          </w:p>
        </w:tc>
        <w:tc>
          <w:tcPr>
            <w:tcW w:w="1198" w:type="pct"/>
          </w:tcPr>
          <w:p w:rsidR="00A71120" w:rsidRPr="00B74705" w:rsidRDefault="00A71120" w:rsidP="000955B9">
            <w:pPr>
              <w:pStyle w:val="Default"/>
              <w:rPr>
                <w:rFonts w:ascii="Times New Roman" w:hAnsi="Times New Roman" w:cs="Times New Roman"/>
              </w:rPr>
            </w:pPr>
            <w:r w:rsidRPr="00B74705">
              <w:rPr>
                <w:rFonts w:ascii="Times New Roman" w:hAnsi="Times New Roman" w:cs="Times New Roman"/>
              </w:rPr>
              <w:t xml:space="preserve">3,5 </w:t>
            </w:r>
          </w:p>
        </w:tc>
      </w:tr>
    </w:tbl>
    <w:p w:rsidR="00A71120" w:rsidRPr="00B74705" w:rsidRDefault="00A71120" w:rsidP="00A71120">
      <w:pPr>
        <w:pStyle w:val="Default"/>
        <w:ind w:firstLine="567"/>
        <w:rPr>
          <w:rFonts w:ascii="Times New Roman" w:hAnsi="Times New Roman" w:cs="Times New Roman"/>
          <w:u w:val="single"/>
        </w:rPr>
      </w:pPr>
    </w:p>
    <w:p w:rsidR="00A71120" w:rsidRPr="00123DF8" w:rsidRDefault="00A71120" w:rsidP="00A71120">
      <w:pPr>
        <w:pStyle w:val="Default"/>
        <w:ind w:firstLine="567"/>
        <w:rPr>
          <w:rFonts w:ascii="Times New Roman" w:hAnsi="Times New Roman" w:cs="Times New Roman"/>
          <w:sz w:val="20"/>
        </w:rPr>
      </w:pPr>
      <w:r w:rsidRPr="00123DF8">
        <w:rPr>
          <w:rFonts w:ascii="Times New Roman" w:hAnsi="Times New Roman" w:cs="Times New Roman"/>
          <w:sz w:val="20"/>
          <w:u w:val="single"/>
        </w:rPr>
        <w:t>Примечания</w:t>
      </w:r>
      <w:r w:rsidRPr="00123DF8">
        <w:rPr>
          <w:rFonts w:ascii="Times New Roman" w:hAnsi="Times New Roman" w:cs="Times New Roman"/>
          <w:sz w:val="20"/>
        </w:rPr>
        <w:t xml:space="preserve">: </w:t>
      </w:r>
    </w:p>
    <w:p w:rsidR="00A71120" w:rsidRPr="00123DF8" w:rsidRDefault="00A71120" w:rsidP="00A71120">
      <w:pPr>
        <w:ind w:firstLine="567"/>
        <w:rPr>
          <w:sz w:val="20"/>
        </w:rPr>
      </w:pPr>
      <w:r w:rsidRPr="00123DF8">
        <w:rPr>
          <w:sz w:val="20"/>
        </w:rPr>
        <w:t xml:space="preserve">1. Размеры земельных участков отопительных котельных, обеспечивающих потребителей горячей водой с непосредственным </w:t>
      </w:r>
      <w:proofErr w:type="spellStart"/>
      <w:r w:rsidRPr="00123DF8">
        <w:rPr>
          <w:sz w:val="20"/>
        </w:rPr>
        <w:t>водоразбором</w:t>
      </w:r>
      <w:proofErr w:type="spellEnd"/>
      <w:r w:rsidRPr="00123DF8">
        <w:rPr>
          <w:sz w:val="20"/>
        </w:rPr>
        <w:t>, а также котельных, доставка топлива которым предусматривается по железной дороге, следует увеличивать на 20%.</w:t>
      </w:r>
    </w:p>
    <w:p w:rsidR="00A71120" w:rsidRDefault="00A71120" w:rsidP="00A71120">
      <w:pPr>
        <w:ind w:firstLine="567"/>
        <w:rPr>
          <w:sz w:val="20"/>
        </w:rPr>
      </w:pPr>
      <w:r w:rsidRPr="00123DF8">
        <w:rPr>
          <w:sz w:val="20"/>
        </w:rPr>
        <w:t xml:space="preserve">2. Размещение </w:t>
      </w:r>
      <w:proofErr w:type="spellStart"/>
      <w:r w:rsidRPr="00123DF8">
        <w:rPr>
          <w:sz w:val="20"/>
        </w:rPr>
        <w:t>золошлакоотвалов</w:t>
      </w:r>
      <w:proofErr w:type="spellEnd"/>
      <w:r w:rsidRPr="00123DF8">
        <w:rPr>
          <w:sz w:val="20"/>
        </w:rPr>
        <w:t xml:space="preserve"> следует предусматривать вне селитебной территории на непригодных для сельского хозяйства земельных участках. Условия размещения </w:t>
      </w:r>
      <w:proofErr w:type="spellStart"/>
      <w:r w:rsidRPr="00123DF8">
        <w:rPr>
          <w:sz w:val="20"/>
        </w:rPr>
        <w:t>золошлакоотвалов</w:t>
      </w:r>
      <w:proofErr w:type="spellEnd"/>
      <w:r w:rsidRPr="00123DF8">
        <w:rPr>
          <w:sz w:val="20"/>
        </w:rPr>
        <w:t xml:space="preserve"> и размеры площадок для них должны соответствовать требованиям СНиП 41-02-2003.</w:t>
      </w:r>
    </w:p>
    <w:p w:rsidR="00A71120" w:rsidRPr="00123DF8" w:rsidRDefault="00A71120" w:rsidP="00A71120">
      <w:pPr>
        <w:ind w:firstLine="567"/>
        <w:rPr>
          <w:sz w:val="20"/>
        </w:rPr>
      </w:pPr>
    </w:p>
    <w:p w:rsidR="00A71120" w:rsidRPr="00B74705" w:rsidRDefault="00A71120" w:rsidP="00A71120">
      <w:pPr>
        <w:pStyle w:val="Default"/>
        <w:ind w:firstLine="567"/>
        <w:rPr>
          <w:rFonts w:ascii="Times New Roman" w:hAnsi="Times New Roman" w:cs="Times New Roman"/>
        </w:rPr>
      </w:pPr>
      <w:r w:rsidRPr="00B74705">
        <w:rPr>
          <w:rFonts w:ascii="Times New Roman" w:hAnsi="Times New Roman" w:cs="Times New Roman"/>
        </w:rPr>
        <w:t xml:space="preserve">11.5.19. Трассы и способы прокладки тепловых сетей следует предусматривать в соответствии с СП 18.13330.2011 "СНиП II-89-80", СНиП 41-02-2003, СП 42.13330.2011 "СНиП 2.07.01-89*", ВСН 11-94. </w:t>
      </w:r>
    </w:p>
    <w:p w:rsidR="00A71120" w:rsidRDefault="00A71120" w:rsidP="00A71120">
      <w:pPr>
        <w:ind w:firstLine="567"/>
      </w:pPr>
      <w:r w:rsidRPr="00B74705">
        <w:lastRenderedPageBreak/>
        <w:t>11.5.20. Размещение тепловых сетей производится в соответствии с требованиями раздела 14.10.</w:t>
      </w:r>
    </w:p>
    <w:p w:rsidR="00A71120" w:rsidRPr="00B74705" w:rsidRDefault="00A71120" w:rsidP="00A71120">
      <w:pPr>
        <w:ind w:firstLine="567"/>
      </w:pPr>
    </w:p>
    <w:p w:rsidR="00A71120" w:rsidRPr="00601251" w:rsidRDefault="00A71120" w:rsidP="00A71120">
      <w:pPr>
        <w:ind w:firstLine="567"/>
        <w:rPr>
          <w:b/>
        </w:rPr>
      </w:pPr>
      <w:r w:rsidRPr="00601251">
        <w:rPr>
          <w:b/>
        </w:rPr>
        <w:t>11.6. Водоснабжение</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11.6.1. Выбор схемы и системы водоснабжения следует производить с учетом особенностей </w:t>
      </w:r>
      <w:r>
        <w:rPr>
          <w:rFonts w:ascii="Times New Roman" w:hAnsi="Times New Roman" w:cs="Times New Roman"/>
        </w:rPr>
        <w:t>сельского</w:t>
      </w:r>
      <w:r w:rsidRPr="00601251">
        <w:rPr>
          <w:rFonts w:ascii="Times New Roman" w:hAnsi="Times New Roman" w:cs="Times New Roman"/>
        </w:rPr>
        <w:t xml:space="preserve"> поселени</w:t>
      </w:r>
      <w:r>
        <w:rPr>
          <w:rFonts w:ascii="Times New Roman" w:hAnsi="Times New Roman" w:cs="Times New Roman"/>
        </w:rPr>
        <w:t>я</w:t>
      </w:r>
      <w:r w:rsidRPr="00601251">
        <w:rPr>
          <w:rFonts w:ascii="Times New Roman" w:hAnsi="Times New Roman" w:cs="Times New Roman"/>
        </w:rPr>
        <w:t xml:space="preserve">, требуемых расходов воды на различных этапах их развития, источников водоснабжения, требований к напорам, качеству воды и обеспеченности ее подачи.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11.6.2. Расчет систем водоснабжения сельских поселений, в том числе выбор источников хозяйственно-питьевого и производственного водоснабжения, размещение водозаборных сооружений, а также определение расчетных расходов и др., следует производить в соответствии с требованиями СНиП 2.04.01-85*, СП 31.13330.2012, СанПиН 2.1.4.1074-01, СанПиН 2.1.4.1175-02.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11.6.3. При проектировании систем водоснабжения сельских поселений удельное среднесуточное (за год) водопотребление на хозяйственно-питьевые нужды населения следует принимать в соответствии с требованиями таблицы I приложения N 12 Республиканских нормативов градостроительного проектирования.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11.6.4. Расчетное среднесуточное водопотребление городских округов и поселений определяется как сумма расходов воды на хозяйственно-бытовые нужды и нужды промышленных предприятий с учетом расхода воды на поливку.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11.6.5. 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таблицы II приложения N 12 Республиканских нормативов градостроительного проектирования. Расчетные показатели применяются для предварительных расчетов объема водопотребления.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11.6.6. Расход воды на производственные нужды, а также наружное пожаротушение определяются в соответствии с требованиями СНиП 2.04.02-84*.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11.6.7. При проектировании систем водоснабжения в каждом конкретном случае необходимо учитывать возможность использования воды технического качества для полива зеленых насаждений.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11.6.8. Для ориентировочного учета прочих потребителей в расчет удельного показателя вводится позиция "неучтенные расходы".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11.6.9. 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11.6.10. </w:t>
      </w:r>
      <w:proofErr w:type="gramStart"/>
      <w:r w:rsidRPr="00601251">
        <w:rPr>
          <w:rFonts w:ascii="Times New Roman" w:hAnsi="Times New Roman" w:cs="Times New Roman"/>
        </w:rPr>
        <w:t xml:space="preserve">В качестве источника водоснабжения следует рассматривать водотоки (реки, каналы), водоемы (озера, водохранилища, пруды), подземные воды (водоносные пласты, </w:t>
      </w:r>
      <w:proofErr w:type="spellStart"/>
      <w:r w:rsidRPr="00601251">
        <w:rPr>
          <w:rFonts w:ascii="Times New Roman" w:hAnsi="Times New Roman" w:cs="Times New Roman"/>
        </w:rPr>
        <w:t>подрусловые</w:t>
      </w:r>
      <w:proofErr w:type="spellEnd"/>
      <w:r w:rsidRPr="00601251">
        <w:rPr>
          <w:rFonts w:ascii="Times New Roman" w:hAnsi="Times New Roman" w:cs="Times New Roman"/>
        </w:rPr>
        <w:t xml:space="preserve"> и другие воды). </w:t>
      </w:r>
      <w:proofErr w:type="gramEnd"/>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11.6.11. В качестве источника водоснабжения могут быть использованы наливные водохранилища с подводом к ним воды из естественных поверхностных источников. </w:t>
      </w:r>
    </w:p>
    <w:p w:rsidR="00A71120" w:rsidRPr="00601251" w:rsidRDefault="00A71120" w:rsidP="00A71120">
      <w:pPr>
        <w:ind w:firstLine="567"/>
      </w:pPr>
      <w:r w:rsidRPr="00601251">
        <w:t>Примечание: 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11.6.12. Выбор схем и систем водоснабжения следует осуществлять в соответствии со СНиП 2.04.02-84*. Системы водоснабжения могут быть централизованными, нецентрализованными, локальными, оборотными.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Централизованная система водоснабжения населенных пунктов должна обеспечивать: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хозяйственно-питьевое водопотребление в жилых и общественных зданиях, нужды коммунально-бытовых предприятий;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хозяйственно-питьевое водопотребление на предприятиях;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тушение пожаров;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хозяйственно-питьевое водоснабжение в случае отключения водозаборных сооружений;</w:t>
      </w:r>
    </w:p>
    <w:p w:rsidR="00A71120" w:rsidRPr="00601251" w:rsidRDefault="00A71120" w:rsidP="00A71120">
      <w:pPr>
        <w:ind w:firstLine="567"/>
      </w:pPr>
      <w:r w:rsidRPr="00601251">
        <w:t>- собственные нужды станций водоподготовки, промывку водопроводных и канализационных сетей и др.</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11.6.13. В сельских поселениях следует: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lastRenderedPageBreak/>
        <w:t xml:space="preserve">- проектировать централизованные системы водоснабжения для перспективных населенных пунктов и сельскохозяйственных объектов;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предусматривать реконструкцию существующих водозаборных сооружений (водозаборных скважин, шахтных колодцев и др.) для сохраняемых на расчетный период сельских населенных пунктов;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 пригодных в качестве источника хозяйственно-питьевого водоснабжения.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11.6.14. 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11.6.15. При проектировании новых и расширении существующих водозаборов должны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 </w:t>
      </w:r>
    </w:p>
    <w:p w:rsidR="00A71120" w:rsidRPr="00601251" w:rsidRDefault="00A71120" w:rsidP="00A71120">
      <w:pPr>
        <w:ind w:firstLine="567"/>
      </w:pPr>
      <w:r w:rsidRPr="00601251">
        <w:t>11.6.16. Водозаборные сооружения следует проектировать с учетом перспективного развития водопотребления.</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11.6.17. В пределах санитарно-защитной полосы водоводов должны отсутствовать источники загрязнения почвы и грунтовых вод (уборные, помойные ямы, приемники мусора и др.).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11.6.18.Запрещается прокладка водоводов по территории свалок, полей ассенизации, полей фильтрации, полей орошения, кладбищ, скотомогильников, а также магистральных водоводов по территории промышленных и сельскохозяйственных предприятий.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11.6.19. Выбор площадок для строительства водопроводных сооружений, а также планировка и застройка их территорий должны выполняться в соответствии с требованиями разделов 10-11 и требованиями к зонам санитарной охраны.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Планировочные отметки площадок водопроводных сооружений, размещаемых на прибрежных участках водотоков и водоемов, должны приниматься не менее чем на 0,5 м выше расчетного максимального уровня воды.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11.6.20. Выбор, отвод и использование земель для магистральных водоводов осуществляется в соответствии с требованиями СН 456-73.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11.6.21. Размеры земельных участков для размещения колодцев магистральных подземных водоводов должны быть не более 3 x 3 м, камер переключения и запорной арматуры - не более 10 x 10 м.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11.6.22. Размеры земельных участков для станций водоочистки в зависимости от их производительности, тыс. куб. м/</w:t>
      </w:r>
      <w:proofErr w:type="spellStart"/>
      <w:r w:rsidRPr="00601251">
        <w:rPr>
          <w:rFonts w:ascii="Times New Roman" w:hAnsi="Times New Roman" w:cs="Times New Roman"/>
        </w:rPr>
        <w:t>сут</w:t>
      </w:r>
      <w:proofErr w:type="spellEnd"/>
      <w:r w:rsidRPr="00601251">
        <w:rPr>
          <w:rFonts w:ascii="Times New Roman" w:hAnsi="Times New Roman" w:cs="Times New Roman"/>
        </w:rPr>
        <w:t xml:space="preserve">., следует принимать по проекту, но не более: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до 0,8 – 1 га;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свыше 0,8 до 12 - 2 га;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свыше 12 до 32 - 3 га;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свыше 32 до 80 - 4 га;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свыше 80 до 125 - 6 га;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свыше 125 до 250 - 12 га;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свыше 250 до 400 - 18 га; </w:t>
      </w:r>
    </w:p>
    <w:p w:rsidR="00A71120" w:rsidRPr="00601251" w:rsidRDefault="00A71120" w:rsidP="00A71120">
      <w:pPr>
        <w:ind w:firstLine="567"/>
      </w:pPr>
      <w:r w:rsidRPr="00601251">
        <w:t>- свыше 400 до 800 - 24 га.</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11.6.23. Водопроводные сооружения должны иметь ограждения.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11.6.24. </w:t>
      </w:r>
      <w:proofErr w:type="gramStart"/>
      <w:r w:rsidRPr="00601251">
        <w:rPr>
          <w:rFonts w:ascii="Times New Roman" w:hAnsi="Times New Roman" w:cs="Times New Roman"/>
        </w:rPr>
        <w:t xml:space="preserve">Для площадок станций водоподготовки, насосных станций, резервуаров и водонапорных башен с зонами санитарной охраны первого пояса следует принимать глухое ограждение высотой 2,5 м. Допускается предусматривать ограждение на высоту 2 м - глухое и на 0,5 м - из колючей проволоки или металлической сетки, при этом во всех случаях должна предусматриваться колючая проволока в 4 - 5 нитей на кронштейнах с внутренней стороны ограждения. </w:t>
      </w:r>
      <w:proofErr w:type="gramEnd"/>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11.6.25. Примыкание к ограждению строений, кроме проходных и административно-бытовых зданий, не допускается.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11.6.26. В проектах хозяйственно-питьевых и объединенных производственно-питьевых водопроводов необходимо предусматривать зоны санитарной охраны.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lastRenderedPageBreak/>
        <w:t xml:space="preserve">11.6.27. Проект зоны санитарной охраны (далее -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11.6.28. Зона санитарной охраны источника водоснабжения организуется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11.6.29.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11.6.30. Решение о возможности организации зон санитарной охраны принимается на стадии проекта планировки территории, когда выбирается источник водоснабжения. </w:t>
      </w:r>
    </w:p>
    <w:p w:rsidR="00A71120" w:rsidRPr="00601251" w:rsidRDefault="00A71120" w:rsidP="00A71120">
      <w:pPr>
        <w:ind w:firstLine="567"/>
      </w:pPr>
      <w:r w:rsidRPr="00601251">
        <w:t>11.6.31. Границы зон санитарной охраны источников и сооружений водоснабжения, а также санитарно-защитной полосы водоводов устанавливаются в соответствии с приложением N 15 Республиканских нормативов градостроительного проектирования.</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11.6.32. Сооружения для забора поверхностных вод следует проектировать в соответствии с требованиями СНиП 2.04.02-84*, они должны: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обеспечивать забор из </w:t>
      </w:r>
      <w:proofErr w:type="spellStart"/>
      <w:r w:rsidRPr="00601251">
        <w:rPr>
          <w:rFonts w:ascii="Times New Roman" w:hAnsi="Times New Roman" w:cs="Times New Roman"/>
        </w:rPr>
        <w:t>водоисточника</w:t>
      </w:r>
      <w:proofErr w:type="spellEnd"/>
      <w:r w:rsidRPr="00601251">
        <w:rPr>
          <w:rFonts w:ascii="Times New Roman" w:hAnsi="Times New Roman" w:cs="Times New Roman"/>
        </w:rPr>
        <w:t xml:space="preserve"> расчетного расхода воды и подачу его потребителю;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защищать систему водоснабжения от биологических обрастаний и от попадания в нее наносов, сора, планктона, </w:t>
      </w:r>
      <w:proofErr w:type="spellStart"/>
      <w:r w:rsidRPr="00601251">
        <w:rPr>
          <w:rFonts w:ascii="Times New Roman" w:hAnsi="Times New Roman" w:cs="Times New Roman"/>
        </w:rPr>
        <w:t>шугольда</w:t>
      </w:r>
      <w:proofErr w:type="spellEnd"/>
      <w:r w:rsidRPr="00601251">
        <w:rPr>
          <w:rFonts w:ascii="Times New Roman" w:hAnsi="Times New Roman" w:cs="Times New Roman"/>
        </w:rPr>
        <w:t xml:space="preserve"> и др.;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на водоемах </w:t>
      </w:r>
      <w:proofErr w:type="spellStart"/>
      <w:r w:rsidRPr="00601251">
        <w:rPr>
          <w:rFonts w:ascii="Times New Roman" w:hAnsi="Times New Roman" w:cs="Times New Roman"/>
        </w:rPr>
        <w:t>рыбохозяйственного</w:t>
      </w:r>
      <w:proofErr w:type="spellEnd"/>
      <w:r w:rsidRPr="00601251">
        <w:rPr>
          <w:rFonts w:ascii="Times New Roman" w:hAnsi="Times New Roman" w:cs="Times New Roman"/>
        </w:rPr>
        <w:t xml:space="preserve"> значения удовлетворять требованиям органов охраны рыбных запасов. </w:t>
      </w:r>
    </w:p>
    <w:p w:rsidR="00A71120" w:rsidRPr="00601251" w:rsidRDefault="00A71120" w:rsidP="00A71120">
      <w:pPr>
        <w:ind w:firstLine="567"/>
      </w:pPr>
      <w:r w:rsidRPr="00601251">
        <w:t xml:space="preserve">11.6.33. Не допускается размещать водоприемники водозаборов в пределах зон движения судов, плотов, в зоне отложения и жильного движения донных наносов, в местах зимовья и нереста рыб, на участке возможного разрушения берега, скопления плавника и водорослей, а также возникновения </w:t>
      </w:r>
      <w:proofErr w:type="spellStart"/>
      <w:r w:rsidRPr="00601251">
        <w:t>шугозасоров</w:t>
      </w:r>
      <w:proofErr w:type="spellEnd"/>
      <w:r w:rsidRPr="00601251">
        <w:t xml:space="preserve"> и заторов.</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11.6.34. На крупных озерах и водохранилищах водоприемники водозаборов следует размещать (с учетом ожидаемой переработки прилегающего берега и прибрежного склона):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за пределами прибойных зон при </w:t>
      </w:r>
      <w:proofErr w:type="spellStart"/>
      <w:r w:rsidRPr="00601251">
        <w:rPr>
          <w:rFonts w:ascii="Times New Roman" w:hAnsi="Times New Roman" w:cs="Times New Roman"/>
        </w:rPr>
        <w:t>наинизших</w:t>
      </w:r>
      <w:proofErr w:type="spellEnd"/>
      <w:r w:rsidRPr="00601251">
        <w:rPr>
          <w:rFonts w:ascii="Times New Roman" w:hAnsi="Times New Roman" w:cs="Times New Roman"/>
        </w:rPr>
        <w:t xml:space="preserve"> уровнях воды;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в местах, укрытых от волнения;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за пределами сосредоточенных течений, выходящих из прибойных зон.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а также стоянок судов, товарно-транспортных баз и складов на территории, обеспечивающей организацию зон санитарной охраны.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11.6.35. </w:t>
      </w:r>
      <w:proofErr w:type="gramStart"/>
      <w:r w:rsidRPr="00601251">
        <w:rPr>
          <w:rFonts w:ascii="Times New Roman" w:hAnsi="Times New Roman" w:cs="Times New Roman"/>
        </w:rPr>
        <w:t xml:space="preserve">При использовании вод на хозяйственно-бытовые нужды должны проектироваться сооружения по водоподготовке, в том числе для осветления и обесцвечивания, обеззараживания, специальной обработки для удаления органических веществ, снижения интенсивности привкусов и запахов, стабилизационной обработки для защиты водопроводных труб и оборудования от коррозии и образования отложений, обезжелезивания, фторирования, очистки от марганца, фтора и сероводорода, умягчения воды. </w:t>
      </w:r>
      <w:proofErr w:type="gramEnd"/>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11.6.36. Расчетные параметры сооружений водоподготовки следует устанавливать в зависимости от методов обработки воды и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11.6.37. Коммуникации станций водоподготовки следует рассчитывать на возможность пропуска расхода воды на 20 - 30% больше расчетного. </w:t>
      </w:r>
    </w:p>
    <w:p w:rsidR="00A71120" w:rsidRPr="00601251" w:rsidRDefault="00A71120" w:rsidP="00A71120">
      <w:pPr>
        <w:ind w:firstLine="567"/>
      </w:pPr>
      <w:r w:rsidRPr="00601251">
        <w:t>11.6.38. Сооружения водоподготовки следует располагать по естественному склону местности с учетом потерь напора в сооружениях, соединительных коммуникациях и измерительных устройствах.</w:t>
      </w:r>
    </w:p>
    <w:p w:rsidR="00A71120" w:rsidRPr="00601251" w:rsidRDefault="00A71120" w:rsidP="00A71120">
      <w:pPr>
        <w:ind w:firstLine="567"/>
      </w:pPr>
      <w:r w:rsidRPr="00601251">
        <w:lastRenderedPageBreak/>
        <w:t xml:space="preserve">11.6.39. Минимальный свободный напор </w:t>
      </w:r>
      <w:proofErr w:type="gramStart"/>
      <w:r w:rsidRPr="00601251">
        <w:t>в водопроводной сети при максимальном хозяйственно-питьевом водопотреблении на вводе в здание над поверхностью</w:t>
      </w:r>
      <w:proofErr w:type="gramEnd"/>
      <w:r w:rsidRPr="00601251">
        <w:t xml:space="preserve"> земли должен быть не менее 10 м водяного столба.</w:t>
      </w:r>
    </w:p>
    <w:p w:rsidR="00A71120" w:rsidRDefault="00A71120" w:rsidP="00A71120">
      <w:pPr>
        <w:pStyle w:val="ac"/>
        <w:ind w:firstLine="567"/>
      </w:pPr>
      <w:r w:rsidRPr="00601251">
        <w:t>11.6.40. Место расположения водозаборных сооружений нецентрализованного водоснабжения:</w:t>
      </w:r>
    </w:p>
    <w:p w:rsidR="00A71120" w:rsidRPr="00601251" w:rsidRDefault="00A71120" w:rsidP="00A71120">
      <w:pPr>
        <w:pStyle w:val="ac"/>
        <w:ind w:firstLine="567"/>
        <w:jc w:val="right"/>
      </w:pPr>
      <w:r>
        <w:t>Таблица 95</w:t>
      </w:r>
    </w:p>
    <w:tbl>
      <w:tblPr>
        <w:tblW w:w="0" w:type="auto"/>
        <w:tblInd w:w="-5" w:type="dxa"/>
        <w:tblLayout w:type="fixed"/>
        <w:tblLook w:val="0000" w:firstRow="0" w:lastRow="0" w:firstColumn="0" w:lastColumn="0" w:noHBand="0" w:noVBand="0"/>
      </w:tblPr>
      <w:tblGrid>
        <w:gridCol w:w="5925"/>
        <w:gridCol w:w="1418"/>
        <w:gridCol w:w="2912"/>
      </w:tblGrid>
      <w:tr w:rsidR="00A71120" w:rsidRPr="00601251" w:rsidTr="000955B9">
        <w:tc>
          <w:tcPr>
            <w:tcW w:w="5925" w:type="dxa"/>
            <w:tcBorders>
              <w:top w:val="single" w:sz="4" w:space="0" w:color="000000"/>
              <w:left w:val="single" w:sz="4" w:space="0" w:color="000000"/>
              <w:bottom w:val="single" w:sz="4" w:space="0" w:color="000000"/>
            </w:tcBorders>
          </w:tcPr>
          <w:p w:rsidR="00A71120" w:rsidRPr="00601251" w:rsidRDefault="00A71120" w:rsidP="000955B9">
            <w:pPr>
              <w:snapToGrid w:val="0"/>
            </w:pPr>
          </w:p>
        </w:tc>
        <w:tc>
          <w:tcPr>
            <w:tcW w:w="1418" w:type="dxa"/>
            <w:tcBorders>
              <w:top w:val="single" w:sz="4" w:space="0" w:color="000000"/>
              <w:left w:val="single" w:sz="4" w:space="0" w:color="000000"/>
              <w:bottom w:val="single" w:sz="4" w:space="0" w:color="000000"/>
            </w:tcBorders>
            <w:vAlign w:val="center"/>
          </w:tcPr>
          <w:p w:rsidR="00A71120" w:rsidRPr="00601251" w:rsidRDefault="00A71120" w:rsidP="000955B9">
            <w:pPr>
              <w:snapToGrid w:val="0"/>
              <w:jc w:val="center"/>
            </w:pPr>
            <w:r w:rsidRPr="00601251">
              <w:t>Единица измерения</w:t>
            </w:r>
          </w:p>
        </w:tc>
        <w:tc>
          <w:tcPr>
            <w:tcW w:w="2912" w:type="dxa"/>
            <w:tcBorders>
              <w:top w:val="single" w:sz="4" w:space="0" w:color="000000"/>
              <w:left w:val="single" w:sz="4" w:space="0" w:color="000000"/>
              <w:bottom w:val="single" w:sz="4" w:space="0" w:color="000000"/>
              <w:right w:val="single" w:sz="4" w:space="0" w:color="000000"/>
            </w:tcBorders>
          </w:tcPr>
          <w:p w:rsidR="00A71120" w:rsidRPr="00601251" w:rsidRDefault="00A71120" w:rsidP="000955B9">
            <w:pPr>
              <w:snapToGrid w:val="0"/>
              <w:jc w:val="center"/>
            </w:pPr>
            <w:r w:rsidRPr="00601251">
              <w:t>Расстояние до водозаборных сооружений (не менее)</w:t>
            </w:r>
          </w:p>
        </w:tc>
      </w:tr>
      <w:tr w:rsidR="00A71120" w:rsidRPr="00601251" w:rsidTr="000955B9">
        <w:tc>
          <w:tcPr>
            <w:tcW w:w="5925" w:type="dxa"/>
            <w:tcBorders>
              <w:top w:val="single" w:sz="4" w:space="0" w:color="000000"/>
              <w:left w:val="single" w:sz="4" w:space="0" w:color="000000"/>
              <w:bottom w:val="single" w:sz="4" w:space="0" w:color="000000"/>
            </w:tcBorders>
          </w:tcPr>
          <w:p w:rsidR="00A71120" w:rsidRPr="00601251" w:rsidRDefault="00A71120" w:rsidP="000955B9">
            <w:pPr>
              <w:snapToGrid w:val="0"/>
              <w:jc w:val="both"/>
            </w:pPr>
            <w:r w:rsidRPr="00601251">
              <w:t>от существующих или возможных источников загрязнения: выгребных туалетов и ям, складов удобрений и ядохимикатов, предприятий местной промышленности, канализационных сооружений и др.</w:t>
            </w:r>
          </w:p>
        </w:tc>
        <w:tc>
          <w:tcPr>
            <w:tcW w:w="1418" w:type="dxa"/>
            <w:tcBorders>
              <w:top w:val="single" w:sz="4" w:space="0" w:color="000000"/>
              <w:left w:val="single" w:sz="4" w:space="0" w:color="000000"/>
              <w:bottom w:val="single" w:sz="4" w:space="0" w:color="000000"/>
            </w:tcBorders>
            <w:vAlign w:val="center"/>
          </w:tcPr>
          <w:p w:rsidR="00A71120" w:rsidRPr="00601251" w:rsidRDefault="00A71120" w:rsidP="000955B9">
            <w:pPr>
              <w:snapToGrid w:val="0"/>
              <w:jc w:val="center"/>
            </w:pPr>
            <w:r w:rsidRPr="00601251">
              <w:t>м</w:t>
            </w:r>
          </w:p>
        </w:tc>
        <w:tc>
          <w:tcPr>
            <w:tcW w:w="2912" w:type="dxa"/>
            <w:tcBorders>
              <w:top w:val="single" w:sz="4" w:space="0" w:color="000000"/>
              <w:left w:val="single" w:sz="4" w:space="0" w:color="000000"/>
              <w:bottom w:val="single" w:sz="4" w:space="0" w:color="000000"/>
              <w:right w:val="single" w:sz="4" w:space="0" w:color="000000"/>
            </w:tcBorders>
            <w:vAlign w:val="center"/>
          </w:tcPr>
          <w:p w:rsidR="00A71120" w:rsidRPr="00601251" w:rsidRDefault="00A71120" w:rsidP="000955B9">
            <w:pPr>
              <w:snapToGrid w:val="0"/>
              <w:jc w:val="center"/>
            </w:pPr>
            <w:r w:rsidRPr="00601251">
              <w:t>50</w:t>
            </w:r>
          </w:p>
        </w:tc>
      </w:tr>
      <w:tr w:rsidR="00A71120" w:rsidRPr="00601251" w:rsidTr="000955B9">
        <w:tc>
          <w:tcPr>
            <w:tcW w:w="5925" w:type="dxa"/>
            <w:tcBorders>
              <w:top w:val="single" w:sz="4" w:space="0" w:color="000000"/>
              <w:left w:val="single" w:sz="4" w:space="0" w:color="000000"/>
              <w:bottom w:val="single" w:sz="4" w:space="0" w:color="000000"/>
            </w:tcBorders>
          </w:tcPr>
          <w:p w:rsidR="00A71120" w:rsidRPr="00601251" w:rsidRDefault="00A71120" w:rsidP="000955B9">
            <w:pPr>
              <w:snapToGrid w:val="0"/>
              <w:jc w:val="both"/>
            </w:pPr>
            <w:r w:rsidRPr="00601251">
              <w:t>от магистралей с интенсивным движением транспорта</w:t>
            </w:r>
          </w:p>
        </w:tc>
        <w:tc>
          <w:tcPr>
            <w:tcW w:w="1418" w:type="dxa"/>
            <w:tcBorders>
              <w:top w:val="single" w:sz="4" w:space="0" w:color="000000"/>
              <w:left w:val="single" w:sz="4" w:space="0" w:color="000000"/>
              <w:bottom w:val="single" w:sz="4" w:space="0" w:color="000000"/>
            </w:tcBorders>
            <w:vAlign w:val="center"/>
          </w:tcPr>
          <w:p w:rsidR="00A71120" w:rsidRPr="00601251" w:rsidRDefault="00A71120" w:rsidP="000955B9">
            <w:pPr>
              <w:snapToGrid w:val="0"/>
              <w:jc w:val="center"/>
            </w:pPr>
            <w:r w:rsidRPr="00601251">
              <w:t>м</w:t>
            </w:r>
          </w:p>
        </w:tc>
        <w:tc>
          <w:tcPr>
            <w:tcW w:w="2912" w:type="dxa"/>
            <w:tcBorders>
              <w:top w:val="single" w:sz="4" w:space="0" w:color="000000"/>
              <w:left w:val="single" w:sz="4" w:space="0" w:color="000000"/>
              <w:bottom w:val="single" w:sz="4" w:space="0" w:color="000000"/>
              <w:right w:val="single" w:sz="4" w:space="0" w:color="000000"/>
            </w:tcBorders>
            <w:vAlign w:val="center"/>
          </w:tcPr>
          <w:p w:rsidR="00A71120" w:rsidRPr="00601251" w:rsidRDefault="00A71120" w:rsidP="000955B9">
            <w:pPr>
              <w:snapToGrid w:val="0"/>
              <w:jc w:val="center"/>
            </w:pPr>
            <w:r w:rsidRPr="00601251">
              <w:t>30</w:t>
            </w:r>
          </w:p>
        </w:tc>
      </w:tr>
    </w:tbl>
    <w:p w:rsidR="00A71120" w:rsidRPr="00601251" w:rsidRDefault="00A71120" w:rsidP="00A71120">
      <w:pPr>
        <w:pStyle w:val="af4"/>
        <w:ind w:firstLine="708"/>
        <w:rPr>
          <w:b w:val="0"/>
          <w:szCs w:val="24"/>
        </w:rPr>
      </w:pPr>
      <w:r w:rsidRPr="00601251">
        <w:rPr>
          <w:b w:val="0"/>
          <w:szCs w:val="24"/>
        </w:rPr>
        <w:t>Примечания:</w:t>
      </w:r>
    </w:p>
    <w:p w:rsidR="00A71120" w:rsidRPr="00601251" w:rsidRDefault="00A71120" w:rsidP="00A71120">
      <w:pPr>
        <w:pStyle w:val="ac"/>
        <w:ind w:firstLine="708"/>
        <w:rPr>
          <w:sz w:val="20"/>
        </w:rPr>
      </w:pPr>
      <w:r w:rsidRPr="00601251">
        <w:rPr>
          <w:sz w:val="20"/>
        </w:rPr>
        <w:t>1.  водозаборные сооружения следует размещать выше по потоку поверхностных и грунтовых вод;</w:t>
      </w:r>
    </w:p>
    <w:p w:rsidR="00A71120" w:rsidRDefault="00A71120" w:rsidP="00A71120">
      <w:pPr>
        <w:pStyle w:val="ac"/>
        <w:ind w:firstLine="708"/>
        <w:rPr>
          <w:sz w:val="20"/>
        </w:rPr>
      </w:pPr>
      <w:r w:rsidRPr="00601251">
        <w:rPr>
          <w:sz w:val="20"/>
        </w:rPr>
        <w:t>2. водозаборные сооружения не должны устраиваться на участках, затапливаемых паводковыми водами, в заболоченных местах, а также местах, подвергаемых оползневым и другим видам деформации.</w:t>
      </w:r>
    </w:p>
    <w:p w:rsidR="00A71120" w:rsidRPr="00601251" w:rsidRDefault="00A71120" w:rsidP="00A71120">
      <w:pPr>
        <w:pStyle w:val="ac"/>
        <w:ind w:firstLine="708"/>
        <w:rPr>
          <w:sz w:val="20"/>
        </w:rPr>
      </w:pPr>
    </w:p>
    <w:p w:rsidR="00A71120" w:rsidRPr="00601251" w:rsidRDefault="00A71120" w:rsidP="00A71120">
      <w:pPr>
        <w:ind w:firstLine="567"/>
        <w:rPr>
          <w:b/>
        </w:rPr>
      </w:pPr>
      <w:r w:rsidRPr="00601251">
        <w:rPr>
          <w:b/>
        </w:rPr>
        <w:t>11.7. Канализация.</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11.7.1. При проектировании систем канализации сельских поселений расчетное удельное среднесуточное (за год) водоотведение бытовых сточных вод от жилых зданий и систем водного хозяйства промышленных предприятий следует принимать в соответствии с требованиями СНиП 2.04.03-85*.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11.7.2. При проектировании канализации необходимо рассматривать возможность объединения систем канализации различных объектов, а также предусматривать возможность использования существующих сооружений и интенсификацию их работы на основании технико-экономических расчетов.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11.7.3. Проекты канализации </w:t>
      </w:r>
      <w:r>
        <w:rPr>
          <w:rFonts w:ascii="Times New Roman" w:hAnsi="Times New Roman" w:cs="Times New Roman"/>
        </w:rPr>
        <w:t>сельских</w:t>
      </w:r>
      <w:r w:rsidRPr="00601251">
        <w:rPr>
          <w:rFonts w:ascii="Times New Roman" w:hAnsi="Times New Roman" w:cs="Times New Roman"/>
        </w:rPr>
        <w:t xml:space="preserve"> и поселений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дождевых вод для производственного водоснабжения и орошения.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11.7.4. Удельное среднесуточное водоотведение бытовых сточных вод следует принимать </w:t>
      </w:r>
      <w:proofErr w:type="gramStart"/>
      <w:r w:rsidRPr="00601251">
        <w:rPr>
          <w:rFonts w:ascii="Times New Roman" w:hAnsi="Times New Roman" w:cs="Times New Roman"/>
        </w:rPr>
        <w:t>равным</w:t>
      </w:r>
      <w:proofErr w:type="gramEnd"/>
      <w:r w:rsidRPr="00601251">
        <w:rPr>
          <w:rFonts w:ascii="Times New Roman" w:hAnsi="Times New Roman" w:cs="Times New Roman"/>
        </w:rPr>
        <w:t xml:space="preserve"> удельному среднесуточному водопотреблению без учета расхода воды на полив территорий и зеленых насаждений.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11.7.5. 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11.7.6. Удельное водоотведение в </w:t>
      </w:r>
      <w:proofErr w:type="spellStart"/>
      <w:r w:rsidRPr="00601251">
        <w:rPr>
          <w:rFonts w:ascii="Times New Roman" w:hAnsi="Times New Roman" w:cs="Times New Roman"/>
        </w:rPr>
        <w:t>неканализованных</w:t>
      </w:r>
      <w:proofErr w:type="spellEnd"/>
      <w:r w:rsidRPr="00601251">
        <w:rPr>
          <w:rFonts w:ascii="Times New Roman" w:hAnsi="Times New Roman" w:cs="Times New Roman"/>
        </w:rPr>
        <w:t xml:space="preserve"> районах следует принимать в объеме 25 л/</w:t>
      </w:r>
      <w:proofErr w:type="spellStart"/>
      <w:r w:rsidRPr="00601251">
        <w:rPr>
          <w:rFonts w:ascii="Times New Roman" w:hAnsi="Times New Roman" w:cs="Times New Roman"/>
        </w:rPr>
        <w:t>сут</w:t>
      </w:r>
      <w:proofErr w:type="spellEnd"/>
      <w:r w:rsidRPr="00601251">
        <w:rPr>
          <w:rFonts w:ascii="Times New Roman" w:hAnsi="Times New Roman" w:cs="Times New Roman"/>
        </w:rPr>
        <w:t xml:space="preserve">. на одного жителя.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11.7.7. Количество сточных вод от промышленных предприятий, обслуживающих население, а также неучтенные расходы допускается принимать дополнительно в размере 5% суммарного среднесуточного водоотведения населенного пункта.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11.7.8</w:t>
      </w:r>
      <w:r>
        <w:rPr>
          <w:rFonts w:ascii="Times New Roman" w:hAnsi="Times New Roman" w:cs="Times New Roman"/>
        </w:rPr>
        <w:t>. Размещение систем канализации</w:t>
      </w:r>
      <w:r w:rsidRPr="00601251">
        <w:rPr>
          <w:rFonts w:ascii="Times New Roman" w:hAnsi="Times New Roman" w:cs="Times New Roman"/>
        </w:rPr>
        <w:t xml:space="preserve">, их резервных территорий, а также размещение очистных сооружений следует производить в соответствии со СНиП 2.04.03-85 и СанПиН 2.2.1/2.1.1.1200-03.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11.7.9. </w:t>
      </w:r>
      <w:proofErr w:type="spellStart"/>
      <w:r w:rsidRPr="00601251">
        <w:rPr>
          <w:rFonts w:ascii="Times New Roman" w:hAnsi="Times New Roman" w:cs="Times New Roman"/>
        </w:rPr>
        <w:t>Канализование</w:t>
      </w:r>
      <w:proofErr w:type="spellEnd"/>
      <w:r w:rsidRPr="00601251">
        <w:rPr>
          <w:rFonts w:ascii="Times New Roman" w:hAnsi="Times New Roman" w:cs="Times New Roman"/>
        </w:rPr>
        <w:t xml:space="preserve"> населенных пунктов следует предусматривать по следующим системам: раздельной - полной или неполной, </w:t>
      </w:r>
      <w:proofErr w:type="spellStart"/>
      <w:r w:rsidRPr="00601251">
        <w:rPr>
          <w:rFonts w:ascii="Times New Roman" w:hAnsi="Times New Roman" w:cs="Times New Roman"/>
        </w:rPr>
        <w:t>полураздельной</w:t>
      </w:r>
      <w:proofErr w:type="spellEnd"/>
      <w:r w:rsidRPr="00601251">
        <w:rPr>
          <w:rFonts w:ascii="Times New Roman" w:hAnsi="Times New Roman" w:cs="Times New Roman"/>
        </w:rPr>
        <w:t xml:space="preserve">, а также комбинированной.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11.7.10. Отведение поверхностных вод по открытой системе водостоков допускается при соответствующем обосновании и согласовании с органами санитарно-эпидемиологического надзора, по регулированию и охране вод, охраны рыбных запасов.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11.7.11. Выбор системы канализации следует производить с учетом требований к очистке поверхностных сточных вод, климатических условий, рельефа местности и других факторов.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lastRenderedPageBreak/>
        <w:t xml:space="preserve">11.7.12. Канализацию населенных пунктов с населением до 5000 человек следует предусматривать, как правило, по неполной раздельной системе.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Для данных населенных пунктов следует предусматривать централизованные схемы канализации для одного или нескольких населенных пунктов, отдельных групп зданий и производственных зон.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11.7.13. Централизованные схемы канализации следует проектировать </w:t>
      </w:r>
      <w:proofErr w:type="gramStart"/>
      <w:r w:rsidRPr="00601251">
        <w:rPr>
          <w:rFonts w:ascii="Times New Roman" w:hAnsi="Times New Roman" w:cs="Times New Roman"/>
        </w:rPr>
        <w:t>объединенными</w:t>
      </w:r>
      <w:proofErr w:type="gramEnd"/>
      <w:r w:rsidRPr="00601251">
        <w:rPr>
          <w:rFonts w:ascii="Times New Roman" w:hAnsi="Times New Roman" w:cs="Times New Roman"/>
        </w:rPr>
        <w:t xml:space="preserve"> для жилых и производственных зон, при этом объединение производственных сточных вод с бытовыми должно производиться с учетом действующих норм.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11.7.14. Устройство централизованных схем раздельно для жилой и производственной зон допускается при технико-экономическом обосновании.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11.7.15. Децентрализованные схемы канализации допускается предусматривать: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при отсутствии опасности загрязнения используемых для водоснабжения водоносных горизонтов; </w:t>
      </w:r>
    </w:p>
    <w:p w:rsidR="00A71120" w:rsidRPr="00601251" w:rsidRDefault="00A71120" w:rsidP="00A71120">
      <w:pPr>
        <w:pStyle w:val="Default"/>
        <w:ind w:firstLine="567"/>
        <w:rPr>
          <w:rFonts w:ascii="Times New Roman" w:hAnsi="Times New Roman" w:cs="Times New Roman"/>
        </w:rPr>
      </w:pPr>
      <w:proofErr w:type="gramStart"/>
      <w:r w:rsidRPr="00601251">
        <w:rPr>
          <w:rFonts w:ascii="Times New Roman" w:hAnsi="Times New Roman" w:cs="Times New Roman"/>
        </w:rPr>
        <w:t xml:space="preserve">- 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 отдельных жилых зданий, промышленных предприятий и т.п.), а также для первой стадии строительства населенных пунктов при расположении объектов </w:t>
      </w:r>
      <w:proofErr w:type="spellStart"/>
      <w:r w:rsidRPr="00601251">
        <w:rPr>
          <w:rFonts w:ascii="Times New Roman" w:hAnsi="Times New Roman" w:cs="Times New Roman"/>
        </w:rPr>
        <w:t>канализования</w:t>
      </w:r>
      <w:proofErr w:type="spellEnd"/>
      <w:r w:rsidRPr="00601251">
        <w:rPr>
          <w:rFonts w:ascii="Times New Roman" w:hAnsi="Times New Roman" w:cs="Times New Roman"/>
        </w:rPr>
        <w:t xml:space="preserve"> на расстоянии не менее 500 м; </w:t>
      </w:r>
      <w:proofErr w:type="gramEnd"/>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при необходимости </w:t>
      </w:r>
      <w:proofErr w:type="spellStart"/>
      <w:r w:rsidRPr="00601251">
        <w:rPr>
          <w:rFonts w:ascii="Times New Roman" w:hAnsi="Times New Roman" w:cs="Times New Roman"/>
        </w:rPr>
        <w:t>канализования</w:t>
      </w:r>
      <w:proofErr w:type="spellEnd"/>
      <w:r w:rsidRPr="00601251">
        <w:rPr>
          <w:rFonts w:ascii="Times New Roman" w:hAnsi="Times New Roman" w:cs="Times New Roman"/>
        </w:rPr>
        <w:t xml:space="preserve"> групп или отдельных зданий</w:t>
      </w:r>
      <w:proofErr w:type="gramStart"/>
      <w:r w:rsidRPr="00601251">
        <w:rPr>
          <w:rFonts w:ascii="Times New Roman" w:hAnsi="Times New Roman" w:cs="Times New Roman"/>
        </w:rPr>
        <w:t>;.</w:t>
      </w:r>
      <w:proofErr w:type="gramEnd"/>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11.7.16. </w:t>
      </w:r>
      <w:proofErr w:type="spellStart"/>
      <w:r w:rsidRPr="00601251">
        <w:rPr>
          <w:rFonts w:ascii="Times New Roman" w:hAnsi="Times New Roman" w:cs="Times New Roman"/>
        </w:rPr>
        <w:t>Канализование</w:t>
      </w:r>
      <w:proofErr w:type="spellEnd"/>
      <w:r w:rsidRPr="00601251">
        <w:rPr>
          <w:rFonts w:ascii="Times New Roman" w:hAnsi="Times New Roman" w:cs="Times New Roman"/>
        </w:rPr>
        <w:t xml:space="preserve"> промышленных предприятий следует предусматривать, как правило, по полной раздельной системе.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11.7.17. Число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w:t>
      </w:r>
      <w:proofErr w:type="spellStart"/>
      <w:r w:rsidRPr="00601251">
        <w:rPr>
          <w:rFonts w:ascii="Times New Roman" w:hAnsi="Times New Roman" w:cs="Times New Roman"/>
        </w:rPr>
        <w:t>водообеспечения</w:t>
      </w:r>
      <w:proofErr w:type="spellEnd"/>
      <w:r w:rsidRPr="00601251">
        <w:rPr>
          <w:rFonts w:ascii="Times New Roman" w:hAnsi="Times New Roman" w:cs="Times New Roman"/>
        </w:rPr>
        <w:t xml:space="preserve">. Сточные воды, требующие специальной очистки, в целях их возврата в производство или для подготовки перед спуском в водные объекты или в систему канализации населенного пункта или другого водопользователя следует отводить самостоятельным потоком.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11.7.18. Наименьшие уклоны трубопроводов для всех систем канализации следует принимать: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- 0,008 - для труб диаметром 150 мм;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- 0,007 - для труб диаметром 200 мм.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В зависимости от местных условий при соответствующем обосновании для отдельных участков сети допускается принимать уклоны: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- 0,007 - для труб диаметром 150 мм;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- 0,005 - для труб диаметром 200 мм.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Уклон присоединения от дождеприемников следует принимать 0,02.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11.7.19. Протяженность канализационной сети и районных коллекторов при проектировании новых районных канализационных систем следует принимать из расчета 20 погонных метров сетей на 1000 кв. м жилой застройки.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11.7.20. На пересечении канализационных сетей с водоемами и водотоками следует предусматривать дюкеры не менее чем в две рабочие линии.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Проекты дюкеров через водные объекты, используемые для хозяйственно-питьевого водоснабжения, должны быть согласованы с органами санитарно-эпидемиологического надзора.</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При пересечении оврагов допускается предусматривать дюкеры в одну линию.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11.7.21. Прием сточных вод от </w:t>
      </w:r>
      <w:proofErr w:type="spellStart"/>
      <w:r w:rsidRPr="00601251">
        <w:rPr>
          <w:rFonts w:ascii="Times New Roman" w:hAnsi="Times New Roman" w:cs="Times New Roman"/>
        </w:rPr>
        <w:t>неканализованных</w:t>
      </w:r>
      <w:proofErr w:type="spellEnd"/>
      <w:r w:rsidRPr="00601251">
        <w:rPr>
          <w:rFonts w:ascii="Times New Roman" w:hAnsi="Times New Roman" w:cs="Times New Roman"/>
        </w:rPr>
        <w:t xml:space="preserve"> районов следует осуществлять через сливные станции.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общего расчетного расхода по коллектору.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11.7.22. Для отдельно стоящих </w:t>
      </w:r>
      <w:proofErr w:type="spellStart"/>
      <w:r w:rsidRPr="00601251">
        <w:rPr>
          <w:rFonts w:ascii="Times New Roman" w:hAnsi="Times New Roman" w:cs="Times New Roman"/>
        </w:rPr>
        <w:t>неканализованных</w:t>
      </w:r>
      <w:proofErr w:type="spellEnd"/>
      <w:r w:rsidRPr="00601251">
        <w:rPr>
          <w:rFonts w:ascii="Times New Roman" w:hAnsi="Times New Roman" w:cs="Times New Roman"/>
        </w:rPr>
        <w:t xml:space="preserve"> зданий при расходе сточных вод до 1 куб. м/</w:t>
      </w:r>
      <w:proofErr w:type="spellStart"/>
      <w:r w:rsidRPr="00601251">
        <w:rPr>
          <w:rFonts w:ascii="Times New Roman" w:hAnsi="Times New Roman" w:cs="Times New Roman"/>
        </w:rPr>
        <w:t>сут</w:t>
      </w:r>
      <w:proofErr w:type="spellEnd"/>
      <w:r w:rsidRPr="00601251">
        <w:rPr>
          <w:rFonts w:ascii="Times New Roman" w:hAnsi="Times New Roman" w:cs="Times New Roman"/>
        </w:rPr>
        <w:t xml:space="preserve">. допускается применение гидроизолированных снаружи и изнутри выгребов с вывозом стоков на очистные сооружения. </w:t>
      </w:r>
    </w:p>
    <w:p w:rsidR="00A71120" w:rsidRPr="00601251" w:rsidRDefault="00A71120" w:rsidP="00A71120">
      <w:pPr>
        <w:ind w:firstLine="567"/>
      </w:pPr>
      <w:r w:rsidRPr="00601251">
        <w:t>11.7.23. Выбор площадок для строительства сооружений канализации, планировку, застройку и благоустройство территории следует выполнять в соответствии с требованиями раздела 11 настоящих нормативов и требованиями к устройству санитарно-защитных зон.</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lastRenderedPageBreak/>
        <w:t xml:space="preserve">11.7.24. Выбор, отвод и использование земель для магистральных канализационных коллекторов осуществляются в соответствии с требованиями СН 456-73.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11.7.25. Размеры земельных участков для размещения колодцев канализационных коллекторов должны быть не более 3 x 3 м, камер переключения и запорной арматуры - не более 10 x 10 м.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11.7.26. Площадку очистных сооружений сточных вод следует располагать </w:t>
      </w:r>
      <w:proofErr w:type="gramStart"/>
      <w:r w:rsidRPr="00601251">
        <w:rPr>
          <w:rFonts w:ascii="Times New Roman" w:hAnsi="Times New Roman" w:cs="Times New Roman"/>
        </w:rPr>
        <w:t>с подветренной стороны для ветров преобладающего в теплый период года направления по отношению к жилой</w:t>
      </w:r>
      <w:proofErr w:type="gramEnd"/>
      <w:r w:rsidRPr="00601251">
        <w:rPr>
          <w:rFonts w:ascii="Times New Roman" w:hAnsi="Times New Roman" w:cs="Times New Roman"/>
        </w:rPr>
        <w:t xml:space="preserve"> застройке и населенного пункта ниже по течению водотока.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11.7.27. Очистные сооружения производственной и дождевой канализации следует, как правило, размещать на территории промышленных предприятий.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11.7.28. Размеры земельных участков для очистных сооружений канализации следует принимать не </w:t>
      </w:r>
      <w:proofErr w:type="gramStart"/>
      <w:r w:rsidRPr="00601251">
        <w:rPr>
          <w:rFonts w:ascii="Times New Roman" w:hAnsi="Times New Roman" w:cs="Times New Roman"/>
        </w:rPr>
        <w:t>более указанных</w:t>
      </w:r>
      <w:proofErr w:type="gramEnd"/>
      <w:r w:rsidRPr="00601251">
        <w:rPr>
          <w:rFonts w:ascii="Times New Roman" w:hAnsi="Times New Roman" w:cs="Times New Roman"/>
        </w:rPr>
        <w:t xml:space="preserve"> в таблице </w:t>
      </w:r>
      <w:r>
        <w:rPr>
          <w:rFonts w:ascii="Times New Roman" w:hAnsi="Times New Roman" w:cs="Times New Roman"/>
        </w:rPr>
        <w:t>9</w:t>
      </w:r>
      <w:r w:rsidRPr="00601251">
        <w:rPr>
          <w:rFonts w:ascii="Times New Roman" w:hAnsi="Times New Roman" w:cs="Times New Roman"/>
        </w:rPr>
        <w:t xml:space="preserve">6. </w:t>
      </w:r>
    </w:p>
    <w:p w:rsidR="00A71120" w:rsidRPr="00601251" w:rsidRDefault="00A71120" w:rsidP="00A71120">
      <w:pPr>
        <w:pStyle w:val="Default"/>
        <w:ind w:firstLine="567"/>
        <w:jc w:val="right"/>
        <w:rPr>
          <w:rFonts w:ascii="Times New Roman" w:hAnsi="Times New Roman" w:cs="Times New Roman"/>
        </w:rPr>
      </w:pPr>
      <w:r w:rsidRPr="00601251">
        <w:rPr>
          <w:rFonts w:ascii="Times New Roman" w:hAnsi="Times New Roman" w:cs="Times New Roman"/>
        </w:rPr>
        <w:t xml:space="preserve">Таблица </w:t>
      </w:r>
      <w:r>
        <w:rPr>
          <w:rFonts w:ascii="Times New Roman" w:hAnsi="Times New Roman" w:cs="Times New Roman"/>
        </w:rPr>
        <w:t>9</w:t>
      </w:r>
      <w:r w:rsidRPr="00601251">
        <w:rPr>
          <w:rFonts w:ascii="Times New Roman" w:hAnsi="Times New Roman" w:cs="Times New Roman"/>
        </w:rPr>
        <w:t xml:space="preserve">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8"/>
        <w:gridCol w:w="1984"/>
        <w:gridCol w:w="1827"/>
        <w:gridCol w:w="3523"/>
      </w:tblGrid>
      <w:tr w:rsidR="00A71120" w:rsidRPr="00601251" w:rsidTr="000955B9">
        <w:trPr>
          <w:trHeight w:val="1000"/>
        </w:trPr>
        <w:tc>
          <w:tcPr>
            <w:tcW w:w="1528" w:type="pct"/>
            <w:vMerge w:val="restar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Производительность очистных сооружений канализации, тыс. куб. м/</w:t>
            </w:r>
            <w:proofErr w:type="spellStart"/>
            <w:r w:rsidRPr="00601251">
              <w:rPr>
                <w:rFonts w:ascii="Times New Roman" w:hAnsi="Times New Roman" w:cs="Times New Roman"/>
              </w:rPr>
              <w:t>сут</w:t>
            </w:r>
            <w:proofErr w:type="spellEnd"/>
            <w:r w:rsidRPr="00601251">
              <w:rPr>
                <w:rFonts w:ascii="Times New Roman" w:hAnsi="Times New Roman" w:cs="Times New Roman"/>
              </w:rPr>
              <w:t xml:space="preserve">. </w:t>
            </w:r>
          </w:p>
        </w:tc>
        <w:tc>
          <w:tcPr>
            <w:tcW w:w="3472" w:type="pct"/>
            <w:gridSpan w:val="3"/>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Размеры земельных участков, </w:t>
            </w:r>
            <w:proofErr w:type="gramStart"/>
            <w:r w:rsidRPr="00601251">
              <w:rPr>
                <w:rFonts w:ascii="Times New Roman" w:hAnsi="Times New Roman" w:cs="Times New Roman"/>
              </w:rPr>
              <w:t>га</w:t>
            </w:r>
            <w:proofErr w:type="gramEnd"/>
            <w:r w:rsidRPr="00601251">
              <w:rPr>
                <w:rFonts w:ascii="Times New Roman" w:hAnsi="Times New Roman" w:cs="Times New Roman"/>
              </w:rPr>
              <w:t xml:space="preserve"> </w:t>
            </w:r>
          </w:p>
        </w:tc>
      </w:tr>
      <w:tr w:rsidR="00A71120" w:rsidRPr="00601251" w:rsidTr="000955B9">
        <w:trPr>
          <w:trHeight w:val="758"/>
        </w:trPr>
        <w:tc>
          <w:tcPr>
            <w:tcW w:w="1528" w:type="pct"/>
            <w:vMerge/>
            <w:tcBorders>
              <w:bottom w:val="single" w:sz="4" w:space="0" w:color="auto"/>
            </w:tcBorders>
          </w:tcPr>
          <w:p w:rsidR="00A71120" w:rsidRPr="00601251" w:rsidRDefault="00A71120" w:rsidP="000955B9">
            <w:pPr>
              <w:pStyle w:val="Default"/>
              <w:rPr>
                <w:rFonts w:ascii="Times New Roman" w:hAnsi="Times New Roman" w:cs="Times New Roman"/>
              </w:rPr>
            </w:pPr>
          </w:p>
        </w:tc>
        <w:tc>
          <w:tcPr>
            <w:tcW w:w="939" w:type="pct"/>
            <w:tcBorders>
              <w:bottom w:val="single" w:sz="4" w:space="0" w:color="auto"/>
            </w:tcBorders>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очистных сооружений</w:t>
            </w:r>
          </w:p>
        </w:tc>
        <w:tc>
          <w:tcPr>
            <w:tcW w:w="865" w:type="pct"/>
            <w:tcBorders>
              <w:bottom w:val="single" w:sz="4" w:space="0" w:color="auto"/>
            </w:tcBorders>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иловых площадок </w:t>
            </w:r>
          </w:p>
        </w:tc>
        <w:tc>
          <w:tcPr>
            <w:tcW w:w="1668" w:type="pct"/>
            <w:tcBorders>
              <w:bottom w:val="single" w:sz="4" w:space="0" w:color="auto"/>
            </w:tcBorders>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биологических прудов глубокой очистки сточных вод </w:t>
            </w:r>
          </w:p>
        </w:tc>
      </w:tr>
      <w:tr w:rsidR="00A71120" w:rsidRPr="00601251" w:rsidTr="000955B9">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до 0,7 </w:t>
            </w:r>
          </w:p>
        </w:tc>
        <w:tc>
          <w:tcPr>
            <w:tcW w:w="939" w:type="pct"/>
            <w:tcBorders>
              <w:top w:val="single" w:sz="4" w:space="0" w:color="auto"/>
              <w:left w:val="single" w:sz="4" w:space="0" w:color="auto"/>
              <w:bottom w:val="single" w:sz="4" w:space="0" w:color="auto"/>
              <w:right w:val="single" w:sz="4" w:space="0" w:color="auto"/>
            </w:tcBorders>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0,5 </w:t>
            </w:r>
          </w:p>
        </w:tc>
        <w:tc>
          <w:tcPr>
            <w:tcW w:w="865" w:type="pct"/>
            <w:tcBorders>
              <w:top w:val="single" w:sz="4" w:space="0" w:color="auto"/>
              <w:left w:val="single" w:sz="4" w:space="0" w:color="auto"/>
              <w:bottom w:val="single" w:sz="4" w:space="0" w:color="auto"/>
              <w:right w:val="single" w:sz="4" w:space="0" w:color="auto"/>
            </w:tcBorders>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0,2 </w:t>
            </w:r>
          </w:p>
        </w:tc>
        <w:tc>
          <w:tcPr>
            <w:tcW w:w="1668" w:type="pct"/>
            <w:tcBorders>
              <w:top w:val="single" w:sz="4" w:space="0" w:color="auto"/>
              <w:left w:val="single" w:sz="4" w:space="0" w:color="auto"/>
              <w:bottom w:val="single" w:sz="4" w:space="0" w:color="auto"/>
              <w:right w:val="single" w:sz="4" w:space="0" w:color="auto"/>
            </w:tcBorders>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 </w:t>
            </w:r>
          </w:p>
        </w:tc>
      </w:tr>
      <w:tr w:rsidR="00A71120" w:rsidRPr="00601251" w:rsidTr="000955B9">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свыше 0,7 до 17 </w:t>
            </w:r>
          </w:p>
        </w:tc>
        <w:tc>
          <w:tcPr>
            <w:tcW w:w="939" w:type="pct"/>
            <w:tcBorders>
              <w:top w:val="single" w:sz="4" w:space="0" w:color="auto"/>
              <w:left w:val="single" w:sz="4" w:space="0" w:color="auto"/>
              <w:bottom w:val="single" w:sz="4" w:space="0" w:color="auto"/>
              <w:right w:val="single" w:sz="4" w:space="0" w:color="auto"/>
            </w:tcBorders>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4 </w:t>
            </w:r>
          </w:p>
        </w:tc>
        <w:tc>
          <w:tcPr>
            <w:tcW w:w="865" w:type="pct"/>
            <w:tcBorders>
              <w:top w:val="single" w:sz="4" w:space="0" w:color="auto"/>
              <w:left w:val="single" w:sz="4" w:space="0" w:color="auto"/>
              <w:bottom w:val="single" w:sz="4" w:space="0" w:color="auto"/>
              <w:right w:val="single" w:sz="4" w:space="0" w:color="auto"/>
            </w:tcBorders>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3 </w:t>
            </w:r>
          </w:p>
        </w:tc>
        <w:tc>
          <w:tcPr>
            <w:tcW w:w="1668" w:type="pct"/>
            <w:tcBorders>
              <w:top w:val="single" w:sz="4" w:space="0" w:color="auto"/>
              <w:left w:val="single" w:sz="4" w:space="0" w:color="auto"/>
              <w:bottom w:val="single" w:sz="4" w:space="0" w:color="auto"/>
              <w:right w:val="single" w:sz="4" w:space="0" w:color="auto"/>
            </w:tcBorders>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3 </w:t>
            </w:r>
          </w:p>
        </w:tc>
      </w:tr>
      <w:tr w:rsidR="00A71120" w:rsidRPr="00601251" w:rsidTr="000955B9">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свыше 17 до 40 </w:t>
            </w:r>
          </w:p>
        </w:tc>
        <w:tc>
          <w:tcPr>
            <w:tcW w:w="939" w:type="pct"/>
            <w:tcBorders>
              <w:top w:val="single" w:sz="4" w:space="0" w:color="auto"/>
              <w:left w:val="single" w:sz="4" w:space="0" w:color="auto"/>
              <w:bottom w:val="single" w:sz="4" w:space="0" w:color="auto"/>
              <w:right w:val="single" w:sz="4" w:space="0" w:color="auto"/>
            </w:tcBorders>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6 </w:t>
            </w:r>
          </w:p>
        </w:tc>
        <w:tc>
          <w:tcPr>
            <w:tcW w:w="865" w:type="pct"/>
            <w:tcBorders>
              <w:top w:val="single" w:sz="4" w:space="0" w:color="auto"/>
              <w:left w:val="single" w:sz="4" w:space="0" w:color="auto"/>
              <w:bottom w:val="single" w:sz="4" w:space="0" w:color="auto"/>
              <w:right w:val="single" w:sz="4" w:space="0" w:color="auto"/>
            </w:tcBorders>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9 </w:t>
            </w:r>
          </w:p>
        </w:tc>
        <w:tc>
          <w:tcPr>
            <w:tcW w:w="1668" w:type="pct"/>
            <w:tcBorders>
              <w:top w:val="single" w:sz="4" w:space="0" w:color="auto"/>
              <w:left w:val="single" w:sz="4" w:space="0" w:color="auto"/>
              <w:bottom w:val="single" w:sz="4" w:space="0" w:color="auto"/>
              <w:right w:val="single" w:sz="4" w:space="0" w:color="auto"/>
            </w:tcBorders>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6 </w:t>
            </w:r>
          </w:p>
        </w:tc>
      </w:tr>
      <w:tr w:rsidR="00A71120" w:rsidRPr="00601251" w:rsidTr="000955B9">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свыше 40 до 130 </w:t>
            </w:r>
          </w:p>
        </w:tc>
        <w:tc>
          <w:tcPr>
            <w:tcW w:w="939" w:type="pct"/>
            <w:tcBorders>
              <w:top w:val="single" w:sz="4" w:space="0" w:color="auto"/>
              <w:left w:val="single" w:sz="4" w:space="0" w:color="auto"/>
              <w:bottom w:val="single" w:sz="4" w:space="0" w:color="auto"/>
              <w:right w:val="single" w:sz="4" w:space="0" w:color="auto"/>
            </w:tcBorders>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12 </w:t>
            </w:r>
          </w:p>
        </w:tc>
        <w:tc>
          <w:tcPr>
            <w:tcW w:w="865" w:type="pct"/>
            <w:tcBorders>
              <w:top w:val="single" w:sz="4" w:space="0" w:color="auto"/>
              <w:left w:val="single" w:sz="4" w:space="0" w:color="auto"/>
              <w:bottom w:val="single" w:sz="4" w:space="0" w:color="auto"/>
              <w:right w:val="single" w:sz="4" w:space="0" w:color="auto"/>
            </w:tcBorders>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25 </w:t>
            </w:r>
          </w:p>
        </w:tc>
        <w:tc>
          <w:tcPr>
            <w:tcW w:w="1668" w:type="pct"/>
            <w:tcBorders>
              <w:top w:val="single" w:sz="4" w:space="0" w:color="auto"/>
              <w:left w:val="single" w:sz="4" w:space="0" w:color="auto"/>
              <w:bottom w:val="single" w:sz="4" w:space="0" w:color="auto"/>
              <w:right w:val="single" w:sz="4" w:space="0" w:color="auto"/>
            </w:tcBorders>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20 </w:t>
            </w:r>
          </w:p>
        </w:tc>
      </w:tr>
      <w:tr w:rsidR="00A71120" w:rsidRPr="00601251" w:rsidTr="000955B9">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свыше 130 до 175 </w:t>
            </w:r>
          </w:p>
        </w:tc>
        <w:tc>
          <w:tcPr>
            <w:tcW w:w="939" w:type="pct"/>
            <w:tcBorders>
              <w:top w:val="single" w:sz="4" w:space="0" w:color="auto"/>
              <w:left w:val="single" w:sz="4" w:space="0" w:color="auto"/>
              <w:bottom w:val="single" w:sz="4" w:space="0" w:color="auto"/>
              <w:right w:val="single" w:sz="4" w:space="0" w:color="auto"/>
            </w:tcBorders>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14 </w:t>
            </w:r>
          </w:p>
        </w:tc>
        <w:tc>
          <w:tcPr>
            <w:tcW w:w="865" w:type="pct"/>
            <w:tcBorders>
              <w:top w:val="single" w:sz="4" w:space="0" w:color="auto"/>
              <w:left w:val="single" w:sz="4" w:space="0" w:color="auto"/>
              <w:bottom w:val="single" w:sz="4" w:space="0" w:color="auto"/>
              <w:right w:val="single" w:sz="4" w:space="0" w:color="auto"/>
            </w:tcBorders>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30 </w:t>
            </w:r>
          </w:p>
        </w:tc>
        <w:tc>
          <w:tcPr>
            <w:tcW w:w="1668" w:type="pct"/>
            <w:tcBorders>
              <w:top w:val="single" w:sz="4" w:space="0" w:color="auto"/>
              <w:left w:val="single" w:sz="4" w:space="0" w:color="auto"/>
              <w:bottom w:val="single" w:sz="4" w:space="0" w:color="auto"/>
              <w:right w:val="single" w:sz="4" w:space="0" w:color="auto"/>
            </w:tcBorders>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30 </w:t>
            </w:r>
          </w:p>
        </w:tc>
      </w:tr>
      <w:tr w:rsidR="00A71120" w:rsidRPr="00601251" w:rsidTr="000955B9">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свыше 175 до 280 </w:t>
            </w:r>
          </w:p>
        </w:tc>
        <w:tc>
          <w:tcPr>
            <w:tcW w:w="939" w:type="pct"/>
            <w:tcBorders>
              <w:top w:val="single" w:sz="4" w:space="0" w:color="auto"/>
              <w:left w:val="single" w:sz="4" w:space="0" w:color="auto"/>
              <w:bottom w:val="single" w:sz="4" w:space="0" w:color="auto"/>
              <w:right w:val="single" w:sz="4" w:space="0" w:color="auto"/>
            </w:tcBorders>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18 </w:t>
            </w:r>
          </w:p>
        </w:tc>
        <w:tc>
          <w:tcPr>
            <w:tcW w:w="865" w:type="pct"/>
            <w:tcBorders>
              <w:top w:val="single" w:sz="4" w:space="0" w:color="auto"/>
              <w:left w:val="single" w:sz="4" w:space="0" w:color="auto"/>
              <w:bottom w:val="single" w:sz="4" w:space="0" w:color="auto"/>
              <w:right w:val="single" w:sz="4" w:space="0" w:color="auto"/>
            </w:tcBorders>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55 </w:t>
            </w:r>
          </w:p>
        </w:tc>
        <w:tc>
          <w:tcPr>
            <w:tcW w:w="1668" w:type="pct"/>
            <w:tcBorders>
              <w:top w:val="single" w:sz="4" w:space="0" w:color="auto"/>
              <w:left w:val="single" w:sz="4" w:space="0" w:color="auto"/>
              <w:bottom w:val="single" w:sz="4" w:space="0" w:color="auto"/>
              <w:right w:val="single" w:sz="4" w:space="0" w:color="auto"/>
            </w:tcBorders>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 </w:t>
            </w:r>
          </w:p>
        </w:tc>
      </w:tr>
    </w:tbl>
    <w:p w:rsidR="00A71120" w:rsidRPr="00E0620A" w:rsidRDefault="00A71120" w:rsidP="00A71120">
      <w:pPr>
        <w:pStyle w:val="Default"/>
        <w:ind w:firstLine="567"/>
        <w:rPr>
          <w:rFonts w:ascii="Times New Roman" w:hAnsi="Times New Roman" w:cs="Times New Roman"/>
          <w:sz w:val="20"/>
        </w:rPr>
      </w:pPr>
      <w:r w:rsidRPr="00E0620A">
        <w:rPr>
          <w:rFonts w:ascii="Times New Roman" w:hAnsi="Times New Roman" w:cs="Times New Roman"/>
          <w:sz w:val="20"/>
        </w:rPr>
        <w:t xml:space="preserve">Примечание: </w:t>
      </w:r>
    </w:p>
    <w:p w:rsidR="00A71120" w:rsidRDefault="00A71120" w:rsidP="00A71120">
      <w:pPr>
        <w:ind w:firstLine="567"/>
      </w:pPr>
      <w:r w:rsidRPr="00E0620A">
        <w:rPr>
          <w:sz w:val="20"/>
        </w:rPr>
        <w:t>Размеры земельных участков очистных сооружений производительностью свыше 280 тыс. куб. м/</w:t>
      </w:r>
      <w:proofErr w:type="spellStart"/>
      <w:r w:rsidRPr="00E0620A">
        <w:rPr>
          <w:sz w:val="20"/>
        </w:rPr>
        <w:t>сут</w:t>
      </w:r>
      <w:proofErr w:type="spellEnd"/>
      <w:r w:rsidRPr="00E0620A">
        <w:rPr>
          <w:sz w:val="20"/>
        </w:rPr>
        <w:t>. следует принимать по проектам, разработанным при согласовании с органами санитарно-эпидемиологического надзора</w:t>
      </w:r>
      <w:r w:rsidRPr="00601251">
        <w:t>.</w:t>
      </w:r>
    </w:p>
    <w:p w:rsidR="00A71120" w:rsidRPr="00601251" w:rsidRDefault="00A71120" w:rsidP="00A71120">
      <w:pPr>
        <w:ind w:firstLine="567"/>
      </w:pPr>
    </w:p>
    <w:p w:rsidR="00A71120" w:rsidRPr="00601251" w:rsidRDefault="00A71120" w:rsidP="00A71120">
      <w:pPr>
        <w:ind w:firstLine="567"/>
      </w:pPr>
      <w:r w:rsidRPr="00601251">
        <w:t xml:space="preserve">3.4.2.20. Санитарно-защитные зоны (далее - СЗЗ) для канализационных очистных сооружений следует принимать в соответствии с требованиями СанПиН 2.2.1/2.1.1.1200-03 (с внесенными изменениями) по таблице </w:t>
      </w:r>
      <w:r>
        <w:t>9</w:t>
      </w:r>
      <w:r w:rsidRPr="00601251">
        <w:t>7.</w:t>
      </w:r>
    </w:p>
    <w:p w:rsidR="00A71120" w:rsidRPr="00601251" w:rsidRDefault="00A71120" w:rsidP="00A71120">
      <w:pPr>
        <w:pStyle w:val="Default"/>
        <w:jc w:val="right"/>
        <w:rPr>
          <w:rFonts w:ascii="Times New Roman" w:hAnsi="Times New Roman" w:cs="Times New Roman"/>
        </w:rPr>
      </w:pPr>
      <w:r w:rsidRPr="00601251">
        <w:rPr>
          <w:rFonts w:ascii="Times New Roman" w:hAnsi="Times New Roman" w:cs="Times New Roman"/>
        </w:rPr>
        <w:t xml:space="preserve">Таблица </w:t>
      </w:r>
      <w:r>
        <w:rPr>
          <w:rFonts w:ascii="Times New Roman" w:hAnsi="Times New Roman" w:cs="Times New Roman"/>
        </w:rPr>
        <w:t>9</w:t>
      </w:r>
      <w:r w:rsidRPr="00601251">
        <w:rPr>
          <w:rFonts w:ascii="Times New Roman" w:hAnsi="Times New Roman" w:cs="Times New Roman"/>
        </w:rPr>
        <w:t xml:space="preserve">7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3"/>
        <w:gridCol w:w="2000"/>
        <w:gridCol w:w="2000"/>
        <w:gridCol w:w="2079"/>
        <w:gridCol w:w="1950"/>
      </w:tblGrid>
      <w:tr w:rsidR="00A71120" w:rsidRPr="00601251" w:rsidTr="000955B9">
        <w:trPr>
          <w:trHeight w:val="489"/>
        </w:trPr>
        <w:tc>
          <w:tcPr>
            <w:tcW w:w="1199" w:type="pct"/>
            <w:vMerge w:val="restar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Сооружения для очистки сточных вод </w:t>
            </w:r>
          </w:p>
        </w:tc>
        <w:tc>
          <w:tcPr>
            <w:tcW w:w="3801" w:type="pct"/>
            <w:gridSpan w:val="4"/>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Расстояние (м) при расчетной производительности очистных сооружений (тыс. куб. м/</w:t>
            </w:r>
            <w:proofErr w:type="spellStart"/>
            <w:r w:rsidRPr="00601251">
              <w:rPr>
                <w:rFonts w:ascii="Times New Roman" w:hAnsi="Times New Roman" w:cs="Times New Roman"/>
              </w:rPr>
              <w:t>сут</w:t>
            </w:r>
            <w:proofErr w:type="spellEnd"/>
            <w:r w:rsidRPr="00601251">
              <w:rPr>
                <w:rFonts w:ascii="Times New Roman" w:hAnsi="Times New Roman" w:cs="Times New Roman"/>
              </w:rPr>
              <w:t xml:space="preserve">.) </w:t>
            </w:r>
          </w:p>
        </w:tc>
      </w:tr>
      <w:tr w:rsidR="00A71120" w:rsidRPr="00601251" w:rsidTr="000955B9">
        <w:trPr>
          <w:trHeight w:val="489"/>
        </w:trPr>
        <w:tc>
          <w:tcPr>
            <w:tcW w:w="1199" w:type="pct"/>
            <w:vMerge/>
          </w:tcPr>
          <w:p w:rsidR="00A71120" w:rsidRPr="00601251" w:rsidRDefault="00A71120" w:rsidP="000955B9">
            <w:pPr>
              <w:pStyle w:val="Default"/>
              <w:tabs>
                <w:tab w:val="left" w:pos="1140"/>
              </w:tabs>
              <w:rPr>
                <w:rFonts w:ascii="Times New Roman" w:hAnsi="Times New Roman" w:cs="Times New Roman"/>
              </w:rPr>
            </w:pPr>
          </w:p>
        </w:tc>
        <w:tc>
          <w:tcPr>
            <w:tcW w:w="947"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до 0,2 </w:t>
            </w:r>
            <w:r w:rsidRPr="00601251">
              <w:rPr>
                <w:rFonts w:ascii="Times New Roman" w:hAnsi="Times New Roman" w:cs="Times New Roman"/>
              </w:rPr>
              <w:tab/>
            </w:r>
          </w:p>
        </w:tc>
        <w:tc>
          <w:tcPr>
            <w:tcW w:w="947"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более 0,2 до 5,0 </w:t>
            </w:r>
          </w:p>
        </w:tc>
        <w:tc>
          <w:tcPr>
            <w:tcW w:w="984"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более 5,0 до 50,0 </w:t>
            </w:r>
          </w:p>
        </w:tc>
        <w:tc>
          <w:tcPr>
            <w:tcW w:w="923"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более 50,0 до 280 </w:t>
            </w:r>
          </w:p>
        </w:tc>
      </w:tr>
      <w:tr w:rsidR="00A71120" w:rsidRPr="00601251" w:rsidTr="000955B9">
        <w:trPr>
          <w:trHeight w:val="1024"/>
        </w:trPr>
        <w:tc>
          <w:tcPr>
            <w:tcW w:w="1199"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Насосные станции и аварийно-регулирующие резервуары, локальные очистные сооружения </w:t>
            </w:r>
          </w:p>
        </w:tc>
        <w:tc>
          <w:tcPr>
            <w:tcW w:w="947"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15 </w:t>
            </w:r>
          </w:p>
        </w:tc>
        <w:tc>
          <w:tcPr>
            <w:tcW w:w="947"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20 </w:t>
            </w:r>
          </w:p>
        </w:tc>
        <w:tc>
          <w:tcPr>
            <w:tcW w:w="984"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20 </w:t>
            </w:r>
          </w:p>
        </w:tc>
        <w:tc>
          <w:tcPr>
            <w:tcW w:w="923"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30 </w:t>
            </w:r>
          </w:p>
        </w:tc>
      </w:tr>
      <w:tr w:rsidR="00A71120" w:rsidRPr="00601251" w:rsidTr="000955B9">
        <w:trPr>
          <w:trHeight w:val="1564"/>
        </w:trPr>
        <w:tc>
          <w:tcPr>
            <w:tcW w:w="1199"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Сооружения для механической и биологической очистки с иловыми площадками для </w:t>
            </w:r>
            <w:proofErr w:type="spellStart"/>
            <w:r w:rsidRPr="00601251">
              <w:rPr>
                <w:rFonts w:ascii="Times New Roman" w:hAnsi="Times New Roman" w:cs="Times New Roman"/>
              </w:rPr>
              <w:t>сброженных</w:t>
            </w:r>
            <w:proofErr w:type="spellEnd"/>
            <w:r w:rsidRPr="00601251">
              <w:rPr>
                <w:rFonts w:ascii="Times New Roman" w:hAnsi="Times New Roman" w:cs="Times New Roman"/>
              </w:rPr>
              <w:t xml:space="preserve"> осадков, а также иловые площадки </w:t>
            </w:r>
          </w:p>
        </w:tc>
        <w:tc>
          <w:tcPr>
            <w:tcW w:w="947"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150 </w:t>
            </w:r>
          </w:p>
        </w:tc>
        <w:tc>
          <w:tcPr>
            <w:tcW w:w="947"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200 </w:t>
            </w:r>
          </w:p>
        </w:tc>
        <w:tc>
          <w:tcPr>
            <w:tcW w:w="984"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400 </w:t>
            </w:r>
          </w:p>
        </w:tc>
        <w:tc>
          <w:tcPr>
            <w:tcW w:w="923"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500 </w:t>
            </w:r>
          </w:p>
        </w:tc>
      </w:tr>
      <w:tr w:rsidR="00A71120" w:rsidRPr="00601251" w:rsidTr="000955B9">
        <w:trPr>
          <w:trHeight w:val="1562"/>
        </w:trPr>
        <w:tc>
          <w:tcPr>
            <w:tcW w:w="1199"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lastRenderedPageBreak/>
              <w:t xml:space="preserve">Сооружения для механической и биологической очистки с термомеханической обработкой осадка в закрытых помещениях </w:t>
            </w:r>
          </w:p>
        </w:tc>
        <w:tc>
          <w:tcPr>
            <w:tcW w:w="947"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100 </w:t>
            </w:r>
          </w:p>
        </w:tc>
        <w:tc>
          <w:tcPr>
            <w:tcW w:w="947"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150 </w:t>
            </w:r>
          </w:p>
        </w:tc>
        <w:tc>
          <w:tcPr>
            <w:tcW w:w="984"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300 </w:t>
            </w:r>
          </w:p>
        </w:tc>
        <w:tc>
          <w:tcPr>
            <w:tcW w:w="923"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400 </w:t>
            </w:r>
          </w:p>
        </w:tc>
      </w:tr>
      <w:tr w:rsidR="00A71120" w:rsidRPr="00601251" w:rsidTr="000955B9">
        <w:trPr>
          <w:trHeight w:val="220"/>
        </w:trPr>
        <w:tc>
          <w:tcPr>
            <w:tcW w:w="5000" w:type="pct"/>
            <w:gridSpan w:val="5"/>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Поля: </w:t>
            </w:r>
          </w:p>
        </w:tc>
      </w:tr>
      <w:tr w:rsidR="00A71120" w:rsidRPr="00601251" w:rsidTr="000955B9">
        <w:trPr>
          <w:trHeight w:val="220"/>
        </w:trPr>
        <w:tc>
          <w:tcPr>
            <w:tcW w:w="1199"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фильтрации </w:t>
            </w:r>
          </w:p>
        </w:tc>
        <w:tc>
          <w:tcPr>
            <w:tcW w:w="947"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200 </w:t>
            </w:r>
          </w:p>
        </w:tc>
        <w:tc>
          <w:tcPr>
            <w:tcW w:w="947"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300 </w:t>
            </w:r>
          </w:p>
        </w:tc>
        <w:tc>
          <w:tcPr>
            <w:tcW w:w="984"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500 </w:t>
            </w:r>
          </w:p>
        </w:tc>
        <w:tc>
          <w:tcPr>
            <w:tcW w:w="923"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1000 </w:t>
            </w:r>
          </w:p>
        </w:tc>
      </w:tr>
      <w:tr w:rsidR="00A71120" w:rsidRPr="00601251" w:rsidTr="000955B9">
        <w:trPr>
          <w:trHeight w:val="220"/>
        </w:trPr>
        <w:tc>
          <w:tcPr>
            <w:tcW w:w="1199"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орошения </w:t>
            </w:r>
          </w:p>
        </w:tc>
        <w:tc>
          <w:tcPr>
            <w:tcW w:w="947"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150 </w:t>
            </w:r>
          </w:p>
        </w:tc>
        <w:tc>
          <w:tcPr>
            <w:tcW w:w="947"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200 </w:t>
            </w:r>
          </w:p>
        </w:tc>
        <w:tc>
          <w:tcPr>
            <w:tcW w:w="984"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400 </w:t>
            </w:r>
          </w:p>
        </w:tc>
        <w:tc>
          <w:tcPr>
            <w:tcW w:w="923"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1000 </w:t>
            </w:r>
          </w:p>
        </w:tc>
      </w:tr>
      <w:tr w:rsidR="00A71120" w:rsidRPr="00601251" w:rsidTr="000955B9">
        <w:trPr>
          <w:trHeight w:val="220"/>
        </w:trPr>
        <w:tc>
          <w:tcPr>
            <w:tcW w:w="1199"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Биологические пруды </w:t>
            </w:r>
          </w:p>
        </w:tc>
        <w:tc>
          <w:tcPr>
            <w:tcW w:w="947"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200 </w:t>
            </w:r>
          </w:p>
        </w:tc>
        <w:tc>
          <w:tcPr>
            <w:tcW w:w="947"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200 </w:t>
            </w:r>
          </w:p>
        </w:tc>
        <w:tc>
          <w:tcPr>
            <w:tcW w:w="984"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300 </w:t>
            </w:r>
          </w:p>
        </w:tc>
        <w:tc>
          <w:tcPr>
            <w:tcW w:w="923"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300 </w:t>
            </w:r>
          </w:p>
        </w:tc>
      </w:tr>
    </w:tbl>
    <w:p w:rsidR="00A71120" w:rsidRPr="00E0620A" w:rsidRDefault="00A71120" w:rsidP="00A71120">
      <w:pPr>
        <w:ind w:firstLine="567"/>
        <w:rPr>
          <w:sz w:val="20"/>
        </w:rPr>
      </w:pPr>
      <w:r w:rsidRPr="00E0620A">
        <w:rPr>
          <w:sz w:val="20"/>
        </w:rPr>
        <w:t xml:space="preserve">Примечания: </w:t>
      </w:r>
    </w:p>
    <w:p w:rsidR="00A71120" w:rsidRPr="00E0620A" w:rsidRDefault="00A71120" w:rsidP="00A71120">
      <w:pPr>
        <w:ind w:firstLine="567"/>
        <w:rPr>
          <w:sz w:val="20"/>
        </w:rPr>
      </w:pPr>
      <w:r w:rsidRPr="00E0620A">
        <w:rPr>
          <w:sz w:val="20"/>
        </w:rPr>
        <w:t>1. СЗЗ канализационных очистных сооружений производительностью более 280 тыс. м3/сутки,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Республики Башкортостан.</w:t>
      </w:r>
    </w:p>
    <w:p w:rsidR="00A71120" w:rsidRPr="00E0620A" w:rsidRDefault="00A71120" w:rsidP="00A71120">
      <w:pPr>
        <w:ind w:firstLine="567"/>
        <w:rPr>
          <w:sz w:val="20"/>
        </w:rPr>
      </w:pPr>
      <w:r w:rsidRPr="00E0620A">
        <w:rPr>
          <w:sz w:val="20"/>
        </w:rPr>
        <w:t>2. При отсутствии иловых площадок на территории очистных сооружений производительностью свыше 0,2 тыс</w:t>
      </w:r>
      <w:proofErr w:type="gramStart"/>
      <w:r w:rsidRPr="00E0620A">
        <w:rPr>
          <w:sz w:val="20"/>
        </w:rPr>
        <w:t>.м</w:t>
      </w:r>
      <w:proofErr w:type="gramEnd"/>
      <w:r w:rsidRPr="00E0620A">
        <w:rPr>
          <w:sz w:val="20"/>
        </w:rPr>
        <w:t>3/</w:t>
      </w:r>
      <w:proofErr w:type="spellStart"/>
      <w:r w:rsidRPr="00E0620A">
        <w:rPr>
          <w:sz w:val="20"/>
        </w:rPr>
        <w:t>сут</w:t>
      </w:r>
      <w:proofErr w:type="spellEnd"/>
      <w:r w:rsidRPr="00E0620A">
        <w:rPr>
          <w:sz w:val="20"/>
        </w:rPr>
        <w:t xml:space="preserve"> размер зоны следует сокращать на 30%</w:t>
      </w:r>
    </w:p>
    <w:p w:rsidR="00A71120" w:rsidRPr="00E0620A" w:rsidRDefault="00A71120" w:rsidP="00A71120">
      <w:pPr>
        <w:ind w:firstLine="567"/>
        <w:rPr>
          <w:sz w:val="20"/>
        </w:rPr>
      </w:pPr>
      <w:r w:rsidRPr="00E0620A">
        <w:rPr>
          <w:sz w:val="20"/>
        </w:rPr>
        <w:t>3. Для полей фильтрации площадью до 0,5 га, для полей орошения коммунального типа до 1,0 га, для сооружений механической и биологической очистки сточных вод производительностью до 50м3/сутки СЗЗ следует принимать размером 100 м.</w:t>
      </w:r>
    </w:p>
    <w:p w:rsidR="00A71120" w:rsidRPr="00E0620A" w:rsidRDefault="00A71120" w:rsidP="00A71120">
      <w:pPr>
        <w:ind w:firstLine="567"/>
        <w:rPr>
          <w:sz w:val="20"/>
        </w:rPr>
      </w:pPr>
      <w:r w:rsidRPr="00E0620A">
        <w:rPr>
          <w:sz w:val="20"/>
        </w:rPr>
        <w:t>4. Для полей подземной фильтрации пропускной способностью до 15м3/сутки СЗЗ следует принимать размером 50 м.</w:t>
      </w:r>
    </w:p>
    <w:p w:rsidR="00A71120" w:rsidRPr="00E0620A" w:rsidRDefault="00A71120" w:rsidP="00A71120">
      <w:pPr>
        <w:ind w:firstLine="567"/>
        <w:rPr>
          <w:sz w:val="20"/>
        </w:rPr>
      </w:pPr>
      <w:r w:rsidRPr="00E0620A">
        <w:rPr>
          <w:sz w:val="20"/>
        </w:rPr>
        <w:t>5. СЗЗ от фильтрующих траншей и песчано-гравийных фильтров следует принимать 25 м, от септиков – 5 м, от фильтрующих колодцев – 8м, от аэрационных установок на полное окисление с аэробной стабилизацией ила при производительности до 700 м3/</w:t>
      </w:r>
      <w:proofErr w:type="spellStart"/>
      <w:r w:rsidRPr="00E0620A">
        <w:rPr>
          <w:sz w:val="20"/>
        </w:rPr>
        <w:t>сут</w:t>
      </w:r>
      <w:proofErr w:type="spellEnd"/>
      <w:r w:rsidRPr="00E0620A">
        <w:rPr>
          <w:sz w:val="20"/>
        </w:rPr>
        <w:t xml:space="preserve"> – 50 м.</w:t>
      </w:r>
    </w:p>
    <w:p w:rsidR="00A71120" w:rsidRPr="00E0620A" w:rsidRDefault="00A71120" w:rsidP="00A71120">
      <w:pPr>
        <w:ind w:firstLine="567"/>
        <w:rPr>
          <w:sz w:val="20"/>
        </w:rPr>
      </w:pPr>
      <w:r w:rsidRPr="00E0620A">
        <w:rPr>
          <w:sz w:val="20"/>
        </w:rPr>
        <w:t>6. СЗЗ от очистных сооружений поверхностного стока открытого типа до жилой территории следует принимать 100 м, закрытого типа – 50 м.</w:t>
      </w:r>
    </w:p>
    <w:p w:rsidR="00A71120" w:rsidRPr="00E0620A" w:rsidRDefault="00A71120" w:rsidP="00A71120">
      <w:pPr>
        <w:ind w:firstLine="567"/>
        <w:rPr>
          <w:sz w:val="20"/>
        </w:rPr>
      </w:pPr>
      <w:r w:rsidRPr="00E0620A">
        <w:rPr>
          <w:sz w:val="20"/>
        </w:rPr>
        <w:t>7. СЗЗ, указанные в таблице 87, допускается увеличить, но не более чем  в 2 раза в случае расположения жилой застройки с подветренной стороны по отношению  к очистным сооружениям или уменьшать не более чем на 25% при наличии благоприятной розы ветров.</w:t>
      </w:r>
    </w:p>
    <w:p w:rsidR="00A71120" w:rsidRPr="00601251" w:rsidRDefault="00A71120" w:rsidP="00A71120">
      <w:pPr>
        <w:ind w:firstLine="567"/>
      </w:pPr>
    </w:p>
    <w:p w:rsidR="00A71120" w:rsidRPr="00601251" w:rsidRDefault="00A71120" w:rsidP="00A71120">
      <w:pPr>
        <w:ind w:firstLine="567"/>
      </w:pPr>
      <w:r w:rsidRPr="00601251">
        <w:t xml:space="preserve">11.7.30. </w:t>
      </w:r>
      <w:proofErr w:type="gramStart"/>
      <w:r w:rsidRPr="00601251">
        <w:t>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размеры СЗЗ следует принимать такими же, как для производств, от которых поступают сточные воды, но не менее указанных в таблице 87</w:t>
      </w:r>
      <w:proofErr w:type="gramEnd"/>
    </w:p>
    <w:p w:rsidR="00A71120" w:rsidRPr="00601251" w:rsidRDefault="00A71120" w:rsidP="00A71120">
      <w:pPr>
        <w:ind w:firstLine="567"/>
      </w:pPr>
      <w:r w:rsidRPr="00601251">
        <w:t>11.7.31. Кроме того, устанавливаются санитарно-защитные зоны:</w:t>
      </w:r>
    </w:p>
    <w:p w:rsidR="00A71120" w:rsidRPr="00601251" w:rsidRDefault="00A71120" w:rsidP="00A71120">
      <w:pPr>
        <w:ind w:firstLine="567"/>
      </w:pPr>
      <w:r w:rsidRPr="00601251">
        <w:t>- от сливных станций – 300 м;</w:t>
      </w:r>
    </w:p>
    <w:p w:rsidR="00A71120" w:rsidRPr="00601251" w:rsidRDefault="00A71120" w:rsidP="00A71120">
      <w:pPr>
        <w:ind w:firstLine="567"/>
      </w:pPr>
      <w:r w:rsidRPr="00601251">
        <w:t xml:space="preserve">- от </w:t>
      </w:r>
      <w:proofErr w:type="spellStart"/>
      <w:r w:rsidRPr="00601251">
        <w:t>шламонакопителей</w:t>
      </w:r>
      <w:proofErr w:type="spellEnd"/>
      <w:r w:rsidRPr="00601251">
        <w:t xml:space="preserve"> – в зависимости от состава и свой</w:t>
      </w:r>
      <w:proofErr w:type="gramStart"/>
      <w:r w:rsidRPr="00601251">
        <w:t>ств шл</w:t>
      </w:r>
      <w:proofErr w:type="gramEnd"/>
      <w:r w:rsidRPr="00601251">
        <w:t>ама по согласованию с органами санитарно-эпидемиологического надзора;</w:t>
      </w:r>
    </w:p>
    <w:p w:rsidR="00A71120" w:rsidRPr="00601251" w:rsidRDefault="00A71120" w:rsidP="00A71120">
      <w:pPr>
        <w:ind w:firstLine="567"/>
      </w:pPr>
      <w:r w:rsidRPr="00601251">
        <w:t xml:space="preserve">- от снеготаялок и </w:t>
      </w:r>
      <w:proofErr w:type="spellStart"/>
      <w:r w:rsidRPr="00601251">
        <w:t>снегосплавных</w:t>
      </w:r>
      <w:proofErr w:type="spellEnd"/>
      <w:r w:rsidRPr="00601251">
        <w:t xml:space="preserve"> пунктов до жилой территории не менее 100 м.</w:t>
      </w:r>
    </w:p>
    <w:p w:rsidR="00A71120" w:rsidRPr="00601251" w:rsidRDefault="00A71120" w:rsidP="00A71120">
      <w:pPr>
        <w:ind w:firstLine="567"/>
      </w:pPr>
      <w:r w:rsidRPr="00601251">
        <w:t>11.7.32.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га.</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11.7.33. Территория канализационных очистных сооружений населенных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11.7.34. Для утилизации осадков сточных вод следует предусматривать их механическое обезвоживание или подсушивание на иловых площадках, обеззараживание, при необходимости - термическую сушку.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11.7.35. Допускается сжигание осадка, не подлежащего дальнейшей утилизации, в печах различных типов при соответствующем обосновании и с соблюдением требований к отводимым газам. </w:t>
      </w:r>
    </w:p>
    <w:p w:rsidR="00A71120" w:rsidRPr="00601251" w:rsidRDefault="00A71120" w:rsidP="00A71120">
      <w:pPr>
        <w:ind w:firstLine="567"/>
      </w:pPr>
      <w:r w:rsidRPr="00601251">
        <w:t xml:space="preserve">11.7.36. Для хранения осадков следует предусматривать открытые площадки с твердым покрытием, а при соответствующем обосновании - закрытые склады. Для </w:t>
      </w:r>
      <w:proofErr w:type="spellStart"/>
      <w:r w:rsidRPr="00601251">
        <w:t>неутилизируемых</w:t>
      </w:r>
      <w:proofErr w:type="spellEnd"/>
      <w:r w:rsidRPr="00601251">
        <w:t xml:space="preserve"> осадков должны быть предусмотрены сооружения, обеспечивающие их складирование в условиях, </w:t>
      </w:r>
      <w:r w:rsidRPr="00601251">
        <w:lastRenderedPageBreak/>
        <w:t>предотвращающих загрязнение окружающей среды (по согласованию с органами государственного надзора).</w:t>
      </w:r>
    </w:p>
    <w:p w:rsidR="00A71120" w:rsidRPr="00601251" w:rsidRDefault="00A71120" w:rsidP="00A71120">
      <w:pPr>
        <w:ind w:firstLine="567"/>
      </w:pPr>
      <w:r w:rsidRPr="00601251">
        <w:t>11.7.37. Укрупненные показатели потребления населением тепла, горячей, холодной воды и показатель водоотведения при отсутствии приборов учета (удельный расход на1 жит</w:t>
      </w:r>
      <w:proofErr w:type="gramStart"/>
      <w:r w:rsidRPr="00601251">
        <w:t>.</w:t>
      </w:r>
      <w:proofErr w:type="gramEnd"/>
      <w:r w:rsidRPr="00601251">
        <w:t xml:space="preserve"> (</w:t>
      </w:r>
      <w:proofErr w:type="spellStart"/>
      <w:proofErr w:type="gramStart"/>
      <w:r w:rsidRPr="00601251">
        <w:t>с</w:t>
      </w:r>
      <w:proofErr w:type="gramEnd"/>
      <w:r w:rsidRPr="00601251">
        <w:t>реднесут</w:t>
      </w:r>
      <w:proofErr w:type="spellEnd"/>
      <w:r w:rsidRPr="00601251">
        <w:t>.) за год)</w:t>
      </w:r>
    </w:p>
    <w:p w:rsidR="00A71120" w:rsidRPr="00601251" w:rsidRDefault="00A71120" w:rsidP="00A71120">
      <w:pPr>
        <w:ind w:firstLine="567"/>
        <w:jc w:val="right"/>
      </w:pPr>
      <w:r w:rsidRPr="00601251">
        <w:t xml:space="preserve">Таблица </w:t>
      </w:r>
      <w:r>
        <w:t>9</w:t>
      </w:r>
      <w:r w:rsidRPr="00601251">
        <w:t>8</w:t>
      </w:r>
    </w:p>
    <w:tbl>
      <w:tblPr>
        <w:tblStyle w:val="af2"/>
        <w:tblW w:w="0" w:type="auto"/>
        <w:tblLook w:val="04A0" w:firstRow="1" w:lastRow="0" w:firstColumn="1" w:lastColumn="0" w:noHBand="0" w:noVBand="1"/>
      </w:tblPr>
      <w:tblGrid>
        <w:gridCol w:w="6911"/>
        <w:gridCol w:w="3651"/>
      </w:tblGrid>
      <w:tr w:rsidR="00A71120" w:rsidRPr="00601251" w:rsidTr="000955B9">
        <w:tc>
          <w:tcPr>
            <w:tcW w:w="6912" w:type="dxa"/>
          </w:tcPr>
          <w:p w:rsidR="00A71120" w:rsidRPr="00601251" w:rsidRDefault="00A71120" w:rsidP="000955B9">
            <w:r w:rsidRPr="00601251">
              <w:t>Наименование услуг</w:t>
            </w:r>
          </w:p>
        </w:tc>
        <w:tc>
          <w:tcPr>
            <w:tcW w:w="3651" w:type="dxa"/>
          </w:tcPr>
          <w:p w:rsidR="00A71120" w:rsidRPr="00601251" w:rsidRDefault="00A71120" w:rsidP="000955B9">
            <w:r w:rsidRPr="00601251">
              <w:t>Показатель</w:t>
            </w:r>
          </w:p>
        </w:tc>
      </w:tr>
      <w:tr w:rsidR="00A71120" w:rsidRPr="00601251" w:rsidTr="000955B9">
        <w:tc>
          <w:tcPr>
            <w:tcW w:w="6912" w:type="dxa"/>
          </w:tcPr>
          <w:p w:rsidR="00A71120" w:rsidRPr="00601251" w:rsidRDefault="00A71120" w:rsidP="000955B9">
            <w:r w:rsidRPr="00601251">
              <w:t>Теплоснабжение (отопление)                    Гкал/месс на 1 м</w:t>
            </w:r>
            <w:proofErr w:type="gramStart"/>
            <w:r w:rsidRPr="00601251">
              <w:t>2</w:t>
            </w:r>
            <w:proofErr w:type="gramEnd"/>
          </w:p>
          <w:p w:rsidR="00A71120" w:rsidRPr="00601251" w:rsidRDefault="00A71120" w:rsidP="000955B9">
            <w:r w:rsidRPr="00601251">
              <w:t>общ</w:t>
            </w:r>
            <w:proofErr w:type="gramStart"/>
            <w:r w:rsidRPr="00601251">
              <w:t>.</w:t>
            </w:r>
            <w:proofErr w:type="gramEnd"/>
            <w:r w:rsidRPr="00601251">
              <w:t xml:space="preserve"> </w:t>
            </w:r>
            <w:proofErr w:type="gramStart"/>
            <w:r w:rsidRPr="00601251">
              <w:t>п</w:t>
            </w:r>
            <w:proofErr w:type="gramEnd"/>
            <w:r w:rsidRPr="00601251">
              <w:t>л. жилья</w:t>
            </w:r>
          </w:p>
        </w:tc>
        <w:tc>
          <w:tcPr>
            <w:tcW w:w="3651" w:type="dxa"/>
          </w:tcPr>
          <w:p w:rsidR="00A71120" w:rsidRPr="00601251" w:rsidRDefault="00A71120" w:rsidP="000955B9">
            <w:r w:rsidRPr="00601251">
              <w:t>0,03</w:t>
            </w:r>
          </w:p>
        </w:tc>
      </w:tr>
      <w:tr w:rsidR="00A71120" w:rsidRPr="00601251" w:rsidTr="000955B9">
        <w:tc>
          <w:tcPr>
            <w:tcW w:w="6912" w:type="dxa"/>
          </w:tcPr>
          <w:p w:rsidR="00A71120" w:rsidRPr="00601251" w:rsidRDefault="00A71120" w:rsidP="000955B9">
            <w:r w:rsidRPr="00601251">
              <w:t>Холодное водоснабжение                                           л/</w:t>
            </w:r>
            <w:proofErr w:type="spellStart"/>
            <w:r w:rsidRPr="00601251">
              <w:t>сут</w:t>
            </w:r>
            <w:proofErr w:type="spellEnd"/>
            <w:r w:rsidRPr="00601251">
              <w:t xml:space="preserve"> </w:t>
            </w:r>
            <w:proofErr w:type="gramStart"/>
            <w:r w:rsidRPr="00601251">
              <w:t>на</w:t>
            </w:r>
            <w:proofErr w:type="gramEnd"/>
          </w:p>
          <w:p w:rsidR="00A71120" w:rsidRPr="00601251" w:rsidRDefault="00A71120" w:rsidP="000955B9">
            <w:r w:rsidRPr="00601251">
              <w:t>1 человека</w:t>
            </w:r>
          </w:p>
        </w:tc>
        <w:tc>
          <w:tcPr>
            <w:tcW w:w="3651" w:type="dxa"/>
          </w:tcPr>
          <w:p w:rsidR="00A71120" w:rsidRPr="00601251" w:rsidRDefault="00A71120" w:rsidP="000955B9">
            <w:r w:rsidRPr="00601251">
              <w:t>150</w:t>
            </w:r>
          </w:p>
        </w:tc>
      </w:tr>
      <w:tr w:rsidR="00A71120" w:rsidRPr="00601251" w:rsidTr="000955B9">
        <w:tc>
          <w:tcPr>
            <w:tcW w:w="6912" w:type="dxa"/>
          </w:tcPr>
          <w:p w:rsidR="00A71120" w:rsidRPr="00601251" w:rsidRDefault="00A71120" w:rsidP="000955B9">
            <w:r w:rsidRPr="00601251">
              <w:t xml:space="preserve">Водоотведение                                                             % </w:t>
            </w:r>
            <w:proofErr w:type="gramStart"/>
            <w:r w:rsidRPr="00601251">
              <w:t>от</w:t>
            </w:r>
            <w:proofErr w:type="gramEnd"/>
          </w:p>
          <w:p w:rsidR="00A71120" w:rsidRPr="00601251" w:rsidRDefault="00A71120" w:rsidP="000955B9">
            <w:r w:rsidRPr="00601251">
              <w:t>потребления</w:t>
            </w:r>
          </w:p>
        </w:tc>
        <w:tc>
          <w:tcPr>
            <w:tcW w:w="3651" w:type="dxa"/>
          </w:tcPr>
          <w:p w:rsidR="00A71120" w:rsidRPr="00601251" w:rsidRDefault="00A71120" w:rsidP="000955B9">
            <w:r w:rsidRPr="00601251">
              <w:t>100</w:t>
            </w:r>
          </w:p>
        </w:tc>
      </w:tr>
    </w:tbl>
    <w:p w:rsidR="00A71120" w:rsidRPr="00601251" w:rsidRDefault="00A71120" w:rsidP="00A71120">
      <w:pPr>
        <w:ind w:firstLine="567"/>
      </w:pPr>
    </w:p>
    <w:p w:rsidR="00A71120" w:rsidRPr="00601251" w:rsidRDefault="00A71120" w:rsidP="00A71120">
      <w:pPr>
        <w:pStyle w:val="Default"/>
        <w:ind w:firstLine="567"/>
        <w:rPr>
          <w:rFonts w:ascii="Times New Roman" w:hAnsi="Times New Roman" w:cs="Times New Roman"/>
          <w:b/>
        </w:rPr>
      </w:pPr>
      <w:r w:rsidRPr="00601251">
        <w:rPr>
          <w:rFonts w:ascii="Times New Roman" w:hAnsi="Times New Roman" w:cs="Times New Roman"/>
          <w:b/>
        </w:rPr>
        <w:t>11.8. Дождевая канализация</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11.8.1. Отвод поверхностных вод должен осуществляться со всего бассейна стока территории населенных пунктов со сбросом из сети дождевой канализации в водотоки и водоемы. Не допускается выпуск поверхностного стока в непроточные водоемы, в размываемые овраги, в замкнутые ложбины, заболоченные территории.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11.8.2. Выпуски в водные объекты следует размещать в местах с повышенной турбулентностью потока (сужениях, протоках, порогах и пр.). </w:t>
      </w:r>
    </w:p>
    <w:p w:rsidR="00A71120" w:rsidRPr="00601251" w:rsidRDefault="00A71120" w:rsidP="00A71120">
      <w:pPr>
        <w:ind w:firstLine="567"/>
      </w:pPr>
      <w:r w:rsidRPr="00601251">
        <w:t>11.8.3. В водоемы, предназначенные для купания, возможен сброс поверхностных сточных вод при условии их глубокой очистки.</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11.8.4. 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11.8.5. </w:t>
      </w:r>
      <w:proofErr w:type="gramStart"/>
      <w:r w:rsidRPr="00601251">
        <w:rPr>
          <w:rFonts w:ascii="Times New Roman" w:hAnsi="Times New Roman" w:cs="Times New Roman"/>
        </w:rPr>
        <w:t xml:space="preserve">Отвод дождевых вод с площадок открытого резервуарного хранения горючих, легковоспламеняющихся и токсичных жидкостей, кислот, щелочей и т.п.,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 </w:t>
      </w:r>
      <w:proofErr w:type="gramEnd"/>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11.8.6. Поверхностные сточные воды с территории населенного пункта при раздельной системе канализации следует направлять для очистки на локальные или центр11.8.7ализованные очистные сооружения поверхностного стока.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Смесь поверхностных вод с бытовыми и производственными сточными водами при </w:t>
      </w:r>
      <w:proofErr w:type="spellStart"/>
      <w:r w:rsidRPr="00601251">
        <w:rPr>
          <w:rFonts w:ascii="Times New Roman" w:hAnsi="Times New Roman" w:cs="Times New Roman"/>
        </w:rPr>
        <w:t>полураздельной</w:t>
      </w:r>
      <w:proofErr w:type="spellEnd"/>
      <w:r w:rsidRPr="00601251">
        <w:rPr>
          <w:rFonts w:ascii="Times New Roman" w:hAnsi="Times New Roman" w:cs="Times New Roman"/>
        </w:rPr>
        <w:t xml:space="preserve"> системе канализации следует очищать по полной схеме очистки, принятой для городских сточных вод.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11.8.8. Поверхностные воды с селитебной территории водосборной площадью до 20 га, имеющие самостоятельный выпуск в водоем, а также с городских лесопарков допускается сбрасывать в водоем без очистки при условии наличия экологического обоснования и согласования со всеми контролирующими организациями. Эти требования не распространяются на самостоятельные выпуски в водоемы, являющиеся источниками питьевого водоснабжения.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11.8.9. 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11.8.10. Поверхностные сточные воды с территории промышленных предприятий допускается направлять в дождевую канализацию населенного пункта, если эти территории по составу и количеству накапливающихся примесей мало отличаются </w:t>
      </w:r>
      <w:proofErr w:type="gramStart"/>
      <w:r w:rsidRPr="00601251">
        <w:rPr>
          <w:rFonts w:ascii="Times New Roman" w:hAnsi="Times New Roman" w:cs="Times New Roman"/>
        </w:rPr>
        <w:t>от</w:t>
      </w:r>
      <w:proofErr w:type="gramEnd"/>
      <w:r w:rsidRPr="00601251">
        <w:rPr>
          <w:rFonts w:ascii="Times New Roman" w:hAnsi="Times New Roman" w:cs="Times New Roman"/>
        </w:rPr>
        <w:t xml:space="preserve"> селитебной. </w:t>
      </w:r>
    </w:p>
    <w:p w:rsidR="00A71120"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11.8.11. Санитарно-защитную зону от очистных сооружений поверхностного стока до жилой застройки следует принимать по согласованию с органами Федеральной службы </w:t>
      </w:r>
      <w:proofErr w:type="spellStart"/>
      <w:r w:rsidRPr="00601251">
        <w:rPr>
          <w:rFonts w:ascii="Times New Roman" w:hAnsi="Times New Roman" w:cs="Times New Roman"/>
        </w:rPr>
        <w:t>Роспотребнадзора</w:t>
      </w:r>
      <w:proofErr w:type="spellEnd"/>
      <w:r w:rsidRPr="00601251">
        <w:rPr>
          <w:rFonts w:ascii="Times New Roman" w:hAnsi="Times New Roman" w:cs="Times New Roman"/>
        </w:rPr>
        <w:t xml:space="preserve"> </w:t>
      </w:r>
      <w:r w:rsidRPr="00601251">
        <w:rPr>
          <w:rFonts w:ascii="Times New Roman" w:hAnsi="Times New Roman" w:cs="Times New Roman"/>
        </w:rPr>
        <w:lastRenderedPageBreak/>
        <w:t xml:space="preserve">и природоохранными органами в зависимости от условий застройки и конструктивного использования сооружений, но не менее 50 м. </w:t>
      </w:r>
    </w:p>
    <w:p w:rsidR="00A71120" w:rsidRPr="00601251" w:rsidRDefault="00A71120" w:rsidP="00A71120">
      <w:pPr>
        <w:pStyle w:val="Default"/>
        <w:ind w:firstLine="567"/>
        <w:rPr>
          <w:rFonts w:ascii="Times New Roman" w:hAnsi="Times New Roman" w:cs="Times New Roman"/>
        </w:rPr>
      </w:pPr>
    </w:p>
    <w:p w:rsidR="00A71120" w:rsidRPr="00601251" w:rsidRDefault="00A71120" w:rsidP="00A71120">
      <w:pPr>
        <w:ind w:firstLine="567"/>
        <w:rPr>
          <w:b/>
        </w:rPr>
      </w:pPr>
      <w:r w:rsidRPr="00601251">
        <w:rPr>
          <w:b/>
        </w:rPr>
        <w:t>11.9. Санитарная очистка</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11.9.1. Объектами санитарной очистки являются придомовые территории, уличные и микрорайонные проезды, территории объектов культурно-бытового назначения, предприятий, учреждений и организаций, парков, скверов, площадей и иных мест общественного пользования, мест отдыха.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11.9.2. Специфическими объектами очистки ввиду повышенного эпидемического риска и опасности для здоровья населения следует считать медицинские учреждения, особенно инфекционные, кожно-венерологические, туберкулезные больницы и отделения, ветеринарные объекты, пляжи.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11.9.3.  При разработке проектов планировки селитебных территорий следует предусматривать мероприятия по </w:t>
      </w:r>
      <w:proofErr w:type="gramStart"/>
      <w:r w:rsidRPr="00601251">
        <w:rPr>
          <w:rFonts w:ascii="Times New Roman" w:hAnsi="Times New Roman" w:cs="Times New Roman"/>
        </w:rPr>
        <w:t>регулярному</w:t>
      </w:r>
      <w:proofErr w:type="gramEnd"/>
      <w:r w:rsidRPr="00601251">
        <w:rPr>
          <w:rFonts w:ascii="Times New Roman" w:hAnsi="Times New Roman" w:cs="Times New Roman"/>
        </w:rPr>
        <w:t xml:space="preserve"> </w:t>
      </w:r>
      <w:proofErr w:type="spellStart"/>
      <w:r w:rsidRPr="00601251">
        <w:rPr>
          <w:rFonts w:ascii="Times New Roman" w:hAnsi="Times New Roman" w:cs="Times New Roman"/>
        </w:rPr>
        <w:t>мусороудалению</w:t>
      </w:r>
      <w:proofErr w:type="spellEnd"/>
      <w:r w:rsidRPr="00601251">
        <w:rPr>
          <w:rFonts w:ascii="Times New Roman" w:hAnsi="Times New Roman" w:cs="Times New Roman"/>
        </w:rPr>
        <w:t xml:space="preserve">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11.9.4. В жилых зонах на придомовых территориях проектируются специальные площадки для размещения контейнеров для бытовых отходов с удобными подъездами для транспорта. Площадка должна быть открытой с водонепроницаемым покрытием и отделяться от площадок для отдыха и занятий спортом.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11.9.5. Площадки для установки контейнеров должны быть удалены от территории детских, дошкольных образовательных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11.9.6. 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A71120" w:rsidRPr="00601251" w:rsidRDefault="00A71120" w:rsidP="00A71120">
      <w:pPr>
        <w:ind w:firstLine="567"/>
      </w:pPr>
      <w:r w:rsidRPr="00601251">
        <w:t xml:space="preserve">11.9.7. Нормы накопления бытовых отходов принимаются в соответствии с таблицей </w:t>
      </w:r>
      <w:r>
        <w:t>9</w:t>
      </w:r>
      <w:r w:rsidRPr="00601251">
        <w:t>9.</w:t>
      </w:r>
    </w:p>
    <w:p w:rsidR="00A71120" w:rsidRPr="00601251" w:rsidRDefault="00A71120" w:rsidP="00A71120">
      <w:pPr>
        <w:ind w:firstLine="567"/>
        <w:jc w:val="right"/>
      </w:pPr>
      <w:r w:rsidRPr="00601251">
        <w:t xml:space="preserve">Таблица </w:t>
      </w:r>
      <w:r>
        <w:t>9</w:t>
      </w:r>
      <w:r w:rsidRPr="00601251">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2"/>
        <w:gridCol w:w="3521"/>
        <w:gridCol w:w="3519"/>
      </w:tblGrid>
      <w:tr w:rsidR="00A71120" w:rsidRPr="00601251" w:rsidTr="000955B9">
        <w:trPr>
          <w:trHeight w:val="597"/>
        </w:trPr>
        <w:tc>
          <w:tcPr>
            <w:tcW w:w="1667" w:type="pct"/>
            <w:vMerge w:val="restar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Бытовые отходы </w:t>
            </w:r>
          </w:p>
        </w:tc>
        <w:tc>
          <w:tcPr>
            <w:tcW w:w="3333" w:type="pct"/>
            <w:gridSpan w:val="2"/>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Количество бытовых отходов на 1 человека в год </w:t>
            </w:r>
          </w:p>
        </w:tc>
      </w:tr>
      <w:tr w:rsidR="00A71120" w:rsidRPr="00601251" w:rsidTr="000955B9">
        <w:trPr>
          <w:trHeight w:val="220"/>
        </w:trPr>
        <w:tc>
          <w:tcPr>
            <w:tcW w:w="1667" w:type="pct"/>
            <w:vMerge/>
          </w:tcPr>
          <w:p w:rsidR="00A71120" w:rsidRPr="00601251" w:rsidRDefault="00A71120" w:rsidP="000955B9">
            <w:pPr>
              <w:pStyle w:val="Default"/>
              <w:rPr>
                <w:rFonts w:ascii="Times New Roman" w:hAnsi="Times New Roman" w:cs="Times New Roman"/>
              </w:rPr>
            </w:pPr>
          </w:p>
        </w:tc>
        <w:tc>
          <w:tcPr>
            <w:tcW w:w="1667"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кг</w:t>
            </w:r>
          </w:p>
        </w:tc>
        <w:tc>
          <w:tcPr>
            <w:tcW w:w="1666" w:type="pct"/>
          </w:tcPr>
          <w:p w:rsidR="00A71120" w:rsidRPr="00601251" w:rsidRDefault="00A71120" w:rsidP="000955B9">
            <w:pPr>
              <w:pStyle w:val="Default"/>
              <w:rPr>
                <w:rFonts w:ascii="Times New Roman" w:hAnsi="Times New Roman" w:cs="Times New Roman"/>
              </w:rPr>
            </w:pPr>
            <w:proofErr w:type="gramStart"/>
            <w:r w:rsidRPr="00601251">
              <w:rPr>
                <w:rFonts w:ascii="Times New Roman" w:hAnsi="Times New Roman" w:cs="Times New Roman"/>
              </w:rPr>
              <w:t>л</w:t>
            </w:r>
            <w:proofErr w:type="gramEnd"/>
            <w:r w:rsidRPr="00601251">
              <w:rPr>
                <w:rFonts w:ascii="Times New Roman" w:hAnsi="Times New Roman" w:cs="Times New Roman"/>
              </w:rPr>
              <w:t xml:space="preserve"> </w:t>
            </w:r>
          </w:p>
        </w:tc>
      </w:tr>
      <w:tr w:rsidR="00A71120" w:rsidRPr="00601251" w:rsidTr="000955B9">
        <w:trPr>
          <w:trHeight w:val="220"/>
        </w:trPr>
        <w:tc>
          <w:tcPr>
            <w:tcW w:w="5000" w:type="pct"/>
            <w:gridSpan w:val="3"/>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Твердые бытовые отходы: </w:t>
            </w:r>
          </w:p>
        </w:tc>
      </w:tr>
      <w:tr w:rsidR="00A71120" w:rsidRPr="00601251" w:rsidTr="000955B9">
        <w:trPr>
          <w:trHeight w:val="490"/>
        </w:trPr>
        <w:tc>
          <w:tcPr>
            <w:tcW w:w="1667"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от жилых зданий, оборудованных водопроводом, канализацией, центральным отоплением и газом </w:t>
            </w:r>
          </w:p>
        </w:tc>
        <w:tc>
          <w:tcPr>
            <w:tcW w:w="1667"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190 - 225 </w:t>
            </w:r>
          </w:p>
        </w:tc>
        <w:tc>
          <w:tcPr>
            <w:tcW w:w="1666"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900 - 1000 </w:t>
            </w:r>
          </w:p>
        </w:tc>
      </w:tr>
      <w:tr w:rsidR="00A71120" w:rsidRPr="00601251" w:rsidTr="000955B9">
        <w:trPr>
          <w:trHeight w:val="220"/>
        </w:trPr>
        <w:tc>
          <w:tcPr>
            <w:tcW w:w="1667"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от прочих жилых зданий </w:t>
            </w:r>
          </w:p>
        </w:tc>
        <w:tc>
          <w:tcPr>
            <w:tcW w:w="1667"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300 - 450 </w:t>
            </w:r>
          </w:p>
        </w:tc>
        <w:tc>
          <w:tcPr>
            <w:tcW w:w="1666"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1100 - 1500 </w:t>
            </w:r>
          </w:p>
        </w:tc>
      </w:tr>
      <w:tr w:rsidR="00A71120" w:rsidRPr="00601251" w:rsidTr="000955B9">
        <w:trPr>
          <w:trHeight w:val="489"/>
        </w:trPr>
        <w:tc>
          <w:tcPr>
            <w:tcW w:w="1667"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Общее количество по городскому округу, поселению с учетом общественных зданий </w:t>
            </w:r>
          </w:p>
        </w:tc>
        <w:tc>
          <w:tcPr>
            <w:tcW w:w="1667"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280 - 300 </w:t>
            </w:r>
          </w:p>
        </w:tc>
        <w:tc>
          <w:tcPr>
            <w:tcW w:w="1666"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1400 - 1500 </w:t>
            </w:r>
          </w:p>
        </w:tc>
      </w:tr>
      <w:tr w:rsidR="00A71120" w:rsidRPr="00601251" w:rsidTr="000955B9">
        <w:trPr>
          <w:trHeight w:val="489"/>
        </w:trPr>
        <w:tc>
          <w:tcPr>
            <w:tcW w:w="1667"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Жидкие бытовые отходы из выгребов (при отсутствии канализации) </w:t>
            </w:r>
          </w:p>
        </w:tc>
        <w:tc>
          <w:tcPr>
            <w:tcW w:w="1667"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 </w:t>
            </w:r>
          </w:p>
        </w:tc>
        <w:tc>
          <w:tcPr>
            <w:tcW w:w="1666"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2000 - 3500 </w:t>
            </w:r>
          </w:p>
        </w:tc>
      </w:tr>
      <w:tr w:rsidR="00A71120" w:rsidRPr="00601251" w:rsidTr="000955B9">
        <w:trPr>
          <w:trHeight w:val="220"/>
        </w:trPr>
        <w:tc>
          <w:tcPr>
            <w:tcW w:w="1667"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Смет с 1 кв. м твердых покрытий улиц, площадей и парков </w:t>
            </w:r>
          </w:p>
        </w:tc>
        <w:tc>
          <w:tcPr>
            <w:tcW w:w="1667"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5 - 15 </w:t>
            </w:r>
          </w:p>
        </w:tc>
        <w:tc>
          <w:tcPr>
            <w:tcW w:w="1666"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8 - 20 </w:t>
            </w:r>
          </w:p>
        </w:tc>
      </w:tr>
    </w:tbl>
    <w:p w:rsidR="00A71120" w:rsidRPr="00E0620A" w:rsidRDefault="00A71120" w:rsidP="00A71120">
      <w:pPr>
        <w:pStyle w:val="Default"/>
        <w:ind w:firstLine="708"/>
        <w:rPr>
          <w:rFonts w:ascii="Times New Roman" w:hAnsi="Times New Roman" w:cs="Times New Roman"/>
          <w:sz w:val="20"/>
        </w:rPr>
      </w:pPr>
      <w:r w:rsidRPr="00E0620A">
        <w:rPr>
          <w:rFonts w:ascii="Times New Roman" w:hAnsi="Times New Roman" w:cs="Times New Roman"/>
          <w:sz w:val="20"/>
        </w:rPr>
        <w:t xml:space="preserve">Примечания: </w:t>
      </w:r>
    </w:p>
    <w:p w:rsidR="00A71120" w:rsidRPr="00E0620A" w:rsidRDefault="00A71120" w:rsidP="00A71120">
      <w:pPr>
        <w:pStyle w:val="Default"/>
        <w:ind w:firstLine="567"/>
        <w:rPr>
          <w:rFonts w:ascii="Times New Roman" w:hAnsi="Times New Roman" w:cs="Times New Roman"/>
          <w:sz w:val="20"/>
        </w:rPr>
      </w:pPr>
      <w:r w:rsidRPr="00E0620A">
        <w:rPr>
          <w:rFonts w:ascii="Times New Roman" w:hAnsi="Times New Roman" w:cs="Times New Roman"/>
          <w:sz w:val="20"/>
        </w:rPr>
        <w:t xml:space="preserve">1. Большие значения норм накопления отходов следует принимать для крупнейших, крупных и больших городских округов и поселений. </w:t>
      </w:r>
    </w:p>
    <w:p w:rsidR="00A71120" w:rsidRDefault="00A71120" w:rsidP="00A71120">
      <w:pPr>
        <w:ind w:firstLine="567"/>
        <w:rPr>
          <w:sz w:val="20"/>
        </w:rPr>
      </w:pPr>
      <w:r w:rsidRPr="00E0620A">
        <w:rPr>
          <w:sz w:val="20"/>
        </w:rPr>
        <w:t>2. Нормы накопления крупногабаритных бытовых отходов следует принимать в размере 5% в составе приведенных значений твердых бытовых отходов.</w:t>
      </w:r>
    </w:p>
    <w:p w:rsidR="00A71120" w:rsidRPr="00E0620A" w:rsidRDefault="00A71120" w:rsidP="00A71120">
      <w:pPr>
        <w:ind w:firstLine="567"/>
        <w:rPr>
          <w:sz w:val="20"/>
        </w:rPr>
      </w:pP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lastRenderedPageBreak/>
        <w:t xml:space="preserve">11.9.8. Для сбора жидких отходов от </w:t>
      </w:r>
      <w:proofErr w:type="spellStart"/>
      <w:r w:rsidRPr="00601251">
        <w:rPr>
          <w:rFonts w:ascii="Times New Roman" w:hAnsi="Times New Roman" w:cs="Times New Roman"/>
        </w:rPr>
        <w:t>неканализованных</w:t>
      </w:r>
      <w:proofErr w:type="spellEnd"/>
      <w:r w:rsidRPr="00601251">
        <w:rPr>
          <w:rFonts w:ascii="Times New Roman" w:hAnsi="Times New Roman" w:cs="Times New Roman"/>
        </w:rPr>
        <w:t xml:space="preserve"> зданий устраиваются дворовые </w:t>
      </w:r>
      <w:proofErr w:type="spellStart"/>
      <w:r w:rsidRPr="00601251">
        <w:rPr>
          <w:rFonts w:ascii="Times New Roman" w:hAnsi="Times New Roman" w:cs="Times New Roman"/>
        </w:rPr>
        <w:t>помойницы</w:t>
      </w:r>
      <w:proofErr w:type="spellEnd"/>
      <w:r w:rsidRPr="00601251">
        <w:rPr>
          <w:rFonts w:ascii="Times New Roman" w:hAnsi="Times New Roman" w:cs="Times New Roman"/>
        </w:rPr>
        <w:t xml:space="preserve">,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11.9.9. Дворовые уборные должны быть удалены от жилых зданий, детских учреждений, школ, площадок для игр детей и отдыха населения на расстояние не менее 20 м и не более 100 м.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11.9.10. В условиях нецентрализованного водоснабжения дворовые уборные должны быть удалены от колодцев и каптажей родников на расстояние не менее 50 м.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11.9.11. 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 </w:t>
      </w:r>
    </w:p>
    <w:p w:rsidR="00A71120" w:rsidRPr="00601251" w:rsidRDefault="00A71120" w:rsidP="00A71120">
      <w:pPr>
        <w:ind w:firstLine="567"/>
      </w:pPr>
      <w:r w:rsidRPr="00601251">
        <w:t>11.9.12. Мусоросборники, дворовые туалеты и помойные ямы должны быть расположены на расстоянии не менее 4 м от границ участка домовладения.</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11.9.13. Обезвреживание твердых и жидких бытовых отходов производится на специально отведенных полигонах в соответствии с требованиями раздела 12.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11.9.14. Запрещается вывозить отходы на другие, не предназначенные для этого территории, а также закапывать их на сельскохозяйственных полях.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11.9.15. Для городских округов и поселений с численностью населения свыше 250 тысяч человек следует предусматривать предприятия по промышленной переработке бытовых отходов, которые должны размещаться в соответствии с требованиями раздела "Зоны специального назначения". </w:t>
      </w:r>
    </w:p>
    <w:p w:rsidR="00A71120" w:rsidRPr="00601251" w:rsidRDefault="00A71120" w:rsidP="00A71120">
      <w:pPr>
        <w:ind w:firstLine="567"/>
      </w:pPr>
      <w:r w:rsidRPr="00601251">
        <w:t xml:space="preserve">11.9.16. Размеры земельных участков и санитарно-защитных зон предприятий и сооружений по транспортировке, обезвреживанию и переработке бытовых отходов следует принимать не менее приведенных в таблице </w:t>
      </w:r>
      <w:r>
        <w:t>100</w:t>
      </w:r>
      <w:r w:rsidRPr="00601251">
        <w:t>.</w:t>
      </w:r>
    </w:p>
    <w:p w:rsidR="00A71120" w:rsidRPr="00601251" w:rsidRDefault="00A71120" w:rsidP="00A71120">
      <w:pPr>
        <w:ind w:firstLine="567"/>
      </w:pPr>
      <w:r w:rsidRPr="00601251">
        <w:t xml:space="preserve">Таблица </w:t>
      </w:r>
      <w:r>
        <w:t>10</w:t>
      </w:r>
      <w:r w:rsidRPr="00601251">
        <w:t>0.</w:t>
      </w:r>
    </w:p>
    <w:p w:rsidR="00A71120" w:rsidRPr="00601251" w:rsidRDefault="00A71120" w:rsidP="00A71120">
      <w:pPr>
        <w:pStyle w:val="Default"/>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0"/>
        <w:gridCol w:w="3519"/>
        <w:gridCol w:w="3523"/>
      </w:tblGrid>
      <w:tr w:rsidR="00A71120" w:rsidRPr="00601251" w:rsidTr="000955B9">
        <w:trPr>
          <w:trHeight w:val="758"/>
        </w:trPr>
        <w:tc>
          <w:tcPr>
            <w:tcW w:w="1666"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Предприятия и сооружения </w:t>
            </w:r>
          </w:p>
        </w:tc>
        <w:tc>
          <w:tcPr>
            <w:tcW w:w="1666"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Размеры земельных участков на 1000 т твердых бытовых отходов в год, </w:t>
            </w:r>
            <w:proofErr w:type="gramStart"/>
            <w:r w:rsidRPr="00601251">
              <w:rPr>
                <w:rFonts w:ascii="Times New Roman" w:hAnsi="Times New Roman" w:cs="Times New Roman"/>
              </w:rPr>
              <w:t>га</w:t>
            </w:r>
            <w:proofErr w:type="gramEnd"/>
            <w:r w:rsidRPr="00601251">
              <w:rPr>
                <w:rFonts w:ascii="Times New Roman" w:hAnsi="Times New Roman" w:cs="Times New Roman"/>
              </w:rPr>
              <w:t xml:space="preserve"> </w:t>
            </w:r>
          </w:p>
        </w:tc>
        <w:tc>
          <w:tcPr>
            <w:tcW w:w="1668"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Размеры санитарно-защитных зон, </w:t>
            </w:r>
            <w:proofErr w:type="gramStart"/>
            <w:r w:rsidRPr="00601251">
              <w:rPr>
                <w:rFonts w:ascii="Times New Roman" w:hAnsi="Times New Roman" w:cs="Times New Roman"/>
              </w:rPr>
              <w:t>м</w:t>
            </w:r>
            <w:proofErr w:type="gramEnd"/>
            <w:r w:rsidRPr="00601251">
              <w:rPr>
                <w:rFonts w:ascii="Times New Roman" w:hAnsi="Times New Roman" w:cs="Times New Roman"/>
              </w:rPr>
              <w:t xml:space="preserve"> </w:t>
            </w:r>
          </w:p>
        </w:tc>
      </w:tr>
      <w:tr w:rsidR="00A71120" w:rsidRPr="00601251" w:rsidTr="000955B9">
        <w:trPr>
          <w:trHeight w:val="489"/>
        </w:trPr>
        <w:tc>
          <w:tcPr>
            <w:tcW w:w="5000" w:type="pct"/>
            <w:gridSpan w:val="3"/>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Мусоросжигательные и мусороперерабатывающие объекты мощностью (тыс. т в год): </w:t>
            </w:r>
          </w:p>
        </w:tc>
      </w:tr>
      <w:tr w:rsidR="00A71120" w:rsidRPr="00601251" w:rsidTr="000955B9">
        <w:trPr>
          <w:trHeight w:val="220"/>
        </w:trPr>
        <w:tc>
          <w:tcPr>
            <w:tcW w:w="1666"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до 40 </w:t>
            </w:r>
          </w:p>
        </w:tc>
        <w:tc>
          <w:tcPr>
            <w:tcW w:w="1666"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0,05 </w:t>
            </w:r>
          </w:p>
        </w:tc>
        <w:tc>
          <w:tcPr>
            <w:tcW w:w="1668"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500 </w:t>
            </w:r>
          </w:p>
        </w:tc>
      </w:tr>
      <w:tr w:rsidR="00A71120" w:rsidRPr="00601251" w:rsidTr="000955B9">
        <w:trPr>
          <w:trHeight w:val="220"/>
        </w:trPr>
        <w:tc>
          <w:tcPr>
            <w:tcW w:w="1666"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свыше 40 </w:t>
            </w:r>
          </w:p>
        </w:tc>
        <w:tc>
          <w:tcPr>
            <w:tcW w:w="1666"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0,05 </w:t>
            </w:r>
          </w:p>
        </w:tc>
        <w:tc>
          <w:tcPr>
            <w:tcW w:w="1668"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1000 </w:t>
            </w:r>
          </w:p>
        </w:tc>
      </w:tr>
      <w:tr w:rsidR="00A71120" w:rsidRPr="00601251" w:rsidTr="000955B9">
        <w:trPr>
          <w:trHeight w:val="220"/>
        </w:trPr>
        <w:tc>
          <w:tcPr>
            <w:tcW w:w="1666"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Полигоны &lt;*&gt; </w:t>
            </w:r>
          </w:p>
        </w:tc>
        <w:tc>
          <w:tcPr>
            <w:tcW w:w="1666"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0,02 - 0,05 </w:t>
            </w:r>
          </w:p>
        </w:tc>
        <w:tc>
          <w:tcPr>
            <w:tcW w:w="1668"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500 </w:t>
            </w:r>
          </w:p>
        </w:tc>
      </w:tr>
      <w:tr w:rsidR="00A71120" w:rsidRPr="00601251" w:rsidTr="000955B9">
        <w:trPr>
          <w:trHeight w:val="220"/>
        </w:trPr>
        <w:tc>
          <w:tcPr>
            <w:tcW w:w="1666"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Участки компостирования </w:t>
            </w:r>
          </w:p>
        </w:tc>
        <w:tc>
          <w:tcPr>
            <w:tcW w:w="1666"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0,5 - 1,0 </w:t>
            </w:r>
          </w:p>
        </w:tc>
        <w:tc>
          <w:tcPr>
            <w:tcW w:w="1668"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500 </w:t>
            </w:r>
          </w:p>
        </w:tc>
      </w:tr>
      <w:tr w:rsidR="00A71120" w:rsidRPr="00601251" w:rsidTr="000955B9">
        <w:trPr>
          <w:trHeight w:val="220"/>
        </w:trPr>
        <w:tc>
          <w:tcPr>
            <w:tcW w:w="1666"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Поля ассенизации </w:t>
            </w:r>
          </w:p>
        </w:tc>
        <w:tc>
          <w:tcPr>
            <w:tcW w:w="1666"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2 - 4 </w:t>
            </w:r>
          </w:p>
        </w:tc>
        <w:tc>
          <w:tcPr>
            <w:tcW w:w="1668"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1000 </w:t>
            </w:r>
          </w:p>
        </w:tc>
      </w:tr>
      <w:tr w:rsidR="00A71120" w:rsidRPr="00601251" w:rsidTr="000955B9">
        <w:trPr>
          <w:trHeight w:val="220"/>
        </w:trPr>
        <w:tc>
          <w:tcPr>
            <w:tcW w:w="1666"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Сливные станции </w:t>
            </w:r>
          </w:p>
        </w:tc>
        <w:tc>
          <w:tcPr>
            <w:tcW w:w="1666"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0,2 </w:t>
            </w:r>
          </w:p>
        </w:tc>
        <w:tc>
          <w:tcPr>
            <w:tcW w:w="1668"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500 </w:t>
            </w:r>
          </w:p>
        </w:tc>
      </w:tr>
      <w:tr w:rsidR="00A71120" w:rsidRPr="00601251" w:rsidTr="000955B9">
        <w:trPr>
          <w:trHeight w:val="220"/>
        </w:trPr>
        <w:tc>
          <w:tcPr>
            <w:tcW w:w="1666"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Мусороперегрузочные станции </w:t>
            </w:r>
          </w:p>
        </w:tc>
        <w:tc>
          <w:tcPr>
            <w:tcW w:w="1666"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0,04 </w:t>
            </w:r>
          </w:p>
        </w:tc>
        <w:tc>
          <w:tcPr>
            <w:tcW w:w="1668"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100 </w:t>
            </w:r>
          </w:p>
        </w:tc>
      </w:tr>
      <w:tr w:rsidR="00A71120" w:rsidRPr="00601251" w:rsidTr="000955B9">
        <w:trPr>
          <w:trHeight w:val="489"/>
        </w:trPr>
        <w:tc>
          <w:tcPr>
            <w:tcW w:w="1666"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Поля складирования и захоронения обезвреженных осадков (по сухому веществу) </w:t>
            </w:r>
          </w:p>
        </w:tc>
        <w:tc>
          <w:tcPr>
            <w:tcW w:w="1666"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0,3 </w:t>
            </w:r>
          </w:p>
        </w:tc>
        <w:tc>
          <w:tcPr>
            <w:tcW w:w="1668" w:type="pct"/>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100 </w:t>
            </w:r>
          </w:p>
        </w:tc>
      </w:tr>
    </w:tbl>
    <w:p w:rsidR="00A71120" w:rsidRDefault="00A71120" w:rsidP="00A71120">
      <w:pPr>
        <w:ind w:firstLine="567"/>
        <w:rPr>
          <w:sz w:val="20"/>
        </w:rPr>
      </w:pPr>
      <w:r w:rsidRPr="00E0620A">
        <w:rPr>
          <w:sz w:val="20"/>
        </w:rPr>
        <w:t>&lt;*&gt; Кроме полигонов по обезвреживанию и захоронению токсичных промышленных отходов, размещение которых следует принимать в соответствии с требованиями раздела "Зоны специального назначения".</w:t>
      </w:r>
    </w:p>
    <w:p w:rsidR="00A71120" w:rsidRPr="00E0620A" w:rsidRDefault="00A71120" w:rsidP="00A71120">
      <w:pPr>
        <w:ind w:firstLine="567"/>
        <w:rPr>
          <w:sz w:val="20"/>
        </w:rPr>
      </w:pP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11.9.17. Размеры санитарно-защитных зон предприятий и сооружений по транспортировке, обезвреживанию, переработке и захоронению отходов потребления, не указанных в таблице </w:t>
      </w:r>
      <w:r>
        <w:rPr>
          <w:rFonts w:ascii="Times New Roman" w:hAnsi="Times New Roman" w:cs="Times New Roman"/>
        </w:rPr>
        <w:t>10</w:t>
      </w:r>
      <w:r w:rsidRPr="00601251">
        <w:rPr>
          <w:rFonts w:ascii="Times New Roman" w:hAnsi="Times New Roman" w:cs="Times New Roman"/>
        </w:rPr>
        <w:t xml:space="preserve">0, следует принимать в соответствии с  санитарными нормами.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11.9.18. На территории рынков: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хозяйственные площадки для мусоросборников следует проектировать на расстоянии не менее 30 м от мест торговли;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на рынках без канализации общественные туалеты с непроницаемыми выгребами следует проектировать на расстоянии не менее 50 м от места торговли. Число расчетных мест в них должно быть не менее одного на каждые 50 торговых мест.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11.9.19. На территории парков: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lastRenderedPageBreak/>
        <w:t xml:space="preserve">- хозяйственную зону с участками, выделенными для установки сменных мусоросборников, следует проектировать не ближе 50 м от мест массового скопления отдыхающих (танцплощадок, эстрады, фонтанов, главных аллей, зрелищных павильонов и др.);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при определении числа контейнеров для хозяйственных площадок следует исходить из среднего накопления отходов за 3 дня;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общественные туалеты следует проектировать исходя из расчета одно место на 500 посетителей на расстоянии не ближе 50 м от мест массового скопления отдыхающих.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11.9.21. На территории лечебно-профилактических учреждений хозяйственная площадка для установки контейнеров должна иметь размер не менее 40 кв. м и располагаться на расстоянии не ближе 25 м от лечебных корпусов и не менее 100 м от пищеблоков.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11</w:t>
      </w:r>
      <w:r>
        <w:rPr>
          <w:rFonts w:ascii="Times New Roman" w:hAnsi="Times New Roman" w:cs="Times New Roman"/>
        </w:rPr>
        <w:t>.9.22.</w:t>
      </w:r>
      <w:r w:rsidRPr="00601251">
        <w:rPr>
          <w:rFonts w:ascii="Times New Roman" w:hAnsi="Times New Roman" w:cs="Times New Roman"/>
        </w:rPr>
        <w:t xml:space="preserve"> На территории пляжей: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размеры площадок под мусоросборники следует рассчитывать из расчета один контейнер емкостью 0,75 куб. м на 3500 - 4000 кв. м площади пляжа;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общественные туалеты следует проектировать из расчета одно место на 75 посетителей. Расстояние от общественных туалетов до места купания должно быть не менее 50 м и не более 200 м; </w:t>
      </w:r>
    </w:p>
    <w:p w:rsidR="00A71120" w:rsidRPr="00601251" w:rsidRDefault="00A71120" w:rsidP="00A71120">
      <w:pPr>
        <w:ind w:firstLine="567"/>
      </w:pPr>
      <w:r w:rsidRPr="00601251">
        <w:t>- фонтанчики с подводом питьевой воды следует проектировать на расстоянии не более 200 м друг от друга. Отвод использованных вод допускается в проточные водоемы на расстоянии не менее 100 м ниже по течению реки от границы пляжа. Запрещается отвод воды из питьевых фонтанчиков в места, не предназначенные для этой цели</w:t>
      </w:r>
    </w:p>
    <w:p w:rsidR="00A71120" w:rsidRPr="00601251" w:rsidRDefault="00A71120" w:rsidP="00A71120">
      <w:pPr>
        <w:pStyle w:val="af3"/>
        <w:ind w:firstLine="567"/>
        <w:rPr>
          <w:rFonts w:ascii="Times New Roman" w:hAnsi="Times New Roman" w:cs="Times New Roman"/>
        </w:rPr>
      </w:pPr>
      <w:r w:rsidRPr="00601251">
        <w:rPr>
          <w:rFonts w:ascii="Times New Roman" w:hAnsi="Times New Roman" w:cs="Times New Roman"/>
        </w:rPr>
        <w:t>11.9.2</w:t>
      </w:r>
      <w:r>
        <w:rPr>
          <w:rFonts w:ascii="Times New Roman" w:hAnsi="Times New Roman" w:cs="Times New Roman"/>
        </w:rPr>
        <w:t>3</w:t>
      </w:r>
      <w:r w:rsidRPr="00601251">
        <w:rPr>
          <w:rFonts w:ascii="Times New Roman" w:hAnsi="Times New Roman" w:cs="Times New Roman"/>
        </w:rPr>
        <w:t>. Размеры земельных участков предприятий и сооружений по транспортировке, обезвреживанию и переработке бытовых отходов</w:t>
      </w:r>
    </w:p>
    <w:p w:rsidR="00A71120" w:rsidRPr="00601251" w:rsidRDefault="00A71120" w:rsidP="00A71120">
      <w:pPr>
        <w:pStyle w:val="af3"/>
        <w:ind w:firstLine="567"/>
        <w:rPr>
          <w:rFonts w:ascii="Times New Roman" w:hAnsi="Times New Roman" w:cs="Times New Roman"/>
        </w:rPr>
      </w:pPr>
      <w:r w:rsidRPr="00601251">
        <w:rPr>
          <w:rFonts w:ascii="Times New Roman" w:hAnsi="Times New Roman" w:cs="Times New Roman"/>
        </w:rPr>
        <w:t xml:space="preserve">Таблица </w:t>
      </w:r>
      <w:r>
        <w:rPr>
          <w:rFonts w:ascii="Times New Roman" w:hAnsi="Times New Roman" w:cs="Times New Roman"/>
        </w:rPr>
        <w:t>10</w:t>
      </w:r>
      <w:r w:rsidRPr="00601251">
        <w:rPr>
          <w:rFonts w:ascii="Times New Roman" w:hAnsi="Times New Roman" w:cs="Times New Roman"/>
        </w:rPr>
        <w:t>1</w:t>
      </w:r>
    </w:p>
    <w:tbl>
      <w:tblPr>
        <w:tblW w:w="0" w:type="auto"/>
        <w:tblInd w:w="-5" w:type="dxa"/>
        <w:tblLayout w:type="fixed"/>
        <w:tblLook w:val="0000" w:firstRow="0" w:lastRow="0" w:firstColumn="0" w:lastColumn="0" w:noHBand="0" w:noVBand="0"/>
      </w:tblPr>
      <w:tblGrid>
        <w:gridCol w:w="3941"/>
        <w:gridCol w:w="1765"/>
        <w:gridCol w:w="2142"/>
        <w:gridCol w:w="2409"/>
      </w:tblGrid>
      <w:tr w:rsidR="00A71120" w:rsidRPr="00601251" w:rsidTr="000955B9">
        <w:tc>
          <w:tcPr>
            <w:tcW w:w="5706" w:type="dxa"/>
            <w:gridSpan w:val="2"/>
            <w:tcBorders>
              <w:top w:val="single" w:sz="4" w:space="0" w:color="000000"/>
              <w:left w:val="single" w:sz="4" w:space="0" w:color="000000"/>
              <w:bottom w:val="single" w:sz="4" w:space="0" w:color="000000"/>
            </w:tcBorders>
            <w:vAlign w:val="center"/>
          </w:tcPr>
          <w:p w:rsidR="00A71120" w:rsidRPr="00601251" w:rsidRDefault="00A71120" w:rsidP="000955B9">
            <w:pPr>
              <w:snapToGrid w:val="0"/>
              <w:jc w:val="center"/>
            </w:pPr>
            <w:r w:rsidRPr="00601251">
              <w:t>Предприятия и сооружения</w:t>
            </w:r>
          </w:p>
        </w:tc>
        <w:tc>
          <w:tcPr>
            <w:tcW w:w="2142" w:type="dxa"/>
            <w:tcBorders>
              <w:top w:val="single" w:sz="4" w:space="0" w:color="000000"/>
              <w:left w:val="single" w:sz="4" w:space="0" w:color="000000"/>
              <w:bottom w:val="single" w:sz="4" w:space="0" w:color="000000"/>
            </w:tcBorders>
            <w:vAlign w:val="center"/>
          </w:tcPr>
          <w:p w:rsidR="00A71120" w:rsidRPr="00601251" w:rsidRDefault="00A71120" w:rsidP="000955B9">
            <w:pPr>
              <w:snapToGrid w:val="0"/>
              <w:jc w:val="center"/>
            </w:pPr>
            <w:r w:rsidRPr="00601251">
              <w:t>Единица измерения</w:t>
            </w:r>
          </w:p>
        </w:tc>
        <w:tc>
          <w:tcPr>
            <w:tcW w:w="2409" w:type="dxa"/>
            <w:tcBorders>
              <w:top w:val="single" w:sz="4" w:space="0" w:color="000000"/>
              <w:left w:val="single" w:sz="4" w:space="0" w:color="000000"/>
              <w:bottom w:val="single" w:sz="4" w:space="0" w:color="000000"/>
              <w:right w:val="single" w:sz="4" w:space="0" w:color="000000"/>
            </w:tcBorders>
            <w:vAlign w:val="center"/>
          </w:tcPr>
          <w:p w:rsidR="00A71120" w:rsidRPr="00601251" w:rsidRDefault="00A71120" w:rsidP="000955B9">
            <w:pPr>
              <w:snapToGrid w:val="0"/>
              <w:jc w:val="center"/>
            </w:pPr>
            <w:r w:rsidRPr="00601251">
              <w:t>Размеры земельных участков</w:t>
            </w:r>
          </w:p>
        </w:tc>
      </w:tr>
      <w:tr w:rsidR="00A71120" w:rsidRPr="00601251" w:rsidTr="000955B9">
        <w:tc>
          <w:tcPr>
            <w:tcW w:w="3941" w:type="dxa"/>
            <w:vMerge w:val="restart"/>
            <w:tcBorders>
              <w:top w:val="single" w:sz="4" w:space="0" w:color="000000"/>
              <w:left w:val="single" w:sz="4" w:space="0" w:color="000000"/>
              <w:bottom w:val="single" w:sz="4" w:space="0" w:color="000000"/>
            </w:tcBorders>
          </w:tcPr>
          <w:p w:rsidR="00A71120" w:rsidRPr="00601251" w:rsidRDefault="00A71120" w:rsidP="000955B9">
            <w:pPr>
              <w:snapToGrid w:val="0"/>
            </w:pPr>
            <w:r w:rsidRPr="00601251">
              <w:t>Предприятия по промышленной переработке бытовых отходов мощностью, тыс. т. в год:</w:t>
            </w:r>
          </w:p>
        </w:tc>
        <w:tc>
          <w:tcPr>
            <w:tcW w:w="1765" w:type="dxa"/>
            <w:tcBorders>
              <w:top w:val="single" w:sz="4" w:space="0" w:color="000000"/>
              <w:left w:val="single" w:sz="4" w:space="0" w:color="000000"/>
              <w:bottom w:val="single" w:sz="4" w:space="0" w:color="000000"/>
            </w:tcBorders>
          </w:tcPr>
          <w:p w:rsidR="00A71120" w:rsidRPr="00601251" w:rsidRDefault="00A71120" w:rsidP="000955B9">
            <w:pPr>
              <w:snapToGrid w:val="0"/>
            </w:pPr>
            <w:r w:rsidRPr="00601251">
              <w:t>до 100</w:t>
            </w:r>
          </w:p>
        </w:tc>
        <w:tc>
          <w:tcPr>
            <w:tcW w:w="2142" w:type="dxa"/>
            <w:vMerge w:val="restart"/>
            <w:tcBorders>
              <w:top w:val="single" w:sz="4" w:space="0" w:color="000000"/>
              <w:left w:val="single" w:sz="4" w:space="0" w:color="000000"/>
              <w:bottom w:val="single" w:sz="4" w:space="0" w:color="000000"/>
            </w:tcBorders>
            <w:vAlign w:val="center"/>
          </w:tcPr>
          <w:p w:rsidR="00A71120" w:rsidRPr="00601251" w:rsidRDefault="00A71120" w:rsidP="000955B9">
            <w:pPr>
              <w:snapToGrid w:val="0"/>
              <w:jc w:val="center"/>
            </w:pPr>
            <w:r w:rsidRPr="00601251">
              <w:t>кол</w:t>
            </w:r>
            <w:proofErr w:type="gramStart"/>
            <w:r w:rsidRPr="00601251">
              <w:t>.</w:t>
            </w:r>
            <w:proofErr w:type="gramEnd"/>
            <w:r w:rsidRPr="00601251">
              <w:t xml:space="preserve"> </w:t>
            </w:r>
            <w:proofErr w:type="gramStart"/>
            <w:r w:rsidRPr="00601251">
              <w:t>г</w:t>
            </w:r>
            <w:proofErr w:type="gramEnd"/>
            <w:r w:rsidRPr="00601251">
              <w:t xml:space="preserve">а </w:t>
            </w:r>
          </w:p>
          <w:p w:rsidR="00A71120" w:rsidRPr="00601251" w:rsidRDefault="00A71120" w:rsidP="000955B9">
            <w:pPr>
              <w:jc w:val="center"/>
            </w:pPr>
            <w:r w:rsidRPr="00601251">
              <w:t>на 1000 т. тверд</w:t>
            </w:r>
            <w:proofErr w:type="gramStart"/>
            <w:r w:rsidRPr="00601251">
              <w:t>.</w:t>
            </w:r>
            <w:proofErr w:type="gramEnd"/>
            <w:r w:rsidRPr="00601251">
              <w:t xml:space="preserve"> </w:t>
            </w:r>
            <w:proofErr w:type="gramStart"/>
            <w:r w:rsidRPr="00601251">
              <w:t>б</w:t>
            </w:r>
            <w:proofErr w:type="gramEnd"/>
            <w:r w:rsidRPr="00601251">
              <w:t>ыт. отходов в год</w:t>
            </w:r>
          </w:p>
        </w:tc>
        <w:tc>
          <w:tcPr>
            <w:tcW w:w="2409" w:type="dxa"/>
            <w:tcBorders>
              <w:top w:val="single" w:sz="4" w:space="0" w:color="000000"/>
              <w:left w:val="single" w:sz="4" w:space="0" w:color="000000"/>
              <w:bottom w:val="single" w:sz="4" w:space="0" w:color="000000"/>
              <w:right w:val="single" w:sz="4" w:space="0" w:color="000000"/>
            </w:tcBorders>
            <w:vAlign w:val="center"/>
          </w:tcPr>
          <w:p w:rsidR="00A71120" w:rsidRPr="00601251" w:rsidRDefault="00A71120" w:rsidP="000955B9">
            <w:pPr>
              <w:snapToGrid w:val="0"/>
              <w:jc w:val="center"/>
            </w:pPr>
            <w:r w:rsidRPr="00601251">
              <w:t>0,05</w:t>
            </w:r>
          </w:p>
        </w:tc>
      </w:tr>
      <w:tr w:rsidR="00A71120" w:rsidRPr="00601251" w:rsidTr="000955B9">
        <w:tc>
          <w:tcPr>
            <w:tcW w:w="3941" w:type="dxa"/>
            <w:vMerge/>
            <w:tcBorders>
              <w:top w:val="single" w:sz="4" w:space="0" w:color="000000"/>
              <w:left w:val="single" w:sz="4" w:space="0" w:color="000000"/>
              <w:bottom w:val="single" w:sz="4" w:space="0" w:color="000000"/>
            </w:tcBorders>
          </w:tcPr>
          <w:p w:rsidR="00A71120" w:rsidRPr="00601251" w:rsidRDefault="00A71120" w:rsidP="000955B9"/>
        </w:tc>
        <w:tc>
          <w:tcPr>
            <w:tcW w:w="1765" w:type="dxa"/>
            <w:tcBorders>
              <w:top w:val="single" w:sz="4" w:space="0" w:color="000000"/>
              <w:left w:val="single" w:sz="4" w:space="0" w:color="000000"/>
              <w:bottom w:val="single" w:sz="4" w:space="0" w:color="000000"/>
            </w:tcBorders>
          </w:tcPr>
          <w:p w:rsidR="00A71120" w:rsidRPr="00601251" w:rsidRDefault="00A71120" w:rsidP="000955B9">
            <w:pPr>
              <w:snapToGrid w:val="0"/>
            </w:pPr>
            <w:r w:rsidRPr="00601251">
              <w:t>св. 100</w:t>
            </w:r>
          </w:p>
        </w:tc>
        <w:tc>
          <w:tcPr>
            <w:tcW w:w="2142" w:type="dxa"/>
            <w:vMerge/>
            <w:tcBorders>
              <w:top w:val="single" w:sz="4" w:space="0" w:color="000000"/>
              <w:left w:val="single" w:sz="4" w:space="0" w:color="000000"/>
              <w:bottom w:val="single" w:sz="4" w:space="0" w:color="000000"/>
            </w:tcBorders>
            <w:vAlign w:val="center"/>
          </w:tcPr>
          <w:p w:rsidR="00A71120" w:rsidRPr="00601251" w:rsidRDefault="00A71120" w:rsidP="000955B9"/>
        </w:tc>
        <w:tc>
          <w:tcPr>
            <w:tcW w:w="2409" w:type="dxa"/>
            <w:tcBorders>
              <w:top w:val="single" w:sz="4" w:space="0" w:color="000000"/>
              <w:left w:val="single" w:sz="4" w:space="0" w:color="000000"/>
              <w:bottom w:val="single" w:sz="4" w:space="0" w:color="000000"/>
              <w:right w:val="single" w:sz="4" w:space="0" w:color="000000"/>
            </w:tcBorders>
            <w:vAlign w:val="center"/>
          </w:tcPr>
          <w:p w:rsidR="00A71120" w:rsidRPr="00601251" w:rsidRDefault="00A71120" w:rsidP="000955B9">
            <w:pPr>
              <w:snapToGrid w:val="0"/>
              <w:jc w:val="center"/>
            </w:pPr>
            <w:r w:rsidRPr="00601251">
              <w:t>0,05</w:t>
            </w:r>
          </w:p>
        </w:tc>
      </w:tr>
      <w:tr w:rsidR="00A71120" w:rsidRPr="00601251" w:rsidTr="000955B9">
        <w:tc>
          <w:tcPr>
            <w:tcW w:w="5706" w:type="dxa"/>
            <w:gridSpan w:val="2"/>
            <w:tcBorders>
              <w:top w:val="single" w:sz="4" w:space="0" w:color="000000"/>
              <w:left w:val="single" w:sz="4" w:space="0" w:color="000000"/>
              <w:bottom w:val="single" w:sz="4" w:space="0" w:color="000000"/>
            </w:tcBorders>
          </w:tcPr>
          <w:p w:rsidR="00A71120" w:rsidRPr="00601251" w:rsidRDefault="00A71120" w:rsidP="000955B9">
            <w:pPr>
              <w:snapToGrid w:val="0"/>
            </w:pPr>
            <w:r w:rsidRPr="00601251">
              <w:t>Склады свежего компоста</w:t>
            </w:r>
          </w:p>
        </w:tc>
        <w:tc>
          <w:tcPr>
            <w:tcW w:w="2142" w:type="dxa"/>
            <w:vMerge/>
            <w:tcBorders>
              <w:top w:val="single" w:sz="4" w:space="0" w:color="000000"/>
              <w:left w:val="single" w:sz="4" w:space="0" w:color="000000"/>
              <w:bottom w:val="single" w:sz="4" w:space="0" w:color="000000"/>
            </w:tcBorders>
            <w:vAlign w:val="center"/>
          </w:tcPr>
          <w:p w:rsidR="00A71120" w:rsidRPr="00601251" w:rsidRDefault="00A71120" w:rsidP="000955B9"/>
        </w:tc>
        <w:tc>
          <w:tcPr>
            <w:tcW w:w="2409" w:type="dxa"/>
            <w:tcBorders>
              <w:top w:val="single" w:sz="4" w:space="0" w:color="000000"/>
              <w:left w:val="single" w:sz="4" w:space="0" w:color="000000"/>
              <w:bottom w:val="single" w:sz="4" w:space="0" w:color="000000"/>
              <w:right w:val="single" w:sz="4" w:space="0" w:color="000000"/>
            </w:tcBorders>
            <w:vAlign w:val="center"/>
          </w:tcPr>
          <w:p w:rsidR="00A71120" w:rsidRPr="00601251" w:rsidRDefault="00A71120" w:rsidP="000955B9">
            <w:pPr>
              <w:snapToGrid w:val="0"/>
              <w:jc w:val="center"/>
            </w:pPr>
            <w:r w:rsidRPr="00601251">
              <w:t>0,04</w:t>
            </w:r>
          </w:p>
        </w:tc>
      </w:tr>
      <w:tr w:rsidR="00A71120" w:rsidRPr="00601251" w:rsidTr="000955B9">
        <w:tc>
          <w:tcPr>
            <w:tcW w:w="5706" w:type="dxa"/>
            <w:gridSpan w:val="2"/>
            <w:tcBorders>
              <w:top w:val="single" w:sz="4" w:space="0" w:color="000000"/>
              <w:left w:val="single" w:sz="4" w:space="0" w:color="000000"/>
              <w:bottom w:val="single" w:sz="4" w:space="0" w:color="000000"/>
            </w:tcBorders>
          </w:tcPr>
          <w:p w:rsidR="00A71120" w:rsidRPr="00601251" w:rsidRDefault="00A71120" w:rsidP="000955B9">
            <w:pPr>
              <w:snapToGrid w:val="0"/>
            </w:pPr>
            <w:r w:rsidRPr="00601251">
              <w:t>Полигоны *</w:t>
            </w:r>
          </w:p>
        </w:tc>
        <w:tc>
          <w:tcPr>
            <w:tcW w:w="2142" w:type="dxa"/>
            <w:vMerge/>
            <w:tcBorders>
              <w:top w:val="single" w:sz="4" w:space="0" w:color="000000"/>
              <w:left w:val="single" w:sz="4" w:space="0" w:color="000000"/>
              <w:bottom w:val="single" w:sz="4" w:space="0" w:color="000000"/>
            </w:tcBorders>
            <w:vAlign w:val="center"/>
          </w:tcPr>
          <w:p w:rsidR="00A71120" w:rsidRPr="00601251" w:rsidRDefault="00A71120" w:rsidP="000955B9"/>
        </w:tc>
        <w:tc>
          <w:tcPr>
            <w:tcW w:w="2409" w:type="dxa"/>
            <w:tcBorders>
              <w:top w:val="single" w:sz="4" w:space="0" w:color="000000"/>
              <w:left w:val="single" w:sz="4" w:space="0" w:color="000000"/>
              <w:bottom w:val="single" w:sz="4" w:space="0" w:color="000000"/>
              <w:right w:val="single" w:sz="4" w:space="0" w:color="000000"/>
            </w:tcBorders>
            <w:vAlign w:val="center"/>
          </w:tcPr>
          <w:p w:rsidR="00A71120" w:rsidRPr="00601251" w:rsidRDefault="00A71120" w:rsidP="000955B9">
            <w:pPr>
              <w:snapToGrid w:val="0"/>
              <w:jc w:val="center"/>
            </w:pPr>
            <w:r w:rsidRPr="00601251">
              <w:t>0,02-0,05</w:t>
            </w:r>
          </w:p>
        </w:tc>
      </w:tr>
      <w:tr w:rsidR="00A71120" w:rsidRPr="00601251" w:rsidTr="000955B9">
        <w:tc>
          <w:tcPr>
            <w:tcW w:w="5706" w:type="dxa"/>
            <w:gridSpan w:val="2"/>
            <w:tcBorders>
              <w:top w:val="single" w:sz="4" w:space="0" w:color="000000"/>
              <w:left w:val="single" w:sz="4" w:space="0" w:color="000000"/>
              <w:bottom w:val="single" w:sz="4" w:space="0" w:color="000000"/>
            </w:tcBorders>
          </w:tcPr>
          <w:p w:rsidR="00A71120" w:rsidRPr="00601251" w:rsidRDefault="00A71120" w:rsidP="000955B9">
            <w:pPr>
              <w:snapToGrid w:val="0"/>
            </w:pPr>
            <w:r w:rsidRPr="00601251">
              <w:t>Поля компостирования</w:t>
            </w:r>
          </w:p>
        </w:tc>
        <w:tc>
          <w:tcPr>
            <w:tcW w:w="2142" w:type="dxa"/>
            <w:vMerge/>
            <w:tcBorders>
              <w:top w:val="single" w:sz="4" w:space="0" w:color="000000"/>
              <w:left w:val="single" w:sz="4" w:space="0" w:color="000000"/>
              <w:bottom w:val="single" w:sz="4" w:space="0" w:color="000000"/>
            </w:tcBorders>
            <w:vAlign w:val="center"/>
          </w:tcPr>
          <w:p w:rsidR="00A71120" w:rsidRPr="00601251" w:rsidRDefault="00A71120" w:rsidP="000955B9"/>
        </w:tc>
        <w:tc>
          <w:tcPr>
            <w:tcW w:w="2409" w:type="dxa"/>
            <w:tcBorders>
              <w:top w:val="single" w:sz="4" w:space="0" w:color="000000"/>
              <w:left w:val="single" w:sz="4" w:space="0" w:color="000000"/>
              <w:bottom w:val="single" w:sz="4" w:space="0" w:color="000000"/>
              <w:right w:val="single" w:sz="4" w:space="0" w:color="000000"/>
            </w:tcBorders>
            <w:vAlign w:val="center"/>
          </w:tcPr>
          <w:p w:rsidR="00A71120" w:rsidRPr="00601251" w:rsidRDefault="00A71120" w:rsidP="000955B9">
            <w:pPr>
              <w:snapToGrid w:val="0"/>
              <w:jc w:val="center"/>
            </w:pPr>
            <w:r w:rsidRPr="00601251">
              <w:t>0,5-1,0</w:t>
            </w:r>
          </w:p>
        </w:tc>
      </w:tr>
      <w:tr w:rsidR="00A71120" w:rsidRPr="00601251" w:rsidTr="000955B9">
        <w:tc>
          <w:tcPr>
            <w:tcW w:w="5706" w:type="dxa"/>
            <w:gridSpan w:val="2"/>
            <w:tcBorders>
              <w:top w:val="single" w:sz="4" w:space="0" w:color="000000"/>
              <w:left w:val="single" w:sz="4" w:space="0" w:color="000000"/>
              <w:bottom w:val="single" w:sz="4" w:space="0" w:color="000000"/>
            </w:tcBorders>
          </w:tcPr>
          <w:p w:rsidR="00A71120" w:rsidRPr="00601251" w:rsidRDefault="00A71120" w:rsidP="000955B9">
            <w:pPr>
              <w:snapToGrid w:val="0"/>
            </w:pPr>
            <w:r w:rsidRPr="00601251">
              <w:t>Поля ассенизации</w:t>
            </w:r>
          </w:p>
        </w:tc>
        <w:tc>
          <w:tcPr>
            <w:tcW w:w="2142" w:type="dxa"/>
            <w:vMerge/>
            <w:tcBorders>
              <w:top w:val="single" w:sz="4" w:space="0" w:color="000000"/>
              <w:left w:val="single" w:sz="4" w:space="0" w:color="000000"/>
              <w:bottom w:val="single" w:sz="4" w:space="0" w:color="000000"/>
            </w:tcBorders>
            <w:vAlign w:val="center"/>
          </w:tcPr>
          <w:p w:rsidR="00A71120" w:rsidRPr="00601251" w:rsidRDefault="00A71120" w:rsidP="000955B9"/>
        </w:tc>
        <w:tc>
          <w:tcPr>
            <w:tcW w:w="2409" w:type="dxa"/>
            <w:tcBorders>
              <w:top w:val="single" w:sz="4" w:space="0" w:color="000000"/>
              <w:left w:val="single" w:sz="4" w:space="0" w:color="000000"/>
              <w:bottom w:val="single" w:sz="4" w:space="0" w:color="000000"/>
              <w:right w:val="single" w:sz="4" w:space="0" w:color="000000"/>
            </w:tcBorders>
            <w:vAlign w:val="center"/>
          </w:tcPr>
          <w:p w:rsidR="00A71120" w:rsidRPr="00601251" w:rsidRDefault="00A71120" w:rsidP="000955B9">
            <w:pPr>
              <w:snapToGrid w:val="0"/>
              <w:jc w:val="center"/>
            </w:pPr>
            <w:r w:rsidRPr="00601251">
              <w:t>2-4</w:t>
            </w:r>
          </w:p>
        </w:tc>
      </w:tr>
      <w:tr w:rsidR="00A71120" w:rsidRPr="00601251" w:rsidTr="000955B9">
        <w:tc>
          <w:tcPr>
            <w:tcW w:w="5706" w:type="dxa"/>
            <w:gridSpan w:val="2"/>
            <w:tcBorders>
              <w:top w:val="single" w:sz="4" w:space="0" w:color="000000"/>
              <w:left w:val="single" w:sz="4" w:space="0" w:color="000000"/>
              <w:bottom w:val="single" w:sz="4" w:space="0" w:color="000000"/>
            </w:tcBorders>
          </w:tcPr>
          <w:p w:rsidR="00A71120" w:rsidRPr="00601251" w:rsidRDefault="00A71120" w:rsidP="000955B9">
            <w:pPr>
              <w:snapToGrid w:val="0"/>
            </w:pPr>
            <w:r w:rsidRPr="00601251">
              <w:t>Сливные станции</w:t>
            </w:r>
          </w:p>
        </w:tc>
        <w:tc>
          <w:tcPr>
            <w:tcW w:w="2142" w:type="dxa"/>
            <w:vMerge/>
            <w:tcBorders>
              <w:top w:val="single" w:sz="4" w:space="0" w:color="000000"/>
              <w:left w:val="single" w:sz="4" w:space="0" w:color="000000"/>
              <w:bottom w:val="single" w:sz="4" w:space="0" w:color="000000"/>
            </w:tcBorders>
            <w:vAlign w:val="center"/>
          </w:tcPr>
          <w:p w:rsidR="00A71120" w:rsidRPr="00601251" w:rsidRDefault="00A71120" w:rsidP="000955B9"/>
        </w:tc>
        <w:tc>
          <w:tcPr>
            <w:tcW w:w="2409" w:type="dxa"/>
            <w:tcBorders>
              <w:top w:val="single" w:sz="4" w:space="0" w:color="000000"/>
              <w:left w:val="single" w:sz="4" w:space="0" w:color="000000"/>
              <w:bottom w:val="single" w:sz="4" w:space="0" w:color="000000"/>
              <w:right w:val="single" w:sz="4" w:space="0" w:color="000000"/>
            </w:tcBorders>
            <w:vAlign w:val="center"/>
          </w:tcPr>
          <w:p w:rsidR="00A71120" w:rsidRPr="00601251" w:rsidRDefault="00A71120" w:rsidP="000955B9">
            <w:pPr>
              <w:snapToGrid w:val="0"/>
              <w:jc w:val="center"/>
            </w:pPr>
            <w:r w:rsidRPr="00601251">
              <w:t>0,2</w:t>
            </w:r>
          </w:p>
        </w:tc>
      </w:tr>
      <w:tr w:rsidR="00A71120" w:rsidRPr="00601251" w:rsidTr="000955B9">
        <w:tc>
          <w:tcPr>
            <w:tcW w:w="5706" w:type="dxa"/>
            <w:gridSpan w:val="2"/>
            <w:tcBorders>
              <w:top w:val="single" w:sz="4" w:space="0" w:color="000000"/>
              <w:left w:val="single" w:sz="4" w:space="0" w:color="000000"/>
              <w:bottom w:val="single" w:sz="4" w:space="0" w:color="000000"/>
            </w:tcBorders>
          </w:tcPr>
          <w:p w:rsidR="00A71120" w:rsidRPr="00601251" w:rsidRDefault="00A71120" w:rsidP="000955B9">
            <w:pPr>
              <w:snapToGrid w:val="0"/>
            </w:pPr>
            <w:r w:rsidRPr="00601251">
              <w:t>Мусороперегрузочные станции</w:t>
            </w:r>
          </w:p>
        </w:tc>
        <w:tc>
          <w:tcPr>
            <w:tcW w:w="2142" w:type="dxa"/>
            <w:vMerge/>
            <w:tcBorders>
              <w:top w:val="single" w:sz="4" w:space="0" w:color="000000"/>
              <w:left w:val="single" w:sz="4" w:space="0" w:color="000000"/>
              <w:bottom w:val="single" w:sz="4" w:space="0" w:color="000000"/>
            </w:tcBorders>
            <w:vAlign w:val="center"/>
          </w:tcPr>
          <w:p w:rsidR="00A71120" w:rsidRPr="00601251" w:rsidRDefault="00A71120" w:rsidP="000955B9"/>
        </w:tc>
        <w:tc>
          <w:tcPr>
            <w:tcW w:w="2409" w:type="dxa"/>
            <w:tcBorders>
              <w:top w:val="single" w:sz="4" w:space="0" w:color="000000"/>
              <w:left w:val="single" w:sz="4" w:space="0" w:color="000000"/>
              <w:bottom w:val="single" w:sz="4" w:space="0" w:color="000000"/>
              <w:right w:val="single" w:sz="4" w:space="0" w:color="000000"/>
            </w:tcBorders>
            <w:vAlign w:val="center"/>
          </w:tcPr>
          <w:p w:rsidR="00A71120" w:rsidRPr="00601251" w:rsidRDefault="00A71120" w:rsidP="000955B9">
            <w:pPr>
              <w:snapToGrid w:val="0"/>
              <w:jc w:val="center"/>
            </w:pPr>
            <w:r w:rsidRPr="00601251">
              <w:t>0,04</w:t>
            </w:r>
          </w:p>
        </w:tc>
      </w:tr>
      <w:tr w:rsidR="00A71120" w:rsidRPr="00601251" w:rsidTr="000955B9">
        <w:tc>
          <w:tcPr>
            <w:tcW w:w="5706" w:type="dxa"/>
            <w:gridSpan w:val="2"/>
            <w:tcBorders>
              <w:top w:val="single" w:sz="4" w:space="0" w:color="000000"/>
              <w:left w:val="single" w:sz="4" w:space="0" w:color="000000"/>
              <w:bottom w:val="single" w:sz="4" w:space="0" w:color="000000"/>
            </w:tcBorders>
          </w:tcPr>
          <w:p w:rsidR="00A71120" w:rsidRPr="00601251" w:rsidRDefault="00A71120" w:rsidP="000955B9">
            <w:pPr>
              <w:snapToGrid w:val="0"/>
            </w:pPr>
            <w:r w:rsidRPr="00601251">
              <w:t>Поля складирования и захоронения обезвреженных осадков (по сухому веществу)</w:t>
            </w:r>
          </w:p>
        </w:tc>
        <w:tc>
          <w:tcPr>
            <w:tcW w:w="2142" w:type="dxa"/>
            <w:vMerge/>
            <w:tcBorders>
              <w:top w:val="single" w:sz="4" w:space="0" w:color="000000"/>
              <w:left w:val="single" w:sz="4" w:space="0" w:color="000000"/>
              <w:bottom w:val="single" w:sz="4" w:space="0" w:color="000000"/>
            </w:tcBorders>
            <w:vAlign w:val="center"/>
          </w:tcPr>
          <w:p w:rsidR="00A71120" w:rsidRPr="00601251" w:rsidRDefault="00A71120" w:rsidP="000955B9"/>
        </w:tc>
        <w:tc>
          <w:tcPr>
            <w:tcW w:w="2409" w:type="dxa"/>
            <w:tcBorders>
              <w:top w:val="single" w:sz="4" w:space="0" w:color="000000"/>
              <w:left w:val="single" w:sz="4" w:space="0" w:color="000000"/>
              <w:bottom w:val="single" w:sz="4" w:space="0" w:color="000000"/>
              <w:right w:val="single" w:sz="4" w:space="0" w:color="000000"/>
            </w:tcBorders>
            <w:vAlign w:val="center"/>
          </w:tcPr>
          <w:p w:rsidR="00A71120" w:rsidRPr="00601251" w:rsidRDefault="00A71120" w:rsidP="000955B9">
            <w:pPr>
              <w:snapToGrid w:val="0"/>
              <w:jc w:val="center"/>
            </w:pPr>
            <w:r w:rsidRPr="00601251">
              <w:t>0,3</w:t>
            </w:r>
          </w:p>
        </w:tc>
      </w:tr>
    </w:tbl>
    <w:p w:rsidR="00A71120" w:rsidRPr="00E0620A" w:rsidRDefault="00A71120" w:rsidP="00A71120">
      <w:pPr>
        <w:pStyle w:val="ac"/>
        <w:ind w:firstLine="708"/>
        <w:rPr>
          <w:sz w:val="22"/>
        </w:rPr>
      </w:pPr>
      <w:r w:rsidRPr="00E0620A">
        <w:rPr>
          <w:sz w:val="22"/>
          <w:u w:val="single"/>
        </w:rPr>
        <w:t>Примечание:</w:t>
      </w:r>
      <w:r w:rsidRPr="00E0620A">
        <w:rPr>
          <w:sz w:val="22"/>
        </w:rPr>
        <w:t>* - кроме полигонов по обезвреживанию и захоронению токсичных промышленных отходов.</w:t>
      </w:r>
    </w:p>
    <w:p w:rsidR="00A71120" w:rsidRPr="00601251" w:rsidRDefault="00A71120" w:rsidP="00A71120">
      <w:pPr>
        <w:pStyle w:val="26"/>
        <w:rPr>
          <w:rFonts w:ascii="Times New Roman" w:hAnsi="Times New Roman" w:cs="Times New Roman"/>
        </w:rPr>
      </w:pPr>
      <w:r w:rsidRPr="00601251">
        <w:rPr>
          <w:rFonts w:ascii="Times New Roman" w:hAnsi="Times New Roman" w:cs="Times New Roman"/>
        </w:rPr>
        <w:t>11.9.2</w:t>
      </w:r>
      <w:r>
        <w:rPr>
          <w:rFonts w:ascii="Times New Roman" w:hAnsi="Times New Roman" w:cs="Times New Roman"/>
        </w:rPr>
        <w:t>4</w:t>
      </w:r>
      <w:r w:rsidRPr="00601251">
        <w:rPr>
          <w:rFonts w:ascii="Times New Roman" w:hAnsi="Times New Roman" w:cs="Times New Roman"/>
        </w:rPr>
        <w:t>. Норма накопления твердых бытовых отходов (ТБО) для населения (объем отходов в год на 1 человека):</w:t>
      </w:r>
    </w:p>
    <w:p w:rsidR="00A71120" w:rsidRPr="00601251" w:rsidRDefault="00A71120" w:rsidP="00A71120">
      <w:pPr>
        <w:pStyle w:val="3"/>
        <w:numPr>
          <w:ilvl w:val="0"/>
          <w:numId w:val="0"/>
        </w:numPr>
        <w:suppressAutoHyphens/>
        <w:spacing w:after="0" w:line="240" w:lineRule="auto"/>
        <w:ind w:left="720"/>
        <w:contextualSpacing w:val="0"/>
        <w:rPr>
          <w:rFonts w:ascii="Times New Roman" w:hAnsi="Times New Roman" w:cs="Times New Roman"/>
          <w:sz w:val="24"/>
          <w:szCs w:val="24"/>
        </w:rPr>
      </w:pPr>
      <w:r w:rsidRPr="00601251">
        <w:rPr>
          <w:rFonts w:ascii="Times New Roman" w:hAnsi="Times New Roman" w:cs="Times New Roman"/>
          <w:sz w:val="24"/>
          <w:szCs w:val="24"/>
        </w:rPr>
        <w:t xml:space="preserve">- </w:t>
      </w:r>
      <w:proofErr w:type="gramStart"/>
      <w:r w:rsidRPr="00601251">
        <w:rPr>
          <w:rFonts w:ascii="Times New Roman" w:hAnsi="Times New Roman" w:cs="Times New Roman"/>
          <w:sz w:val="24"/>
          <w:szCs w:val="24"/>
        </w:rPr>
        <w:t>проживающие</w:t>
      </w:r>
      <w:proofErr w:type="gramEnd"/>
      <w:r w:rsidRPr="00601251">
        <w:rPr>
          <w:rFonts w:ascii="Times New Roman" w:hAnsi="Times New Roman" w:cs="Times New Roman"/>
          <w:sz w:val="24"/>
          <w:szCs w:val="24"/>
        </w:rPr>
        <w:t xml:space="preserve"> в жилом фонде с полным благоустройством – 0,9-1,2 м</w:t>
      </w:r>
      <w:r w:rsidRPr="00601251">
        <w:rPr>
          <w:rFonts w:ascii="Times New Roman" w:hAnsi="Times New Roman" w:cs="Times New Roman"/>
          <w:sz w:val="24"/>
          <w:szCs w:val="24"/>
          <w:vertAlign w:val="superscript"/>
        </w:rPr>
        <w:t>3</w:t>
      </w:r>
      <w:r w:rsidRPr="00601251">
        <w:rPr>
          <w:rFonts w:ascii="Times New Roman" w:hAnsi="Times New Roman" w:cs="Times New Roman"/>
          <w:sz w:val="24"/>
          <w:szCs w:val="24"/>
        </w:rPr>
        <w:t>/чел;</w:t>
      </w:r>
    </w:p>
    <w:p w:rsidR="00A71120" w:rsidRPr="00601251" w:rsidRDefault="00A71120" w:rsidP="00A71120">
      <w:pPr>
        <w:pStyle w:val="3"/>
        <w:numPr>
          <w:ilvl w:val="0"/>
          <w:numId w:val="0"/>
        </w:numPr>
        <w:suppressAutoHyphens/>
        <w:spacing w:after="0" w:line="240" w:lineRule="auto"/>
        <w:ind w:left="720"/>
        <w:contextualSpacing w:val="0"/>
        <w:rPr>
          <w:rFonts w:ascii="Times New Roman" w:hAnsi="Times New Roman" w:cs="Times New Roman"/>
          <w:sz w:val="24"/>
          <w:szCs w:val="24"/>
        </w:rPr>
      </w:pPr>
      <w:r w:rsidRPr="00601251">
        <w:rPr>
          <w:rFonts w:ascii="Times New Roman" w:hAnsi="Times New Roman" w:cs="Times New Roman"/>
          <w:sz w:val="24"/>
          <w:szCs w:val="24"/>
        </w:rPr>
        <w:t xml:space="preserve">- </w:t>
      </w:r>
      <w:proofErr w:type="gramStart"/>
      <w:r w:rsidRPr="00601251">
        <w:rPr>
          <w:rFonts w:ascii="Times New Roman" w:hAnsi="Times New Roman" w:cs="Times New Roman"/>
          <w:sz w:val="24"/>
          <w:szCs w:val="24"/>
        </w:rPr>
        <w:t>проживающие</w:t>
      </w:r>
      <w:proofErr w:type="gramEnd"/>
      <w:r w:rsidRPr="00601251">
        <w:rPr>
          <w:rFonts w:ascii="Times New Roman" w:hAnsi="Times New Roman" w:cs="Times New Roman"/>
          <w:sz w:val="24"/>
          <w:szCs w:val="24"/>
        </w:rPr>
        <w:t xml:space="preserve"> в жилом фонде с частичным благоустройством – 1,1-1,7 м</w:t>
      </w:r>
      <w:r w:rsidRPr="00601251">
        <w:rPr>
          <w:rFonts w:ascii="Times New Roman" w:hAnsi="Times New Roman" w:cs="Times New Roman"/>
          <w:sz w:val="24"/>
          <w:szCs w:val="24"/>
          <w:vertAlign w:val="superscript"/>
        </w:rPr>
        <w:t>3</w:t>
      </w:r>
      <w:r w:rsidRPr="00601251">
        <w:rPr>
          <w:rFonts w:ascii="Times New Roman" w:hAnsi="Times New Roman" w:cs="Times New Roman"/>
          <w:sz w:val="24"/>
          <w:szCs w:val="24"/>
        </w:rPr>
        <w:t>/чел;</w:t>
      </w:r>
    </w:p>
    <w:p w:rsidR="00A71120" w:rsidRDefault="00A71120" w:rsidP="00A71120">
      <w:pPr>
        <w:pStyle w:val="3"/>
        <w:numPr>
          <w:ilvl w:val="0"/>
          <w:numId w:val="0"/>
        </w:numPr>
        <w:suppressAutoHyphens/>
        <w:spacing w:after="0" w:line="240" w:lineRule="auto"/>
        <w:ind w:left="720"/>
        <w:contextualSpacing w:val="0"/>
        <w:rPr>
          <w:rFonts w:ascii="Times New Roman" w:hAnsi="Times New Roman" w:cs="Times New Roman"/>
          <w:sz w:val="24"/>
          <w:szCs w:val="24"/>
        </w:rPr>
      </w:pPr>
      <w:r w:rsidRPr="00601251">
        <w:rPr>
          <w:rFonts w:ascii="Times New Roman" w:hAnsi="Times New Roman" w:cs="Times New Roman"/>
          <w:sz w:val="24"/>
          <w:szCs w:val="24"/>
        </w:rPr>
        <w:t>- общее количество по поселению с учетом общественных зданий – 1,4-1,8 м</w:t>
      </w:r>
      <w:r w:rsidRPr="00601251">
        <w:rPr>
          <w:rFonts w:ascii="Times New Roman" w:hAnsi="Times New Roman" w:cs="Times New Roman"/>
          <w:sz w:val="24"/>
          <w:szCs w:val="24"/>
          <w:vertAlign w:val="superscript"/>
        </w:rPr>
        <w:t>3</w:t>
      </w:r>
      <w:r w:rsidRPr="00601251">
        <w:rPr>
          <w:rFonts w:ascii="Times New Roman" w:hAnsi="Times New Roman" w:cs="Times New Roman"/>
          <w:sz w:val="24"/>
          <w:szCs w:val="24"/>
        </w:rPr>
        <w:t>/чел;</w:t>
      </w:r>
    </w:p>
    <w:p w:rsidR="00A71120" w:rsidRPr="00601251" w:rsidRDefault="00A71120" w:rsidP="00A71120">
      <w:pPr>
        <w:pStyle w:val="3"/>
        <w:numPr>
          <w:ilvl w:val="0"/>
          <w:numId w:val="0"/>
        </w:numPr>
        <w:suppressAutoHyphens/>
        <w:spacing w:after="0" w:line="240" w:lineRule="auto"/>
        <w:ind w:left="720"/>
        <w:contextualSpacing w:val="0"/>
        <w:rPr>
          <w:rFonts w:ascii="Times New Roman" w:hAnsi="Times New Roman" w:cs="Times New Roman"/>
          <w:sz w:val="24"/>
          <w:szCs w:val="24"/>
        </w:rPr>
      </w:pPr>
    </w:p>
    <w:p w:rsidR="00A71120" w:rsidRPr="00601251" w:rsidRDefault="00A71120" w:rsidP="00A71120">
      <w:pPr>
        <w:pStyle w:val="Default"/>
        <w:ind w:firstLine="567"/>
        <w:rPr>
          <w:rFonts w:ascii="Times New Roman" w:hAnsi="Times New Roman" w:cs="Times New Roman"/>
          <w:b/>
        </w:rPr>
      </w:pPr>
      <w:r w:rsidRPr="00601251">
        <w:rPr>
          <w:rFonts w:ascii="Times New Roman" w:hAnsi="Times New Roman" w:cs="Times New Roman"/>
          <w:b/>
        </w:rPr>
        <w:t xml:space="preserve">11.10. Размещение инженерных сетей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11.10.1. Инженерные сети следует размещать преимущественно в пределах поперечных профилей улиц и дорог: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под тротуарами или разделительными полосами - инженерные сети в коллекторах, каналах или тоннелях;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в разделительных полосах - тепловые сети, водопровод, газопровод, хозяйственную и дождевую канализации.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11.10.2. 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lastRenderedPageBreak/>
        <w:t xml:space="preserve">Примечания: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 На территории населенных пунктов не допускается: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надземная и наземная прокладка канализационных сетей;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прокладка магистральных трубопроводов.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2. Для нефтепродуктопроводов, прокладываемых по территории населенных пунктов, следует руководствоваться СНиП 2.05.13-90.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3. Прокладка газопроводов в тоннелях, коллекторах и каналах не допускается. Исключение составляет прокладка стальных газопроводов давлением до 0,6 МПа на территории промышленных предприятий (СП 18.13330.2011 "СНиП II-89-80*").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Сети водопровода следует размещать по обеим сторонам улицы при ширине: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проезжей части более 22 м;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улиц в пределах красных линий 60 м и более.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11.10.3. По насыпям автомобильных дорог общей сети I, II и III категорий прокладка тепловых сетей не допускается.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11.10.4.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допускаются под проезжими частями улиц сохранение существующих, а также прокладка в каналах и тоннелях новых сетей.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11.10.5. 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11.10.6.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а сооружений железных дорог - не менее 60°.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11.10.7. Выбор места пересечения инженерными сетями рек, автомобильных и железных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11.10.8. При пересечении железных дорог общей сети, а также рек, оврагов, открытых водостоков прокладка тепловых сетей должна предусматриваться надземной. При этом допускается использовать постоянные автодорожные и железнодорожные мосты.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Прокладку тепловых сетей при подземном пересечении железных, автомобильных, магистральных дорог, улиц, проездов общегородского и районного значения, также улиц и дорог местного значения, действующих сетей водопровода и канализации, газопроводов следует предусматривать в соответствии со СНиП 41-02-2003.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11.10.9. Расстояния по горизонтали от мест пересечения железнодорожных путей и автомобильных дорог подземными газопроводами должны быть не менее: </w:t>
      </w:r>
    </w:p>
    <w:p w:rsidR="00A71120" w:rsidRPr="00601251" w:rsidRDefault="00A71120" w:rsidP="00A71120">
      <w:pPr>
        <w:pStyle w:val="Default"/>
        <w:ind w:firstLine="567"/>
        <w:rPr>
          <w:rFonts w:ascii="Times New Roman" w:hAnsi="Times New Roman" w:cs="Times New Roman"/>
        </w:rPr>
      </w:pPr>
      <w:proofErr w:type="gramStart"/>
      <w:r w:rsidRPr="00601251">
        <w:rPr>
          <w:rFonts w:ascii="Times New Roman" w:hAnsi="Times New Roman" w:cs="Times New Roman"/>
        </w:rPr>
        <w:t xml:space="preserve">- до мостов и тоннелей на железных дорогах общего пользования, автомобильных дорогах I - III категорий, а также до пешеходных мостов, тоннелей через них - 30 м, для железных дорог необщего пользования, автомобильных дорог IV - V категорий и труб - 15 м; </w:t>
      </w:r>
      <w:proofErr w:type="gramEnd"/>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до зоны стрелочного перевода (начала остряков, хвоста крестовин, мест присоединения к рельсам отсасывающих кабелей и других пересечений пути) - 20 м;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до опор контактной сети - 3 м.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Разрешается сокращение указанных расстояний по согласованию с организациями, в ведении которых находятся пересекаемые сооружения.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11.10.10.  По пешеходным и автомобильным мостам прокладка газопроводов: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допускается давлением до 0,6 МПа из бесшовных или электросварных труб, прошедших 100%-й контроль заводских сварных соединений физическими методами, если мост построен из негорючих материалов;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не допускается, если мост построен из горючих материалов.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Прокладку подземных инженерных сетей следует предусматривать: </w:t>
      </w:r>
    </w:p>
    <w:p w:rsidR="00A71120" w:rsidRDefault="00A71120" w:rsidP="00A71120">
      <w:pPr>
        <w:pStyle w:val="3"/>
        <w:numPr>
          <w:ilvl w:val="0"/>
          <w:numId w:val="0"/>
        </w:numPr>
        <w:suppressAutoHyphens/>
        <w:spacing w:after="0" w:line="240" w:lineRule="auto"/>
        <w:ind w:left="924" w:hanging="357"/>
        <w:contextualSpacing w:val="0"/>
        <w:rPr>
          <w:rFonts w:ascii="Times New Roman" w:hAnsi="Times New Roman" w:cs="Times New Roman"/>
          <w:sz w:val="24"/>
          <w:szCs w:val="24"/>
        </w:rPr>
      </w:pPr>
      <w:r w:rsidRPr="00601251">
        <w:rPr>
          <w:rFonts w:ascii="Times New Roman" w:hAnsi="Times New Roman" w:cs="Times New Roman"/>
          <w:sz w:val="24"/>
          <w:szCs w:val="24"/>
        </w:rPr>
        <w:lastRenderedPageBreak/>
        <w:t xml:space="preserve">- </w:t>
      </w:r>
      <w:proofErr w:type="gramStart"/>
      <w:r w:rsidRPr="00601251">
        <w:rPr>
          <w:rFonts w:ascii="Times New Roman" w:hAnsi="Times New Roman" w:cs="Times New Roman"/>
          <w:sz w:val="24"/>
          <w:szCs w:val="24"/>
        </w:rPr>
        <w:t>совмещенную</w:t>
      </w:r>
      <w:proofErr w:type="gramEnd"/>
      <w:r w:rsidRPr="00601251">
        <w:rPr>
          <w:rFonts w:ascii="Times New Roman" w:hAnsi="Times New Roman" w:cs="Times New Roman"/>
          <w:sz w:val="24"/>
          <w:szCs w:val="24"/>
        </w:rPr>
        <w:t xml:space="preserve"> в общих траншеях;</w:t>
      </w:r>
    </w:p>
    <w:p w:rsidR="00A71120" w:rsidRPr="00601251" w:rsidRDefault="00A71120" w:rsidP="00A71120">
      <w:pPr>
        <w:pStyle w:val="3"/>
        <w:numPr>
          <w:ilvl w:val="0"/>
          <w:numId w:val="0"/>
        </w:numPr>
        <w:suppressAutoHyphens/>
        <w:spacing w:after="0" w:line="240" w:lineRule="auto"/>
        <w:ind w:left="924" w:hanging="357"/>
        <w:contextualSpacing w:val="0"/>
        <w:rPr>
          <w:rFonts w:ascii="Times New Roman" w:hAnsi="Times New Roman" w:cs="Times New Roman"/>
        </w:rPr>
      </w:pPr>
      <w:r w:rsidRPr="00601251">
        <w:rPr>
          <w:rFonts w:ascii="Times New Roman" w:hAnsi="Times New Roman" w:cs="Times New Roman"/>
        </w:rPr>
        <w:t xml:space="preserve">11.10.11. Подземную прокладку тепловых сетей допускается принимать совместно со следующими инженерными сетями: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в каналах - с водопроводами, трубопроводами сжатого воздуха давлением до 1,6 МПа, </w:t>
      </w:r>
      <w:proofErr w:type="spellStart"/>
      <w:r w:rsidRPr="00601251">
        <w:rPr>
          <w:rFonts w:ascii="Times New Roman" w:hAnsi="Times New Roman" w:cs="Times New Roman"/>
        </w:rPr>
        <w:t>мазутопроводами</w:t>
      </w:r>
      <w:proofErr w:type="spellEnd"/>
      <w:r w:rsidRPr="00601251">
        <w:rPr>
          <w:rFonts w:ascii="Times New Roman" w:hAnsi="Times New Roman" w:cs="Times New Roman"/>
        </w:rPr>
        <w:t xml:space="preserve">, контрольными кабелями, предназначенными для обслуживания тепловых сетей;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в тоннелях - с водопроводами диаметром до 500 мм, кабелями связи, силовыми кабелями напряжением до 10 </w:t>
      </w:r>
      <w:proofErr w:type="spellStart"/>
      <w:r w:rsidRPr="00601251">
        <w:rPr>
          <w:rFonts w:ascii="Times New Roman" w:hAnsi="Times New Roman" w:cs="Times New Roman"/>
        </w:rPr>
        <w:t>кВ</w:t>
      </w:r>
      <w:proofErr w:type="spellEnd"/>
      <w:r w:rsidRPr="00601251">
        <w:rPr>
          <w:rFonts w:ascii="Times New Roman" w:hAnsi="Times New Roman" w:cs="Times New Roman"/>
        </w:rPr>
        <w:t xml:space="preserve">, трубопроводами сжатого воздуха давлением до 1,6 МПа, трубопроводами напорной канализации. </w:t>
      </w:r>
    </w:p>
    <w:p w:rsidR="00A71120" w:rsidRPr="00601251" w:rsidRDefault="00A71120" w:rsidP="00A71120">
      <w:pPr>
        <w:pStyle w:val="Default"/>
        <w:ind w:firstLine="567"/>
        <w:rPr>
          <w:rFonts w:ascii="Times New Roman" w:hAnsi="Times New Roman" w:cs="Times New Roman"/>
        </w:rPr>
      </w:pPr>
      <w:r>
        <w:rPr>
          <w:rFonts w:ascii="Times New Roman" w:hAnsi="Times New Roman" w:cs="Times New Roman"/>
        </w:rPr>
        <w:t>11.10.12</w:t>
      </w:r>
      <w:r w:rsidRPr="00601251">
        <w:rPr>
          <w:rFonts w:ascii="Times New Roman" w:hAnsi="Times New Roman" w:cs="Times New Roman"/>
        </w:rPr>
        <w:t xml:space="preserve">.Прокладка трубопроводов тепловых сетей в каналах и тоннелях с другими инженерными сетями </w:t>
      </w:r>
      <w:proofErr w:type="gramStart"/>
      <w:r w:rsidRPr="00601251">
        <w:rPr>
          <w:rFonts w:ascii="Times New Roman" w:hAnsi="Times New Roman" w:cs="Times New Roman"/>
        </w:rPr>
        <w:t>кроме</w:t>
      </w:r>
      <w:proofErr w:type="gramEnd"/>
      <w:r w:rsidRPr="00601251">
        <w:rPr>
          <w:rFonts w:ascii="Times New Roman" w:hAnsi="Times New Roman" w:cs="Times New Roman"/>
        </w:rPr>
        <w:t xml:space="preserve"> указанных - не допускается. </w:t>
      </w:r>
    </w:p>
    <w:p w:rsidR="00A71120" w:rsidRPr="00E0620A" w:rsidRDefault="00A71120" w:rsidP="00A71120">
      <w:pPr>
        <w:pStyle w:val="Default"/>
        <w:ind w:firstLine="567"/>
        <w:rPr>
          <w:rFonts w:ascii="Times New Roman" w:hAnsi="Times New Roman" w:cs="Times New Roman"/>
          <w:sz w:val="20"/>
        </w:rPr>
      </w:pPr>
      <w:r w:rsidRPr="00E0620A">
        <w:rPr>
          <w:rFonts w:ascii="Times New Roman" w:hAnsi="Times New Roman" w:cs="Times New Roman"/>
          <w:sz w:val="20"/>
        </w:rPr>
        <w:t xml:space="preserve">Примечание: </w:t>
      </w:r>
    </w:p>
    <w:p w:rsidR="00A71120" w:rsidRDefault="00A71120" w:rsidP="00A71120">
      <w:pPr>
        <w:pStyle w:val="Default"/>
        <w:ind w:firstLine="567"/>
        <w:rPr>
          <w:rFonts w:ascii="Times New Roman" w:hAnsi="Times New Roman" w:cs="Times New Roman"/>
          <w:sz w:val="20"/>
        </w:rPr>
      </w:pPr>
      <w:r w:rsidRPr="00E0620A">
        <w:rPr>
          <w:rFonts w:ascii="Times New Roman" w:hAnsi="Times New Roman" w:cs="Times New Roman"/>
          <w:sz w:val="20"/>
        </w:rPr>
        <w:t xml:space="preserve">Тепловые сети не допускается проектировать по территории кладбищ, свалок, скотомогильников, мест захоронения радиоактивных отходов, полей орошения, полей фильтрации и других участков, представляющих опасность химического, биологического и радиоактивного загрязнения теплоносителя. </w:t>
      </w:r>
    </w:p>
    <w:p w:rsidR="00A71120" w:rsidRPr="00601251" w:rsidRDefault="00A71120" w:rsidP="00A71120">
      <w:pPr>
        <w:pStyle w:val="Default"/>
        <w:ind w:firstLine="567"/>
        <w:rPr>
          <w:rFonts w:ascii="Times New Roman" w:hAnsi="Times New Roman" w:cs="Times New Roman"/>
        </w:rPr>
      </w:pP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11.10.13. На площадках промышленных предприятий следует предусматривать преимущественно наземный и надземный способы размещения инженерных сетей.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11.10.14. Надземные трубопроводы для легковоспламеняющихся и горючих жидкостей, прокладываемые на отдельных опорах, эстакадах и т.п., следует размещать на расстоянии не менее 3 м от стен зданий с проемами от стен, без проемов это расстояние может быть уменьшено до 0,5 м.</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11.10.15. Надземные газопроводы в зависимости от давления следует прокладывать на опорах из негорючих материалов или по конструкциям зданий и сооружений в соответствии с таблицей 3 СНиП 42-01-2002.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11.10.16. На низких опорах следует размещать напорные трубопроводы с жидкостями и газами, а также кабели силовые и связи, располагаемые: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в специально отведенных для этих целей технических полосах площадок предприятий;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на территории складов жидких продуктов и сжиженных газов. </w:t>
      </w:r>
    </w:p>
    <w:p w:rsidR="00A71120" w:rsidRPr="00601251" w:rsidRDefault="00A71120" w:rsidP="00A71120">
      <w:pPr>
        <w:pStyle w:val="3"/>
        <w:numPr>
          <w:ilvl w:val="0"/>
          <w:numId w:val="0"/>
        </w:numPr>
        <w:suppressAutoHyphens/>
        <w:ind w:firstLine="567"/>
        <w:contextualSpacing w:val="0"/>
        <w:rPr>
          <w:rFonts w:ascii="Times New Roman" w:hAnsi="Times New Roman" w:cs="Times New Roman"/>
          <w:sz w:val="24"/>
          <w:szCs w:val="24"/>
        </w:rPr>
      </w:pPr>
      <w:r w:rsidRPr="00601251">
        <w:rPr>
          <w:rFonts w:ascii="Times New Roman" w:hAnsi="Times New Roman" w:cs="Times New Roman"/>
          <w:sz w:val="24"/>
          <w:szCs w:val="24"/>
        </w:rPr>
        <w:t>Кроме того, на низких опорах следует предусматривать прокладку тепловых сетей по территории, не подлежащей застройке вне населенных пунктов.</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11.10.17. Расстояния по горизонтали (в свету) от ближайших подземных инженерных сетей до зданий и сооружений следует принимать по таблице 92. </w:t>
      </w:r>
    </w:p>
    <w:p w:rsidR="00A71120" w:rsidRPr="00601251" w:rsidRDefault="00A71120" w:rsidP="00A71120">
      <w:pPr>
        <w:pStyle w:val="Default"/>
        <w:ind w:firstLine="567"/>
        <w:rPr>
          <w:rFonts w:ascii="Times New Roman" w:hAnsi="Times New Roman" w:cs="Times New Roman"/>
        </w:rPr>
      </w:pPr>
      <w:proofErr w:type="gramStart"/>
      <w:r w:rsidRPr="00601251">
        <w:rPr>
          <w:rFonts w:ascii="Times New Roman" w:hAnsi="Times New Roman" w:cs="Times New Roman"/>
        </w:rPr>
        <w:t>Расстояния по горизонтали (в свету) между соседними инженерными подземными сетями при их параллельном размещении следует принимать по таблице 60, а на вводах инженерных сетей в зданиях сельских поселений - не менее 0,5 м. При разнице в глубине заложения смежных трубопроводов свыше 0,4 м расстояния, указанные в таблице 60, следует увеличивать с учетом крутизны откосов траншей, но не менее глубины траншеи до</w:t>
      </w:r>
      <w:proofErr w:type="gramEnd"/>
      <w:r w:rsidRPr="00601251">
        <w:rPr>
          <w:rFonts w:ascii="Times New Roman" w:hAnsi="Times New Roman" w:cs="Times New Roman"/>
        </w:rPr>
        <w:t xml:space="preserve"> подошвы насыпи и бровки выемки.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Указанные в таблицах </w:t>
      </w:r>
      <w:r>
        <w:rPr>
          <w:rFonts w:ascii="Times New Roman" w:hAnsi="Times New Roman" w:cs="Times New Roman"/>
        </w:rPr>
        <w:t>10</w:t>
      </w:r>
      <w:r w:rsidRPr="00601251">
        <w:rPr>
          <w:rFonts w:ascii="Times New Roman" w:hAnsi="Times New Roman" w:cs="Times New Roman"/>
        </w:rPr>
        <w:t xml:space="preserve">2 и </w:t>
      </w:r>
      <w:r>
        <w:rPr>
          <w:rFonts w:ascii="Times New Roman" w:hAnsi="Times New Roman" w:cs="Times New Roman"/>
        </w:rPr>
        <w:t>10</w:t>
      </w:r>
      <w:r w:rsidRPr="00601251">
        <w:rPr>
          <w:rFonts w:ascii="Times New Roman" w:hAnsi="Times New Roman" w:cs="Times New Roman"/>
        </w:rPr>
        <w:t xml:space="preserve">3 расстояния допускается уменьшать при выполнении соответствующих технических мероприятий, обеспечивающих требования безопасности и надежности. </w:t>
      </w:r>
    </w:p>
    <w:p w:rsidR="00A71120" w:rsidRPr="00601251" w:rsidRDefault="00A71120" w:rsidP="00A71120">
      <w:pPr>
        <w:pStyle w:val="3"/>
        <w:numPr>
          <w:ilvl w:val="0"/>
          <w:numId w:val="0"/>
        </w:numPr>
        <w:suppressAutoHyphens/>
        <w:ind w:firstLine="567"/>
        <w:contextualSpacing w:val="0"/>
        <w:rPr>
          <w:rFonts w:ascii="Times New Roman" w:hAnsi="Times New Roman" w:cs="Times New Roman"/>
          <w:sz w:val="24"/>
          <w:szCs w:val="24"/>
        </w:rPr>
      </w:pPr>
      <w:r w:rsidRPr="00601251">
        <w:rPr>
          <w:rFonts w:ascii="Times New Roman" w:hAnsi="Times New Roman" w:cs="Times New Roman"/>
          <w:sz w:val="24"/>
          <w:szCs w:val="24"/>
        </w:rPr>
        <w:t xml:space="preserve">11.10.18. </w:t>
      </w:r>
      <w:proofErr w:type="gramStart"/>
      <w:r w:rsidRPr="00601251">
        <w:rPr>
          <w:rFonts w:ascii="Times New Roman" w:hAnsi="Times New Roman" w:cs="Times New Roman"/>
          <w:sz w:val="24"/>
          <w:szCs w:val="24"/>
        </w:rPr>
        <w:t>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расстояния, указанные в таблицах 92 и 93, разрешается сокращать до</w:t>
      </w:r>
      <w:proofErr w:type="gramEnd"/>
      <w:r w:rsidRPr="00601251">
        <w:rPr>
          <w:rFonts w:ascii="Times New Roman" w:hAnsi="Times New Roman" w:cs="Times New Roman"/>
          <w:sz w:val="24"/>
          <w:szCs w:val="24"/>
        </w:rPr>
        <w:t xml:space="preserve"> 50%.</w:t>
      </w:r>
    </w:p>
    <w:p w:rsidR="00A71120" w:rsidRPr="00601251" w:rsidRDefault="00A71120" w:rsidP="00A71120">
      <w:r w:rsidRPr="00601251">
        <w:br w:type="page"/>
      </w:r>
    </w:p>
    <w:p w:rsidR="00A71120" w:rsidRPr="00601251" w:rsidRDefault="00A71120" w:rsidP="00A71120">
      <w:pPr>
        <w:ind w:firstLine="567"/>
        <w:sectPr w:rsidR="00A71120" w:rsidRPr="00601251" w:rsidSect="00455B45">
          <w:pgSz w:w="11906" w:h="16838" w:code="9"/>
          <w:pgMar w:top="567" w:right="851" w:bottom="1134" w:left="709" w:header="709" w:footer="709" w:gutter="0"/>
          <w:cols w:space="708"/>
          <w:docGrid w:linePitch="360"/>
        </w:sectPr>
      </w:pPr>
    </w:p>
    <w:p w:rsidR="00A71120" w:rsidRPr="00601251" w:rsidRDefault="00A71120" w:rsidP="00A71120">
      <w:pPr>
        <w:ind w:firstLine="567"/>
        <w:jc w:val="right"/>
      </w:pPr>
      <w:r w:rsidRPr="00601251">
        <w:lastRenderedPageBreak/>
        <w:t xml:space="preserve">Таблица </w:t>
      </w:r>
      <w:r>
        <w:t>10</w:t>
      </w:r>
      <w:r w:rsidRPr="00601251">
        <w:t>2</w:t>
      </w:r>
    </w:p>
    <w:tbl>
      <w:tblPr>
        <w:tblStyle w:val="af2"/>
        <w:tblW w:w="0" w:type="auto"/>
        <w:tblLook w:val="04A0" w:firstRow="1" w:lastRow="0" w:firstColumn="1" w:lastColumn="0" w:noHBand="0" w:noVBand="1"/>
      </w:tblPr>
      <w:tblGrid>
        <w:gridCol w:w="2713"/>
        <w:gridCol w:w="1682"/>
        <w:gridCol w:w="1683"/>
        <w:gridCol w:w="1277"/>
        <w:gridCol w:w="1277"/>
        <w:gridCol w:w="1590"/>
        <w:gridCol w:w="1256"/>
        <w:gridCol w:w="1718"/>
        <w:gridCol w:w="733"/>
        <w:gridCol w:w="857"/>
      </w:tblGrid>
      <w:tr w:rsidR="00A71120" w:rsidRPr="00601251" w:rsidTr="000955B9">
        <w:tc>
          <w:tcPr>
            <w:tcW w:w="2714" w:type="dxa"/>
            <w:vMerge w:val="restart"/>
          </w:tcPr>
          <w:p w:rsidR="00A71120" w:rsidRPr="00601251" w:rsidRDefault="00A71120" w:rsidP="000955B9">
            <w:r w:rsidRPr="00601251">
              <w:t>Инженерные сети</w:t>
            </w:r>
          </w:p>
        </w:tc>
        <w:tc>
          <w:tcPr>
            <w:tcW w:w="12072" w:type="dxa"/>
            <w:gridSpan w:val="9"/>
          </w:tcPr>
          <w:p w:rsidR="00A71120" w:rsidRPr="00601251" w:rsidRDefault="00A71120" w:rsidP="000955B9">
            <w:proofErr w:type="spellStart"/>
            <w:r w:rsidRPr="00601251">
              <w:t>Расстояние</w:t>
            </w:r>
            <w:proofErr w:type="gramStart"/>
            <w:r w:rsidRPr="00601251">
              <w:t>,м</w:t>
            </w:r>
            <w:proofErr w:type="spellEnd"/>
            <w:proofErr w:type="gramEnd"/>
            <w:r w:rsidRPr="00601251">
              <w:t>, по горизонтали (в свету) от подземных осей до</w:t>
            </w:r>
          </w:p>
        </w:tc>
      </w:tr>
      <w:tr w:rsidR="00A71120" w:rsidRPr="00601251" w:rsidTr="000955B9">
        <w:tc>
          <w:tcPr>
            <w:tcW w:w="2714" w:type="dxa"/>
            <w:vMerge/>
          </w:tcPr>
          <w:p w:rsidR="00A71120" w:rsidRPr="00601251" w:rsidRDefault="00A71120" w:rsidP="000955B9"/>
        </w:tc>
        <w:tc>
          <w:tcPr>
            <w:tcW w:w="1683" w:type="dxa"/>
            <w:vMerge w:val="restart"/>
          </w:tcPr>
          <w:p w:rsidR="00A71120" w:rsidRPr="00601251" w:rsidRDefault="00A71120" w:rsidP="000955B9">
            <w:r w:rsidRPr="00601251">
              <w:t>фундаментов зданий и сооружений</w:t>
            </w:r>
          </w:p>
        </w:tc>
        <w:tc>
          <w:tcPr>
            <w:tcW w:w="1684" w:type="dxa"/>
            <w:vMerge w:val="restart"/>
          </w:tcPr>
          <w:p w:rsidR="00A71120" w:rsidRPr="00601251" w:rsidRDefault="00A71120" w:rsidP="000955B9">
            <w:r w:rsidRPr="00601251">
              <w:t>фундаментов ограждений предприятий, эстакад, опор контактной сети и связи, железных дорог</w:t>
            </w:r>
          </w:p>
        </w:tc>
        <w:tc>
          <w:tcPr>
            <w:tcW w:w="2554" w:type="dxa"/>
            <w:gridSpan w:val="2"/>
          </w:tcPr>
          <w:p w:rsidR="00A71120" w:rsidRPr="00601251" w:rsidRDefault="00A71120" w:rsidP="000955B9">
            <w:r w:rsidRPr="00601251">
              <w:t>оси крайнего пути</w:t>
            </w:r>
          </w:p>
        </w:tc>
        <w:tc>
          <w:tcPr>
            <w:tcW w:w="1590" w:type="dxa"/>
            <w:vMerge w:val="restart"/>
          </w:tcPr>
          <w:p w:rsidR="00A71120" w:rsidRPr="00601251" w:rsidRDefault="00A71120" w:rsidP="000955B9">
            <w:r w:rsidRPr="00601251">
              <w:t>бортового камня улицы, дороги (кромки проезжей части, укрепленной полосы обочины)</w:t>
            </w:r>
          </w:p>
        </w:tc>
        <w:tc>
          <w:tcPr>
            <w:tcW w:w="1256" w:type="dxa"/>
            <w:vMerge w:val="restart"/>
          </w:tcPr>
          <w:p w:rsidR="00A71120" w:rsidRPr="00601251" w:rsidRDefault="00A71120" w:rsidP="000955B9">
            <w:r w:rsidRPr="00601251">
              <w:t>наружной бровки кювета или подошвы насыпи дороги</w:t>
            </w:r>
          </w:p>
        </w:tc>
        <w:tc>
          <w:tcPr>
            <w:tcW w:w="3305" w:type="dxa"/>
            <w:gridSpan w:val="3"/>
          </w:tcPr>
          <w:p w:rsidR="00A71120" w:rsidRPr="00601251" w:rsidRDefault="00A71120" w:rsidP="000955B9">
            <w:r w:rsidRPr="00601251">
              <w:t>фундаментов опор воздушных линий электропередачи напряжением</w:t>
            </w:r>
          </w:p>
        </w:tc>
      </w:tr>
      <w:tr w:rsidR="00A71120" w:rsidRPr="00601251" w:rsidTr="000955B9">
        <w:tc>
          <w:tcPr>
            <w:tcW w:w="2714" w:type="dxa"/>
            <w:vMerge/>
          </w:tcPr>
          <w:p w:rsidR="00A71120" w:rsidRPr="00601251" w:rsidRDefault="00A71120" w:rsidP="000955B9"/>
        </w:tc>
        <w:tc>
          <w:tcPr>
            <w:tcW w:w="1683" w:type="dxa"/>
            <w:vMerge/>
          </w:tcPr>
          <w:p w:rsidR="00A71120" w:rsidRPr="00601251" w:rsidRDefault="00A71120" w:rsidP="000955B9"/>
        </w:tc>
        <w:tc>
          <w:tcPr>
            <w:tcW w:w="1684" w:type="dxa"/>
            <w:vMerge/>
          </w:tcPr>
          <w:p w:rsidR="00A71120" w:rsidRPr="00601251" w:rsidRDefault="00A71120" w:rsidP="000955B9"/>
        </w:tc>
        <w:tc>
          <w:tcPr>
            <w:tcW w:w="1277" w:type="dxa"/>
          </w:tcPr>
          <w:p w:rsidR="00A71120" w:rsidRPr="00601251" w:rsidRDefault="00A71120" w:rsidP="000955B9">
            <w:r w:rsidRPr="00601251">
              <w:t>железных дорог колеи 1520 мм, но не менее глубины траншей до подошвы насыпи и бровки выемки</w:t>
            </w:r>
          </w:p>
        </w:tc>
        <w:tc>
          <w:tcPr>
            <w:tcW w:w="1277" w:type="dxa"/>
          </w:tcPr>
          <w:p w:rsidR="00A71120" w:rsidRPr="00601251" w:rsidRDefault="00A71120" w:rsidP="000955B9">
            <w:r w:rsidRPr="00601251">
              <w:t>железных дорог колеи 750 мм</w:t>
            </w:r>
          </w:p>
        </w:tc>
        <w:tc>
          <w:tcPr>
            <w:tcW w:w="1590" w:type="dxa"/>
            <w:vMerge/>
          </w:tcPr>
          <w:p w:rsidR="00A71120" w:rsidRPr="00601251" w:rsidRDefault="00A71120" w:rsidP="000955B9"/>
        </w:tc>
        <w:tc>
          <w:tcPr>
            <w:tcW w:w="1256" w:type="dxa"/>
            <w:vMerge/>
          </w:tcPr>
          <w:p w:rsidR="00A71120" w:rsidRPr="00601251" w:rsidRDefault="00A71120" w:rsidP="000955B9"/>
        </w:tc>
        <w:tc>
          <w:tcPr>
            <w:tcW w:w="1719" w:type="dxa"/>
          </w:tcPr>
          <w:p w:rsidR="00A71120" w:rsidRPr="00601251" w:rsidRDefault="00A71120" w:rsidP="000955B9">
            <w:r w:rsidRPr="00601251">
              <w:t xml:space="preserve">до 1 </w:t>
            </w:r>
            <w:proofErr w:type="spellStart"/>
            <w:r w:rsidRPr="00601251">
              <w:t>кВ</w:t>
            </w:r>
            <w:proofErr w:type="spellEnd"/>
            <w:r w:rsidRPr="00601251">
              <w:t xml:space="preserve"> наружного освещения, контактной сети троллейбусов</w:t>
            </w:r>
          </w:p>
        </w:tc>
        <w:tc>
          <w:tcPr>
            <w:tcW w:w="729" w:type="dxa"/>
          </w:tcPr>
          <w:p w:rsidR="00A71120" w:rsidRPr="00601251" w:rsidRDefault="00A71120" w:rsidP="000955B9">
            <w:r w:rsidRPr="00601251">
              <w:t>св. 1 до 35кВ</w:t>
            </w:r>
          </w:p>
        </w:tc>
        <w:tc>
          <w:tcPr>
            <w:tcW w:w="857" w:type="dxa"/>
          </w:tcPr>
          <w:p w:rsidR="00A71120" w:rsidRPr="00601251" w:rsidRDefault="00A71120" w:rsidP="000955B9">
            <w:r w:rsidRPr="00601251">
              <w:t>св. 35 до 110кВ и выше</w:t>
            </w:r>
          </w:p>
        </w:tc>
      </w:tr>
      <w:tr w:rsidR="00A71120" w:rsidRPr="00601251" w:rsidTr="000955B9">
        <w:tc>
          <w:tcPr>
            <w:tcW w:w="2714" w:type="dxa"/>
          </w:tcPr>
          <w:p w:rsidR="00A71120" w:rsidRPr="00601251" w:rsidRDefault="00A71120" w:rsidP="000955B9">
            <w:r w:rsidRPr="00601251">
              <w:t>Водопровод и напорная канализация</w:t>
            </w:r>
          </w:p>
        </w:tc>
        <w:tc>
          <w:tcPr>
            <w:tcW w:w="1683" w:type="dxa"/>
          </w:tcPr>
          <w:p w:rsidR="00A71120" w:rsidRPr="00601251" w:rsidRDefault="00A71120" w:rsidP="000955B9">
            <w:r w:rsidRPr="00601251">
              <w:t>5</w:t>
            </w:r>
          </w:p>
        </w:tc>
        <w:tc>
          <w:tcPr>
            <w:tcW w:w="1684" w:type="dxa"/>
          </w:tcPr>
          <w:p w:rsidR="00A71120" w:rsidRPr="00601251" w:rsidRDefault="00A71120" w:rsidP="000955B9">
            <w:r w:rsidRPr="00601251">
              <w:t>3</w:t>
            </w:r>
          </w:p>
        </w:tc>
        <w:tc>
          <w:tcPr>
            <w:tcW w:w="1277" w:type="dxa"/>
          </w:tcPr>
          <w:p w:rsidR="00A71120" w:rsidRPr="00601251" w:rsidRDefault="00A71120" w:rsidP="000955B9">
            <w:r w:rsidRPr="00601251">
              <w:t>4</w:t>
            </w:r>
          </w:p>
        </w:tc>
        <w:tc>
          <w:tcPr>
            <w:tcW w:w="1277" w:type="dxa"/>
          </w:tcPr>
          <w:p w:rsidR="00A71120" w:rsidRPr="00601251" w:rsidRDefault="00A71120" w:rsidP="000955B9">
            <w:r w:rsidRPr="00601251">
              <w:t>2,8</w:t>
            </w:r>
          </w:p>
        </w:tc>
        <w:tc>
          <w:tcPr>
            <w:tcW w:w="1590" w:type="dxa"/>
          </w:tcPr>
          <w:p w:rsidR="00A71120" w:rsidRPr="00601251" w:rsidRDefault="00A71120" w:rsidP="000955B9">
            <w:r w:rsidRPr="00601251">
              <w:t>2</w:t>
            </w:r>
          </w:p>
        </w:tc>
        <w:tc>
          <w:tcPr>
            <w:tcW w:w="1256" w:type="dxa"/>
          </w:tcPr>
          <w:p w:rsidR="00A71120" w:rsidRPr="00601251" w:rsidRDefault="00A71120" w:rsidP="000955B9">
            <w:r w:rsidRPr="00601251">
              <w:t>1</w:t>
            </w:r>
          </w:p>
        </w:tc>
        <w:tc>
          <w:tcPr>
            <w:tcW w:w="1719" w:type="dxa"/>
          </w:tcPr>
          <w:p w:rsidR="00A71120" w:rsidRPr="00601251" w:rsidRDefault="00A71120" w:rsidP="000955B9">
            <w:r w:rsidRPr="00601251">
              <w:t>1</w:t>
            </w:r>
          </w:p>
        </w:tc>
        <w:tc>
          <w:tcPr>
            <w:tcW w:w="729" w:type="dxa"/>
          </w:tcPr>
          <w:p w:rsidR="00A71120" w:rsidRPr="00601251" w:rsidRDefault="00A71120" w:rsidP="000955B9">
            <w:r w:rsidRPr="00601251">
              <w:t>2</w:t>
            </w:r>
          </w:p>
        </w:tc>
        <w:tc>
          <w:tcPr>
            <w:tcW w:w="857" w:type="dxa"/>
          </w:tcPr>
          <w:p w:rsidR="00A71120" w:rsidRPr="00601251" w:rsidRDefault="00A71120" w:rsidP="000955B9">
            <w:r w:rsidRPr="00601251">
              <w:t>3</w:t>
            </w:r>
          </w:p>
        </w:tc>
      </w:tr>
      <w:tr w:rsidR="00A71120" w:rsidRPr="00601251" w:rsidTr="000955B9">
        <w:tc>
          <w:tcPr>
            <w:tcW w:w="2714" w:type="dxa"/>
          </w:tcPr>
          <w:p w:rsidR="00A71120" w:rsidRPr="00601251" w:rsidRDefault="00A71120" w:rsidP="000955B9">
            <w:r w:rsidRPr="00601251">
              <w:t>Самотечная канализация</w:t>
            </w:r>
          </w:p>
        </w:tc>
        <w:tc>
          <w:tcPr>
            <w:tcW w:w="1683" w:type="dxa"/>
          </w:tcPr>
          <w:p w:rsidR="00A71120" w:rsidRPr="00601251" w:rsidRDefault="00A71120" w:rsidP="000955B9">
            <w:r w:rsidRPr="00601251">
              <w:t>3</w:t>
            </w:r>
          </w:p>
        </w:tc>
        <w:tc>
          <w:tcPr>
            <w:tcW w:w="1684" w:type="dxa"/>
          </w:tcPr>
          <w:p w:rsidR="00A71120" w:rsidRPr="00601251" w:rsidRDefault="00A71120" w:rsidP="000955B9">
            <w:r w:rsidRPr="00601251">
              <w:t>1,5</w:t>
            </w:r>
          </w:p>
        </w:tc>
        <w:tc>
          <w:tcPr>
            <w:tcW w:w="1277" w:type="dxa"/>
          </w:tcPr>
          <w:p w:rsidR="00A71120" w:rsidRPr="00601251" w:rsidRDefault="00A71120" w:rsidP="000955B9">
            <w:r w:rsidRPr="00601251">
              <w:t>4</w:t>
            </w:r>
          </w:p>
        </w:tc>
        <w:tc>
          <w:tcPr>
            <w:tcW w:w="1277" w:type="dxa"/>
          </w:tcPr>
          <w:p w:rsidR="00A71120" w:rsidRPr="00601251" w:rsidRDefault="00A71120" w:rsidP="000955B9">
            <w:r w:rsidRPr="00601251">
              <w:t>2,8</w:t>
            </w:r>
          </w:p>
        </w:tc>
        <w:tc>
          <w:tcPr>
            <w:tcW w:w="1590" w:type="dxa"/>
          </w:tcPr>
          <w:p w:rsidR="00A71120" w:rsidRPr="00601251" w:rsidRDefault="00A71120" w:rsidP="000955B9">
            <w:r w:rsidRPr="00601251">
              <w:t>1,5</w:t>
            </w:r>
          </w:p>
        </w:tc>
        <w:tc>
          <w:tcPr>
            <w:tcW w:w="1256" w:type="dxa"/>
          </w:tcPr>
          <w:p w:rsidR="00A71120" w:rsidRPr="00601251" w:rsidRDefault="00A71120" w:rsidP="000955B9">
            <w:r w:rsidRPr="00601251">
              <w:t>1</w:t>
            </w:r>
          </w:p>
        </w:tc>
        <w:tc>
          <w:tcPr>
            <w:tcW w:w="1719" w:type="dxa"/>
          </w:tcPr>
          <w:p w:rsidR="00A71120" w:rsidRPr="00601251" w:rsidRDefault="00A71120" w:rsidP="000955B9">
            <w:r w:rsidRPr="00601251">
              <w:t>1</w:t>
            </w:r>
          </w:p>
        </w:tc>
        <w:tc>
          <w:tcPr>
            <w:tcW w:w="729" w:type="dxa"/>
          </w:tcPr>
          <w:p w:rsidR="00A71120" w:rsidRPr="00601251" w:rsidRDefault="00A71120" w:rsidP="000955B9">
            <w:r w:rsidRPr="00601251">
              <w:t>2</w:t>
            </w:r>
          </w:p>
        </w:tc>
        <w:tc>
          <w:tcPr>
            <w:tcW w:w="857" w:type="dxa"/>
          </w:tcPr>
          <w:p w:rsidR="00A71120" w:rsidRPr="00601251" w:rsidRDefault="00A71120" w:rsidP="000955B9">
            <w:r w:rsidRPr="00601251">
              <w:t>3</w:t>
            </w:r>
          </w:p>
        </w:tc>
      </w:tr>
      <w:tr w:rsidR="00A71120" w:rsidRPr="00601251" w:rsidTr="000955B9">
        <w:tc>
          <w:tcPr>
            <w:tcW w:w="2714" w:type="dxa"/>
          </w:tcPr>
          <w:p w:rsidR="00A71120" w:rsidRPr="00601251" w:rsidRDefault="00A71120" w:rsidP="000955B9">
            <w:r w:rsidRPr="00601251">
              <w:t>Дренаж</w:t>
            </w:r>
          </w:p>
        </w:tc>
        <w:tc>
          <w:tcPr>
            <w:tcW w:w="1683" w:type="dxa"/>
          </w:tcPr>
          <w:p w:rsidR="00A71120" w:rsidRPr="00601251" w:rsidRDefault="00A71120" w:rsidP="000955B9">
            <w:r w:rsidRPr="00601251">
              <w:t>3</w:t>
            </w:r>
          </w:p>
        </w:tc>
        <w:tc>
          <w:tcPr>
            <w:tcW w:w="1684" w:type="dxa"/>
          </w:tcPr>
          <w:p w:rsidR="00A71120" w:rsidRPr="00601251" w:rsidRDefault="00A71120" w:rsidP="000955B9">
            <w:r w:rsidRPr="00601251">
              <w:t>1</w:t>
            </w:r>
          </w:p>
        </w:tc>
        <w:tc>
          <w:tcPr>
            <w:tcW w:w="1277" w:type="dxa"/>
          </w:tcPr>
          <w:p w:rsidR="00A71120" w:rsidRPr="00601251" w:rsidRDefault="00A71120" w:rsidP="000955B9">
            <w:r w:rsidRPr="00601251">
              <w:t>4</w:t>
            </w:r>
          </w:p>
        </w:tc>
        <w:tc>
          <w:tcPr>
            <w:tcW w:w="1277" w:type="dxa"/>
          </w:tcPr>
          <w:p w:rsidR="00A71120" w:rsidRPr="00601251" w:rsidRDefault="00A71120" w:rsidP="000955B9">
            <w:r w:rsidRPr="00601251">
              <w:t>2,8</w:t>
            </w:r>
          </w:p>
        </w:tc>
        <w:tc>
          <w:tcPr>
            <w:tcW w:w="1590" w:type="dxa"/>
          </w:tcPr>
          <w:p w:rsidR="00A71120" w:rsidRPr="00601251" w:rsidRDefault="00A71120" w:rsidP="000955B9">
            <w:r w:rsidRPr="00601251">
              <w:t>1,5</w:t>
            </w:r>
          </w:p>
        </w:tc>
        <w:tc>
          <w:tcPr>
            <w:tcW w:w="1256" w:type="dxa"/>
          </w:tcPr>
          <w:p w:rsidR="00A71120" w:rsidRPr="00601251" w:rsidRDefault="00A71120" w:rsidP="000955B9">
            <w:r w:rsidRPr="00601251">
              <w:t>1</w:t>
            </w:r>
          </w:p>
        </w:tc>
        <w:tc>
          <w:tcPr>
            <w:tcW w:w="1719" w:type="dxa"/>
          </w:tcPr>
          <w:p w:rsidR="00A71120" w:rsidRPr="00601251" w:rsidRDefault="00A71120" w:rsidP="000955B9">
            <w:r w:rsidRPr="00601251">
              <w:t>1</w:t>
            </w:r>
          </w:p>
        </w:tc>
        <w:tc>
          <w:tcPr>
            <w:tcW w:w="729" w:type="dxa"/>
          </w:tcPr>
          <w:p w:rsidR="00A71120" w:rsidRPr="00601251" w:rsidRDefault="00A71120" w:rsidP="000955B9">
            <w:r w:rsidRPr="00601251">
              <w:t>2</w:t>
            </w:r>
          </w:p>
        </w:tc>
        <w:tc>
          <w:tcPr>
            <w:tcW w:w="857" w:type="dxa"/>
          </w:tcPr>
          <w:p w:rsidR="00A71120" w:rsidRPr="00601251" w:rsidRDefault="00A71120" w:rsidP="000955B9">
            <w:r w:rsidRPr="00601251">
              <w:t>3</w:t>
            </w:r>
          </w:p>
        </w:tc>
      </w:tr>
      <w:tr w:rsidR="00A71120" w:rsidRPr="00601251" w:rsidTr="000955B9">
        <w:tc>
          <w:tcPr>
            <w:tcW w:w="2714" w:type="dxa"/>
          </w:tcPr>
          <w:p w:rsidR="00A71120" w:rsidRPr="00601251" w:rsidRDefault="00A71120" w:rsidP="000955B9">
            <w:r w:rsidRPr="00601251">
              <w:t>Сопутствующий дренаж</w:t>
            </w:r>
          </w:p>
        </w:tc>
        <w:tc>
          <w:tcPr>
            <w:tcW w:w="1683" w:type="dxa"/>
          </w:tcPr>
          <w:p w:rsidR="00A71120" w:rsidRPr="00601251" w:rsidRDefault="00A71120" w:rsidP="000955B9">
            <w:r w:rsidRPr="00601251">
              <w:t>0,4</w:t>
            </w:r>
          </w:p>
        </w:tc>
        <w:tc>
          <w:tcPr>
            <w:tcW w:w="1684" w:type="dxa"/>
          </w:tcPr>
          <w:p w:rsidR="00A71120" w:rsidRPr="00601251" w:rsidRDefault="00A71120" w:rsidP="000955B9">
            <w:r w:rsidRPr="00601251">
              <w:t>0,4</w:t>
            </w:r>
          </w:p>
        </w:tc>
        <w:tc>
          <w:tcPr>
            <w:tcW w:w="1277" w:type="dxa"/>
          </w:tcPr>
          <w:p w:rsidR="00A71120" w:rsidRPr="00601251" w:rsidRDefault="00A71120" w:rsidP="000955B9">
            <w:r w:rsidRPr="00601251">
              <w:t>0,4</w:t>
            </w:r>
          </w:p>
        </w:tc>
        <w:tc>
          <w:tcPr>
            <w:tcW w:w="1277" w:type="dxa"/>
          </w:tcPr>
          <w:p w:rsidR="00A71120" w:rsidRPr="00601251" w:rsidRDefault="00A71120" w:rsidP="000955B9">
            <w:r w:rsidRPr="00601251">
              <w:t>0</w:t>
            </w:r>
          </w:p>
        </w:tc>
        <w:tc>
          <w:tcPr>
            <w:tcW w:w="1590" w:type="dxa"/>
          </w:tcPr>
          <w:p w:rsidR="00A71120" w:rsidRPr="00601251" w:rsidRDefault="00A71120" w:rsidP="000955B9">
            <w:r w:rsidRPr="00601251">
              <w:t>0,4</w:t>
            </w:r>
          </w:p>
        </w:tc>
        <w:tc>
          <w:tcPr>
            <w:tcW w:w="1256" w:type="dxa"/>
          </w:tcPr>
          <w:p w:rsidR="00A71120" w:rsidRPr="00601251" w:rsidRDefault="00A71120" w:rsidP="000955B9">
            <w:r w:rsidRPr="00601251">
              <w:t>-</w:t>
            </w:r>
          </w:p>
        </w:tc>
        <w:tc>
          <w:tcPr>
            <w:tcW w:w="1719" w:type="dxa"/>
          </w:tcPr>
          <w:p w:rsidR="00A71120" w:rsidRPr="00601251" w:rsidRDefault="00A71120" w:rsidP="000955B9">
            <w:r w:rsidRPr="00601251">
              <w:t>-</w:t>
            </w:r>
          </w:p>
        </w:tc>
        <w:tc>
          <w:tcPr>
            <w:tcW w:w="729" w:type="dxa"/>
          </w:tcPr>
          <w:p w:rsidR="00A71120" w:rsidRPr="00601251" w:rsidRDefault="00A71120" w:rsidP="000955B9">
            <w:r w:rsidRPr="00601251">
              <w:t>-</w:t>
            </w:r>
          </w:p>
        </w:tc>
        <w:tc>
          <w:tcPr>
            <w:tcW w:w="857" w:type="dxa"/>
          </w:tcPr>
          <w:p w:rsidR="00A71120" w:rsidRPr="00601251" w:rsidRDefault="00A71120" w:rsidP="000955B9">
            <w:r w:rsidRPr="00601251">
              <w:t>-</w:t>
            </w:r>
          </w:p>
        </w:tc>
      </w:tr>
      <w:tr w:rsidR="00A71120" w:rsidRPr="00601251" w:rsidTr="000955B9">
        <w:tc>
          <w:tcPr>
            <w:tcW w:w="2714" w:type="dxa"/>
          </w:tcPr>
          <w:p w:rsidR="00A71120" w:rsidRPr="00601251" w:rsidRDefault="00A71120" w:rsidP="000955B9">
            <w:r w:rsidRPr="00601251">
              <w:t>Газопроводы горючих газов давления, МПа;</w:t>
            </w:r>
          </w:p>
          <w:p w:rsidR="00A71120" w:rsidRPr="00601251" w:rsidRDefault="00A71120" w:rsidP="000955B9">
            <w:r w:rsidRPr="00601251">
              <w:t>низкого до 0,005</w:t>
            </w:r>
          </w:p>
        </w:tc>
        <w:tc>
          <w:tcPr>
            <w:tcW w:w="1683" w:type="dxa"/>
          </w:tcPr>
          <w:p w:rsidR="00A71120" w:rsidRPr="00601251" w:rsidRDefault="00A71120" w:rsidP="000955B9">
            <w:r w:rsidRPr="00601251">
              <w:t>2</w:t>
            </w:r>
          </w:p>
        </w:tc>
        <w:tc>
          <w:tcPr>
            <w:tcW w:w="1684" w:type="dxa"/>
          </w:tcPr>
          <w:p w:rsidR="00A71120" w:rsidRPr="00601251" w:rsidRDefault="00A71120" w:rsidP="000955B9">
            <w:r w:rsidRPr="00601251">
              <w:t>1</w:t>
            </w:r>
          </w:p>
        </w:tc>
        <w:tc>
          <w:tcPr>
            <w:tcW w:w="1277" w:type="dxa"/>
          </w:tcPr>
          <w:p w:rsidR="00A71120" w:rsidRPr="00601251" w:rsidRDefault="00A71120" w:rsidP="000955B9">
            <w:r w:rsidRPr="00601251">
              <w:t>3,8</w:t>
            </w:r>
          </w:p>
        </w:tc>
        <w:tc>
          <w:tcPr>
            <w:tcW w:w="1277" w:type="dxa"/>
          </w:tcPr>
          <w:p w:rsidR="00A71120" w:rsidRPr="00601251" w:rsidRDefault="00A71120" w:rsidP="000955B9">
            <w:r w:rsidRPr="00601251">
              <w:t>2,8</w:t>
            </w:r>
          </w:p>
        </w:tc>
        <w:tc>
          <w:tcPr>
            <w:tcW w:w="1590" w:type="dxa"/>
          </w:tcPr>
          <w:p w:rsidR="00A71120" w:rsidRPr="00601251" w:rsidRDefault="00A71120" w:rsidP="000955B9">
            <w:r w:rsidRPr="00601251">
              <w:t>1,5</w:t>
            </w:r>
          </w:p>
        </w:tc>
        <w:tc>
          <w:tcPr>
            <w:tcW w:w="1256" w:type="dxa"/>
          </w:tcPr>
          <w:p w:rsidR="00A71120" w:rsidRPr="00601251" w:rsidRDefault="00A71120" w:rsidP="000955B9">
            <w:r w:rsidRPr="00601251">
              <w:t>1</w:t>
            </w:r>
          </w:p>
        </w:tc>
        <w:tc>
          <w:tcPr>
            <w:tcW w:w="1719" w:type="dxa"/>
          </w:tcPr>
          <w:p w:rsidR="00A71120" w:rsidRPr="00601251" w:rsidRDefault="00A71120" w:rsidP="000955B9">
            <w:r w:rsidRPr="00601251">
              <w:t>1</w:t>
            </w:r>
          </w:p>
        </w:tc>
        <w:tc>
          <w:tcPr>
            <w:tcW w:w="729" w:type="dxa"/>
          </w:tcPr>
          <w:p w:rsidR="00A71120" w:rsidRPr="00601251" w:rsidRDefault="00A71120" w:rsidP="000955B9">
            <w:r w:rsidRPr="00601251">
              <w:t>5</w:t>
            </w:r>
          </w:p>
        </w:tc>
        <w:tc>
          <w:tcPr>
            <w:tcW w:w="857" w:type="dxa"/>
          </w:tcPr>
          <w:p w:rsidR="00A71120" w:rsidRPr="00601251" w:rsidRDefault="00A71120" w:rsidP="000955B9">
            <w:r w:rsidRPr="00601251">
              <w:t>10</w:t>
            </w:r>
          </w:p>
        </w:tc>
      </w:tr>
      <w:tr w:rsidR="00A71120" w:rsidRPr="00601251" w:rsidTr="000955B9">
        <w:tc>
          <w:tcPr>
            <w:tcW w:w="2714" w:type="dxa"/>
          </w:tcPr>
          <w:p w:rsidR="00A71120" w:rsidRPr="00601251" w:rsidRDefault="00A71120" w:rsidP="000955B9">
            <w:r w:rsidRPr="00601251">
              <w:t>среднего</w:t>
            </w:r>
          </w:p>
          <w:p w:rsidR="00A71120" w:rsidRPr="00601251" w:rsidRDefault="00A71120" w:rsidP="000955B9">
            <w:r w:rsidRPr="00601251">
              <w:t>свыше 0,005 до 0,3</w:t>
            </w:r>
          </w:p>
        </w:tc>
        <w:tc>
          <w:tcPr>
            <w:tcW w:w="1683" w:type="dxa"/>
          </w:tcPr>
          <w:p w:rsidR="00A71120" w:rsidRPr="00601251" w:rsidRDefault="00A71120" w:rsidP="000955B9">
            <w:r w:rsidRPr="00601251">
              <w:t>4</w:t>
            </w:r>
          </w:p>
        </w:tc>
        <w:tc>
          <w:tcPr>
            <w:tcW w:w="1684" w:type="dxa"/>
          </w:tcPr>
          <w:p w:rsidR="00A71120" w:rsidRPr="00601251" w:rsidRDefault="00A71120" w:rsidP="000955B9">
            <w:r w:rsidRPr="00601251">
              <w:t>1</w:t>
            </w:r>
          </w:p>
        </w:tc>
        <w:tc>
          <w:tcPr>
            <w:tcW w:w="1277" w:type="dxa"/>
          </w:tcPr>
          <w:p w:rsidR="00A71120" w:rsidRPr="00601251" w:rsidRDefault="00A71120" w:rsidP="000955B9">
            <w:r w:rsidRPr="00601251">
              <w:t>4,8</w:t>
            </w:r>
          </w:p>
        </w:tc>
        <w:tc>
          <w:tcPr>
            <w:tcW w:w="1277" w:type="dxa"/>
          </w:tcPr>
          <w:p w:rsidR="00A71120" w:rsidRPr="00601251" w:rsidRDefault="00A71120" w:rsidP="000955B9">
            <w:r w:rsidRPr="00601251">
              <w:t>2,8</w:t>
            </w:r>
          </w:p>
        </w:tc>
        <w:tc>
          <w:tcPr>
            <w:tcW w:w="1590" w:type="dxa"/>
          </w:tcPr>
          <w:p w:rsidR="00A71120" w:rsidRPr="00601251" w:rsidRDefault="00A71120" w:rsidP="000955B9">
            <w:r w:rsidRPr="00601251">
              <w:t>1,5</w:t>
            </w:r>
          </w:p>
        </w:tc>
        <w:tc>
          <w:tcPr>
            <w:tcW w:w="1256" w:type="dxa"/>
          </w:tcPr>
          <w:p w:rsidR="00A71120" w:rsidRPr="00601251" w:rsidRDefault="00A71120" w:rsidP="000955B9">
            <w:r w:rsidRPr="00601251">
              <w:t>1</w:t>
            </w:r>
          </w:p>
        </w:tc>
        <w:tc>
          <w:tcPr>
            <w:tcW w:w="1719" w:type="dxa"/>
          </w:tcPr>
          <w:p w:rsidR="00A71120" w:rsidRPr="00601251" w:rsidRDefault="00A71120" w:rsidP="000955B9">
            <w:r w:rsidRPr="00601251">
              <w:t>1</w:t>
            </w:r>
          </w:p>
        </w:tc>
        <w:tc>
          <w:tcPr>
            <w:tcW w:w="729" w:type="dxa"/>
          </w:tcPr>
          <w:p w:rsidR="00A71120" w:rsidRPr="00601251" w:rsidRDefault="00A71120" w:rsidP="000955B9">
            <w:r w:rsidRPr="00601251">
              <w:t>5</w:t>
            </w:r>
          </w:p>
        </w:tc>
        <w:tc>
          <w:tcPr>
            <w:tcW w:w="857" w:type="dxa"/>
          </w:tcPr>
          <w:p w:rsidR="00A71120" w:rsidRPr="00601251" w:rsidRDefault="00A71120" w:rsidP="000955B9">
            <w:r w:rsidRPr="00601251">
              <w:t>10</w:t>
            </w:r>
          </w:p>
        </w:tc>
      </w:tr>
      <w:tr w:rsidR="00A71120" w:rsidRPr="00601251" w:rsidTr="000955B9">
        <w:tc>
          <w:tcPr>
            <w:tcW w:w="2714" w:type="dxa"/>
          </w:tcPr>
          <w:p w:rsidR="00A71120" w:rsidRPr="00601251" w:rsidRDefault="00A71120" w:rsidP="000955B9">
            <w:r w:rsidRPr="00601251">
              <w:t>высокого</w:t>
            </w:r>
          </w:p>
          <w:p w:rsidR="00A71120" w:rsidRPr="00601251" w:rsidRDefault="00A71120" w:rsidP="000955B9">
            <w:r w:rsidRPr="00601251">
              <w:t>свыше 0,3 до 0,6</w:t>
            </w:r>
          </w:p>
        </w:tc>
        <w:tc>
          <w:tcPr>
            <w:tcW w:w="1683" w:type="dxa"/>
          </w:tcPr>
          <w:p w:rsidR="00A71120" w:rsidRPr="00601251" w:rsidRDefault="00A71120" w:rsidP="000955B9">
            <w:r w:rsidRPr="00601251">
              <w:t>7</w:t>
            </w:r>
          </w:p>
        </w:tc>
        <w:tc>
          <w:tcPr>
            <w:tcW w:w="1684" w:type="dxa"/>
          </w:tcPr>
          <w:p w:rsidR="00A71120" w:rsidRPr="00601251" w:rsidRDefault="00A71120" w:rsidP="000955B9">
            <w:r w:rsidRPr="00601251">
              <w:t>1</w:t>
            </w:r>
          </w:p>
        </w:tc>
        <w:tc>
          <w:tcPr>
            <w:tcW w:w="1277" w:type="dxa"/>
          </w:tcPr>
          <w:p w:rsidR="00A71120" w:rsidRPr="00601251" w:rsidRDefault="00A71120" w:rsidP="000955B9">
            <w:r w:rsidRPr="00601251">
              <w:t>7,8</w:t>
            </w:r>
          </w:p>
        </w:tc>
        <w:tc>
          <w:tcPr>
            <w:tcW w:w="1277" w:type="dxa"/>
          </w:tcPr>
          <w:p w:rsidR="00A71120" w:rsidRPr="00601251" w:rsidRDefault="00A71120" w:rsidP="000955B9">
            <w:r w:rsidRPr="00601251">
              <w:t>3,8</w:t>
            </w:r>
          </w:p>
        </w:tc>
        <w:tc>
          <w:tcPr>
            <w:tcW w:w="1590" w:type="dxa"/>
          </w:tcPr>
          <w:p w:rsidR="00A71120" w:rsidRPr="00601251" w:rsidRDefault="00A71120" w:rsidP="000955B9">
            <w:r w:rsidRPr="00601251">
              <w:t>2,5</w:t>
            </w:r>
          </w:p>
        </w:tc>
        <w:tc>
          <w:tcPr>
            <w:tcW w:w="1256" w:type="dxa"/>
          </w:tcPr>
          <w:p w:rsidR="00A71120" w:rsidRPr="00601251" w:rsidRDefault="00A71120" w:rsidP="000955B9">
            <w:r w:rsidRPr="00601251">
              <w:t>1</w:t>
            </w:r>
          </w:p>
        </w:tc>
        <w:tc>
          <w:tcPr>
            <w:tcW w:w="1719" w:type="dxa"/>
          </w:tcPr>
          <w:p w:rsidR="00A71120" w:rsidRPr="00601251" w:rsidRDefault="00A71120" w:rsidP="000955B9">
            <w:r w:rsidRPr="00601251">
              <w:t>1</w:t>
            </w:r>
          </w:p>
        </w:tc>
        <w:tc>
          <w:tcPr>
            <w:tcW w:w="729" w:type="dxa"/>
          </w:tcPr>
          <w:p w:rsidR="00A71120" w:rsidRPr="00601251" w:rsidRDefault="00A71120" w:rsidP="000955B9">
            <w:r w:rsidRPr="00601251">
              <w:t>5</w:t>
            </w:r>
          </w:p>
        </w:tc>
        <w:tc>
          <w:tcPr>
            <w:tcW w:w="857" w:type="dxa"/>
          </w:tcPr>
          <w:p w:rsidR="00A71120" w:rsidRPr="00601251" w:rsidRDefault="00A71120" w:rsidP="000955B9">
            <w:r w:rsidRPr="00601251">
              <w:t>10</w:t>
            </w:r>
          </w:p>
        </w:tc>
      </w:tr>
      <w:tr w:rsidR="00A71120" w:rsidRPr="00601251" w:rsidTr="000955B9">
        <w:tc>
          <w:tcPr>
            <w:tcW w:w="2714" w:type="dxa"/>
          </w:tcPr>
          <w:p w:rsidR="00A71120" w:rsidRPr="00601251" w:rsidRDefault="00A71120" w:rsidP="000955B9">
            <w:r w:rsidRPr="00601251">
              <w:t>свыше 0,6 до 1,2</w:t>
            </w:r>
          </w:p>
        </w:tc>
        <w:tc>
          <w:tcPr>
            <w:tcW w:w="1683" w:type="dxa"/>
          </w:tcPr>
          <w:p w:rsidR="00A71120" w:rsidRPr="00601251" w:rsidRDefault="00A71120" w:rsidP="000955B9">
            <w:r w:rsidRPr="00601251">
              <w:t>10</w:t>
            </w:r>
          </w:p>
        </w:tc>
        <w:tc>
          <w:tcPr>
            <w:tcW w:w="1684" w:type="dxa"/>
          </w:tcPr>
          <w:p w:rsidR="00A71120" w:rsidRPr="00601251" w:rsidRDefault="00A71120" w:rsidP="000955B9">
            <w:r w:rsidRPr="00601251">
              <w:t>1</w:t>
            </w:r>
          </w:p>
        </w:tc>
        <w:tc>
          <w:tcPr>
            <w:tcW w:w="1277" w:type="dxa"/>
          </w:tcPr>
          <w:p w:rsidR="00A71120" w:rsidRPr="00601251" w:rsidRDefault="00A71120" w:rsidP="000955B9">
            <w:r w:rsidRPr="00601251">
              <w:t>10,8</w:t>
            </w:r>
          </w:p>
        </w:tc>
        <w:tc>
          <w:tcPr>
            <w:tcW w:w="1277" w:type="dxa"/>
          </w:tcPr>
          <w:p w:rsidR="00A71120" w:rsidRPr="00601251" w:rsidRDefault="00A71120" w:rsidP="000955B9">
            <w:r w:rsidRPr="00601251">
              <w:t>3,8</w:t>
            </w:r>
          </w:p>
        </w:tc>
        <w:tc>
          <w:tcPr>
            <w:tcW w:w="1590" w:type="dxa"/>
          </w:tcPr>
          <w:p w:rsidR="00A71120" w:rsidRPr="00601251" w:rsidRDefault="00A71120" w:rsidP="000955B9">
            <w:r w:rsidRPr="00601251">
              <w:t>2,5</w:t>
            </w:r>
          </w:p>
        </w:tc>
        <w:tc>
          <w:tcPr>
            <w:tcW w:w="1256" w:type="dxa"/>
          </w:tcPr>
          <w:p w:rsidR="00A71120" w:rsidRPr="00601251" w:rsidRDefault="00A71120" w:rsidP="000955B9">
            <w:r w:rsidRPr="00601251">
              <w:t>2</w:t>
            </w:r>
          </w:p>
        </w:tc>
        <w:tc>
          <w:tcPr>
            <w:tcW w:w="1719" w:type="dxa"/>
          </w:tcPr>
          <w:p w:rsidR="00A71120" w:rsidRPr="00601251" w:rsidRDefault="00A71120" w:rsidP="000955B9">
            <w:r w:rsidRPr="00601251">
              <w:t>1</w:t>
            </w:r>
          </w:p>
        </w:tc>
        <w:tc>
          <w:tcPr>
            <w:tcW w:w="729" w:type="dxa"/>
          </w:tcPr>
          <w:p w:rsidR="00A71120" w:rsidRPr="00601251" w:rsidRDefault="00A71120" w:rsidP="000955B9">
            <w:r w:rsidRPr="00601251">
              <w:t>5</w:t>
            </w:r>
          </w:p>
        </w:tc>
        <w:tc>
          <w:tcPr>
            <w:tcW w:w="857" w:type="dxa"/>
          </w:tcPr>
          <w:p w:rsidR="00A71120" w:rsidRPr="00601251" w:rsidRDefault="00A71120" w:rsidP="000955B9">
            <w:r w:rsidRPr="00601251">
              <w:t>10</w:t>
            </w:r>
          </w:p>
        </w:tc>
      </w:tr>
      <w:tr w:rsidR="00A71120" w:rsidRPr="00601251" w:rsidTr="000955B9">
        <w:tc>
          <w:tcPr>
            <w:tcW w:w="2714" w:type="dxa"/>
          </w:tcPr>
          <w:p w:rsidR="00A71120" w:rsidRPr="00601251" w:rsidRDefault="00A71120" w:rsidP="000955B9">
            <w:r w:rsidRPr="00601251">
              <w:t>Тепловые сети:</w:t>
            </w:r>
          </w:p>
          <w:p w:rsidR="00A71120" w:rsidRPr="00601251" w:rsidRDefault="00A71120" w:rsidP="000955B9">
            <w:r w:rsidRPr="00601251">
              <w:t>от наружной стенки канала, тоннеля</w:t>
            </w:r>
          </w:p>
        </w:tc>
        <w:tc>
          <w:tcPr>
            <w:tcW w:w="1683" w:type="dxa"/>
          </w:tcPr>
          <w:p w:rsidR="00A71120" w:rsidRPr="00601251" w:rsidRDefault="00A71120" w:rsidP="000955B9">
            <w:r w:rsidRPr="00601251">
              <w:t>2</w:t>
            </w:r>
          </w:p>
        </w:tc>
        <w:tc>
          <w:tcPr>
            <w:tcW w:w="1684" w:type="dxa"/>
          </w:tcPr>
          <w:p w:rsidR="00A71120" w:rsidRPr="00601251" w:rsidRDefault="00A71120" w:rsidP="000955B9">
            <w:r w:rsidRPr="00601251">
              <w:t>1,5</w:t>
            </w:r>
          </w:p>
        </w:tc>
        <w:tc>
          <w:tcPr>
            <w:tcW w:w="1277" w:type="dxa"/>
          </w:tcPr>
          <w:p w:rsidR="00A71120" w:rsidRPr="00601251" w:rsidRDefault="00A71120" w:rsidP="000955B9">
            <w:r w:rsidRPr="00601251">
              <w:t>4</w:t>
            </w:r>
          </w:p>
        </w:tc>
        <w:tc>
          <w:tcPr>
            <w:tcW w:w="1277" w:type="dxa"/>
          </w:tcPr>
          <w:p w:rsidR="00A71120" w:rsidRPr="00601251" w:rsidRDefault="00A71120" w:rsidP="000955B9">
            <w:r w:rsidRPr="00601251">
              <w:t>2,8</w:t>
            </w:r>
          </w:p>
        </w:tc>
        <w:tc>
          <w:tcPr>
            <w:tcW w:w="1590" w:type="dxa"/>
          </w:tcPr>
          <w:p w:rsidR="00A71120" w:rsidRPr="00601251" w:rsidRDefault="00A71120" w:rsidP="000955B9">
            <w:r w:rsidRPr="00601251">
              <w:t>1,5</w:t>
            </w:r>
          </w:p>
        </w:tc>
        <w:tc>
          <w:tcPr>
            <w:tcW w:w="1256" w:type="dxa"/>
          </w:tcPr>
          <w:p w:rsidR="00A71120" w:rsidRPr="00601251" w:rsidRDefault="00A71120" w:rsidP="000955B9">
            <w:r w:rsidRPr="00601251">
              <w:t>1</w:t>
            </w:r>
          </w:p>
        </w:tc>
        <w:tc>
          <w:tcPr>
            <w:tcW w:w="1719" w:type="dxa"/>
          </w:tcPr>
          <w:p w:rsidR="00A71120" w:rsidRPr="00601251" w:rsidRDefault="00A71120" w:rsidP="000955B9">
            <w:r w:rsidRPr="00601251">
              <w:t>1</w:t>
            </w:r>
          </w:p>
        </w:tc>
        <w:tc>
          <w:tcPr>
            <w:tcW w:w="729" w:type="dxa"/>
          </w:tcPr>
          <w:p w:rsidR="00A71120" w:rsidRPr="00601251" w:rsidRDefault="00A71120" w:rsidP="000955B9">
            <w:r w:rsidRPr="00601251">
              <w:t>2</w:t>
            </w:r>
          </w:p>
        </w:tc>
        <w:tc>
          <w:tcPr>
            <w:tcW w:w="857" w:type="dxa"/>
          </w:tcPr>
          <w:p w:rsidR="00A71120" w:rsidRPr="00601251" w:rsidRDefault="00A71120" w:rsidP="000955B9">
            <w:r w:rsidRPr="00601251">
              <w:t>3</w:t>
            </w:r>
          </w:p>
        </w:tc>
      </w:tr>
      <w:tr w:rsidR="00A71120" w:rsidRPr="00601251" w:rsidTr="000955B9">
        <w:tc>
          <w:tcPr>
            <w:tcW w:w="2714" w:type="dxa"/>
          </w:tcPr>
          <w:p w:rsidR="00A71120" w:rsidRPr="00601251" w:rsidRDefault="00A71120" w:rsidP="000955B9">
            <w:r w:rsidRPr="00601251">
              <w:lastRenderedPageBreak/>
              <w:t xml:space="preserve">от оболочки </w:t>
            </w:r>
            <w:proofErr w:type="spellStart"/>
            <w:r w:rsidRPr="00601251">
              <w:t>бесканальной</w:t>
            </w:r>
            <w:proofErr w:type="spellEnd"/>
            <w:r w:rsidRPr="00601251">
              <w:t xml:space="preserve"> прокладки</w:t>
            </w:r>
          </w:p>
        </w:tc>
        <w:tc>
          <w:tcPr>
            <w:tcW w:w="1683" w:type="dxa"/>
          </w:tcPr>
          <w:p w:rsidR="00A71120" w:rsidRPr="00601251" w:rsidRDefault="00A71120" w:rsidP="000955B9">
            <w:r w:rsidRPr="00601251">
              <w:t>5</w:t>
            </w:r>
          </w:p>
          <w:p w:rsidR="00A71120" w:rsidRPr="00601251" w:rsidRDefault="00A71120" w:rsidP="000955B9">
            <w:r w:rsidRPr="00601251">
              <w:t xml:space="preserve"> (</w:t>
            </w:r>
            <w:proofErr w:type="gramStart"/>
            <w:r w:rsidRPr="00601251">
              <w:t>см</w:t>
            </w:r>
            <w:proofErr w:type="gramEnd"/>
            <w:r w:rsidRPr="00601251">
              <w:t xml:space="preserve"> прим 2)</w:t>
            </w:r>
          </w:p>
        </w:tc>
        <w:tc>
          <w:tcPr>
            <w:tcW w:w="1684" w:type="dxa"/>
          </w:tcPr>
          <w:p w:rsidR="00A71120" w:rsidRPr="00601251" w:rsidRDefault="00A71120" w:rsidP="000955B9">
            <w:r w:rsidRPr="00601251">
              <w:t>1,5</w:t>
            </w:r>
          </w:p>
        </w:tc>
        <w:tc>
          <w:tcPr>
            <w:tcW w:w="1277" w:type="dxa"/>
          </w:tcPr>
          <w:p w:rsidR="00A71120" w:rsidRPr="00601251" w:rsidRDefault="00A71120" w:rsidP="000955B9">
            <w:r w:rsidRPr="00601251">
              <w:t>4</w:t>
            </w:r>
          </w:p>
        </w:tc>
        <w:tc>
          <w:tcPr>
            <w:tcW w:w="1277" w:type="dxa"/>
          </w:tcPr>
          <w:p w:rsidR="00A71120" w:rsidRPr="00601251" w:rsidRDefault="00A71120" w:rsidP="000955B9">
            <w:r w:rsidRPr="00601251">
              <w:t>2,8</w:t>
            </w:r>
          </w:p>
        </w:tc>
        <w:tc>
          <w:tcPr>
            <w:tcW w:w="1590" w:type="dxa"/>
          </w:tcPr>
          <w:p w:rsidR="00A71120" w:rsidRPr="00601251" w:rsidRDefault="00A71120" w:rsidP="000955B9">
            <w:r w:rsidRPr="00601251">
              <w:t>1,5</w:t>
            </w:r>
          </w:p>
        </w:tc>
        <w:tc>
          <w:tcPr>
            <w:tcW w:w="1256" w:type="dxa"/>
          </w:tcPr>
          <w:p w:rsidR="00A71120" w:rsidRPr="00601251" w:rsidRDefault="00A71120" w:rsidP="000955B9">
            <w:r w:rsidRPr="00601251">
              <w:t>1</w:t>
            </w:r>
          </w:p>
        </w:tc>
        <w:tc>
          <w:tcPr>
            <w:tcW w:w="1719" w:type="dxa"/>
          </w:tcPr>
          <w:p w:rsidR="00A71120" w:rsidRPr="00601251" w:rsidRDefault="00A71120" w:rsidP="000955B9">
            <w:r w:rsidRPr="00601251">
              <w:t>1</w:t>
            </w:r>
          </w:p>
        </w:tc>
        <w:tc>
          <w:tcPr>
            <w:tcW w:w="729" w:type="dxa"/>
          </w:tcPr>
          <w:p w:rsidR="00A71120" w:rsidRPr="00601251" w:rsidRDefault="00A71120" w:rsidP="000955B9">
            <w:r w:rsidRPr="00601251">
              <w:t>2</w:t>
            </w:r>
          </w:p>
        </w:tc>
        <w:tc>
          <w:tcPr>
            <w:tcW w:w="857" w:type="dxa"/>
          </w:tcPr>
          <w:p w:rsidR="00A71120" w:rsidRPr="00601251" w:rsidRDefault="00A71120" w:rsidP="000955B9">
            <w:r w:rsidRPr="00601251">
              <w:t>3</w:t>
            </w:r>
          </w:p>
        </w:tc>
      </w:tr>
      <w:tr w:rsidR="00A71120" w:rsidRPr="00601251" w:rsidTr="000955B9">
        <w:tc>
          <w:tcPr>
            <w:tcW w:w="2714" w:type="dxa"/>
          </w:tcPr>
          <w:p w:rsidR="00A71120" w:rsidRPr="00601251" w:rsidRDefault="00A71120" w:rsidP="000955B9">
            <w:r w:rsidRPr="00601251">
              <w:t>Кабели силовые всех напряжений и кабели связи</w:t>
            </w:r>
          </w:p>
        </w:tc>
        <w:tc>
          <w:tcPr>
            <w:tcW w:w="1683" w:type="dxa"/>
          </w:tcPr>
          <w:p w:rsidR="00A71120" w:rsidRPr="00601251" w:rsidRDefault="00A71120" w:rsidP="000955B9">
            <w:r w:rsidRPr="00601251">
              <w:t>0,6</w:t>
            </w:r>
          </w:p>
        </w:tc>
        <w:tc>
          <w:tcPr>
            <w:tcW w:w="1684" w:type="dxa"/>
          </w:tcPr>
          <w:p w:rsidR="00A71120" w:rsidRPr="00601251" w:rsidRDefault="00A71120" w:rsidP="000955B9">
            <w:r w:rsidRPr="00601251">
              <w:t>0,5</w:t>
            </w:r>
          </w:p>
        </w:tc>
        <w:tc>
          <w:tcPr>
            <w:tcW w:w="1277" w:type="dxa"/>
          </w:tcPr>
          <w:p w:rsidR="00A71120" w:rsidRPr="00601251" w:rsidRDefault="00A71120" w:rsidP="000955B9">
            <w:r w:rsidRPr="00601251">
              <w:t>3,2</w:t>
            </w:r>
          </w:p>
        </w:tc>
        <w:tc>
          <w:tcPr>
            <w:tcW w:w="1277" w:type="dxa"/>
          </w:tcPr>
          <w:p w:rsidR="00A71120" w:rsidRPr="00601251" w:rsidRDefault="00A71120" w:rsidP="000955B9">
            <w:r w:rsidRPr="00601251">
              <w:t>2,8</w:t>
            </w:r>
          </w:p>
        </w:tc>
        <w:tc>
          <w:tcPr>
            <w:tcW w:w="1590" w:type="dxa"/>
          </w:tcPr>
          <w:p w:rsidR="00A71120" w:rsidRPr="00601251" w:rsidRDefault="00A71120" w:rsidP="000955B9">
            <w:r w:rsidRPr="00601251">
              <w:t>1,5</w:t>
            </w:r>
          </w:p>
        </w:tc>
        <w:tc>
          <w:tcPr>
            <w:tcW w:w="1256" w:type="dxa"/>
          </w:tcPr>
          <w:p w:rsidR="00A71120" w:rsidRPr="00601251" w:rsidRDefault="00A71120" w:rsidP="000955B9">
            <w:r w:rsidRPr="00601251">
              <w:t>1</w:t>
            </w:r>
          </w:p>
        </w:tc>
        <w:tc>
          <w:tcPr>
            <w:tcW w:w="1719" w:type="dxa"/>
          </w:tcPr>
          <w:p w:rsidR="00A71120" w:rsidRPr="00601251" w:rsidRDefault="00A71120" w:rsidP="000955B9">
            <w:r w:rsidRPr="00601251">
              <w:t>0,5*</w:t>
            </w:r>
          </w:p>
        </w:tc>
        <w:tc>
          <w:tcPr>
            <w:tcW w:w="729" w:type="dxa"/>
          </w:tcPr>
          <w:p w:rsidR="00A71120" w:rsidRPr="00601251" w:rsidRDefault="00A71120" w:rsidP="000955B9">
            <w:r w:rsidRPr="00601251">
              <w:t>5*</w:t>
            </w:r>
          </w:p>
        </w:tc>
        <w:tc>
          <w:tcPr>
            <w:tcW w:w="857" w:type="dxa"/>
          </w:tcPr>
          <w:p w:rsidR="00A71120" w:rsidRPr="00601251" w:rsidRDefault="00A71120" w:rsidP="000955B9">
            <w:r w:rsidRPr="00601251">
              <w:t>10*</w:t>
            </w:r>
          </w:p>
        </w:tc>
      </w:tr>
      <w:tr w:rsidR="00A71120" w:rsidRPr="00601251" w:rsidTr="000955B9">
        <w:tc>
          <w:tcPr>
            <w:tcW w:w="2714" w:type="dxa"/>
          </w:tcPr>
          <w:p w:rsidR="00A71120" w:rsidRPr="00601251" w:rsidRDefault="00A71120" w:rsidP="000955B9">
            <w:r w:rsidRPr="00601251">
              <w:t>Каналы, коммуникационные тоннели</w:t>
            </w:r>
          </w:p>
        </w:tc>
        <w:tc>
          <w:tcPr>
            <w:tcW w:w="1683" w:type="dxa"/>
          </w:tcPr>
          <w:p w:rsidR="00A71120" w:rsidRPr="00601251" w:rsidRDefault="00A71120" w:rsidP="000955B9">
            <w:r w:rsidRPr="00601251">
              <w:t>2</w:t>
            </w:r>
          </w:p>
        </w:tc>
        <w:tc>
          <w:tcPr>
            <w:tcW w:w="1684" w:type="dxa"/>
          </w:tcPr>
          <w:p w:rsidR="00A71120" w:rsidRPr="00601251" w:rsidRDefault="00A71120" w:rsidP="000955B9">
            <w:r w:rsidRPr="00601251">
              <w:t>1,5</w:t>
            </w:r>
          </w:p>
        </w:tc>
        <w:tc>
          <w:tcPr>
            <w:tcW w:w="1277" w:type="dxa"/>
          </w:tcPr>
          <w:p w:rsidR="00A71120" w:rsidRPr="00601251" w:rsidRDefault="00A71120" w:rsidP="000955B9">
            <w:r w:rsidRPr="00601251">
              <w:t>4</w:t>
            </w:r>
          </w:p>
        </w:tc>
        <w:tc>
          <w:tcPr>
            <w:tcW w:w="1277" w:type="dxa"/>
          </w:tcPr>
          <w:p w:rsidR="00A71120" w:rsidRPr="00601251" w:rsidRDefault="00A71120" w:rsidP="000955B9">
            <w:r w:rsidRPr="00601251">
              <w:t>2,8</w:t>
            </w:r>
          </w:p>
        </w:tc>
        <w:tc>
          <w:tcPr>
            <w:tcW w:w="1590" w:type="dxa"/>
          </w:tcPr>
          <w:p w:rsidR="00A71120" w:rsidRPr="00601251" w:rsidRDefault="00A71120" w:rsidP="000955B9">
            <w:r w:rsidRPr="00601251">
              <w:t>1,5</w:t>
            </w:r>
          </w:p>
        </w:tc>
        <w:tc>
          <w:tcPr>
            <w:tcW w:w="1256" w:type="dxa"/>
          </w:tcPr>
          <w:p w:rsidR="00A71120" w:rsidRPr="00601251" w:rsidRDefault="00A71120" w:rsidP="000955B9">
            <w:r w:rsidRPr="00601251">
              <w:t>1</w:t>
            </w:r>
          </w:p>
        </w:tc>
        <w:tc>
          <w:tcPr>
            <w:tcW w:w="1719" w:type="dxa"/>
          </w:tcPr>
          <w:p w:rsidR="00A71120" w:rsidRPr="00601251" w:rsidRDefault="00A71120" w:rsidP="000955B9">
            <w:r w:rsidRPr="00601251">
              <w:t>1</w:t>
            </w:r>
          </w:p>
        </w:tc>
        <w:tc>
          <w:tcPr>
            <w:tcW w:w="729" w:type="dxa"/>
          </w:tcPr>
          <w:p w:rsidR="00A71120" w:rsidRPr="00601251" w:rsidRDefault="00A71120" w:rsidP="000955B9">
            <w:r w:rsidRPr="00601251">
              <w:t>2</w:t>
            </w:r>
          </w:p>
        </w:tc>
        <w:tc>
          <w:tcPr>
            <w:tcW w:w="857" w:type="dxa"/>
          </w:tcPr>
          <w:p w:rsidR="00A71120" w:rsidRPr="00601251" w:rsidRDefault="00A71120" w:rsidP="000955B9">
            <w:r w:rsidRPr="00601251">
              <w:t>3*</w:t>
            </w:r>
          </w:p>
        </w:tc>
      </w:tr>
      <w:tr w:rsidR="00A71120" w:rsidRPr="00601251" w:rsidTr="000955B9">
        <w:tc>
          <w:tcPr>
            <w:tcW w:w="2714" w:type="dxa"/>
          </w:tcPr>
          <w:p w:rsidR="00A71120" w:rsidRPr="00601251" w:rsidRDefault="00A71120" w:rsidP="000955B9">
            <w:proofErr w:type="spellStart"/>
            <w:r w:rsidRPr="00601251">
              <w:t>Наружние</w:t>
            </w:r>
            <w:proofErr w:type="spellEnd"/>
            <w:r w:rsidRPr="00601251">
              <w:t xml:space="preserve"> </w:t>
            </w:r>
            <w:proofErr w:type="spellStart"/>
            <w:r w:rsidRPr="00601251">
              <w:t>пневмомусоропроводы</w:t>
            </w:r>
            <w:proofErr w:type="spellEnd"/>
          </w:p>
        </w:tc>
        <w:tc>
          <w:tcPr>
            <w:tcW w:w="1683" w:type="dxa"/>
          </w:tcPr>
          <w:p w:rsidR="00A71120" w:rsidRPr="00601251" w:rsidRDefault="00A71120" w:rsidP="000955B9">
            <w:r w:rsidRPr="00601251">
              <w:t>2</w:t>
            </w:r>
          </w:p>
        </w:tc>
        <w:tc>
          <w:tcPr>
            <w:tcW w:w="1684" w:type="dxa"/>
          </w:tcPr>
          <w:p w:rsidR="00A71120" w:rsidRPr="00601251" w:rsidRDefault="00A71120" w:rsidP="000955B9">
            <w:r w:rsidRPr="00601251">
              <w:t>1</w:t>
            </w:r>
          </w:p>
        </w:tc>
        <w:tc>
          <w:tcPr>
            <w:tcW w:w="1277" w:type="dxa"/>
          </w:tcPr>
          <w:p w:rsidR="00A71120" w:rsidRPr="00601251" w:rsidRDefault="00A71120" w:rsidP="000955B9">
            <w:r w:rsidRPr="00601251">
              <w:t>3,8</w:t>
            </w:r>
          </w:p>
        </w:tc>
        <w:tc>
          <w:tcPr>
            <w:tcW w:w="1277" w:type="dxa"/>
          </w:tcPr>
          <w:p w:rsidR="00A71120" w:rsidRPr="00601251" w:rsidRDefault="00A71120" w:rsidP="000955B9">
            <w:r w:rsidRPr="00601251">
              <w:t>2,8</w:t>
            </w:r>
          </w:p>
        </w:tc>
        <w:tc>
          <w:tcPr>
            <w:tcW w:w="1590" w:type="dxa"/>
          </w:tcPr>
          <w:p w:rsidR="00A71120" w:rsidRPr="00601251" w:rsidRDefault="00A71120" w:rsidP="000955B9">
            <w:r w:rsidRPr="00601251">
              <w:t>1,5</w:t>
            </w:r>
          </w:p>
        </w:tc>
        <w:tc>
          <w:tcPr>
            <w:tcW w:w="1256" w:type="dxa"/>
          </w:tcPr>
          <w:p w:rsidR="00A71120" w:rsidRPr="00601251" w:rsidRDefault="00A71120" w:rsidP="000955B9">
            <w:r w:rsidRPr="00601251">
              <w:t>1</w:t>
            </w:r>
          </w:p>
        </w:tc>
        <w:tc>
          <w:tcPr>
            <w:tcW w:w="1719" w:type="dxa"/>
          </w:tcPr>
          <w:p w:rsidR="00A71120" w:rsidRPr="00601251" w:rsidRDefault="00A71120" w:rsidP="000955B9">
            <w:r w:rsidRPr="00601251">
              <w:t>1</w:t>
            </w:r>
          </w:p>
        </w:tc>
        <w:tc>
          <w:tcPr>
            <w:tcW w:w="729" w:type="dxa"/>
          </w:tcPr>
          <w:p w:rsidR="00A71120" w:rsidRPr="00601251" w:rsidRDefault="00A71120" w:rsidP="000955B9">
            <w:r w:rsidRPr="00601251">
              <w:t>3</w:t>
            </w:r>
          </w:p>
        </w:tc>
        <w:tc>
          <w:tcPr>
            <w:tcW w:w="857" w:type="dxa"/>
          </w:tcPr>
          <w:p w:rsidR="00A71120" w:rsidRPr="00601251" w:rsidRDefault="00A71120" w:rsidP="000955B9">
            <w:r w:rsidRPr="00601251">
              <w:t>5</w:t>
            </w:r>
          </w:p>
        </w:tc>
      </w:tr>
    </w:tbl>
    <w:p w:rsidR="00A71120" w:rsidRPr="00E0620A" w:rsidRDefault="00A71120" w:rsidP="00A71120">
      <w:pPr>
        <w:pStyle w:val="Default"/>
        <w:rPr>
          <w:rFonts w:ascii="Times New Roman" w:hAnsi="Times New Roman" w:cs="Times New Roman"/>
          <w:sz w:val="20"/>
        </w:rPr>
      </w:pPr>
      <w:r w:rsidRPr="00E0620A">
        <w:rPr>
          <w:rFonts w:ascii="Times New Roman" w:hAnsi="Times New Roman" w:cs="Times New Roman"/>
          <w:sz w:val="20"/>
        </w:rPr>
        <w:t xml:space="preserve">&lt;*&gt; Относится только к расстояниям от силовых кабелей. </w:t>
      </w:r>
    </w:p>
    <w:p w:rsidR="00A71120" w:rsidRPr="00E0620A" w:rsidRDefault="00A71120" w:rsidP="00A71120">
      <w:pPr>
        <w:pStyle w:val="Default"/>
        <w:rPr>
          <w:rFonts w:ascii="Times New Roman" w:hAnsi="Times New Roman" w:cs="Times New Roman"/>
          <w:sz w:val="20"/>
        </w:rPr>
      </w:pPr>
      <w:r w:rsidRPr="00E0620A">
        <w:rPr>
          <w:rFonts w:ascii="Times New Roman" w:hAnsi="Times New Roman" w:cs="Times New Roman"/>
          <w:sz w:val="20"/>
        </w:rPr>
        <w:t xml:space="preserve">Примечания: </w:t>
      </w:r>
    </w:p>
    <w:p w:rsidR="00A71120" w:rsidRPr="00E0620A" w:rsidRDefault="00A71120" w:rsidP="00A71120">
      <w:pPr>
        <w:pStyle w:val="Default"/>
        <w:rPr>
          <w:rFonts w:ascii="Times New Roman" w:hAnsi="Times New Roman" w:cs="Times New Roman"/>
          <w:sz w:val="20"/>
        </w:rPr>
      </w:pPr>
      <w:r w:rsidRPr="00E0620A">
        <w:rPr>
          <w:rFonts w:ascii="Times New Roman" w:hAnsi="Times New Roman" w:cs="Times New Roman"/>
          <w:sz w:val="20"/>
        </w:rPr>
        <w:t xml:space="preserve">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w:t>
      </w:r>
      <w:proofErr w:type="gramStart"/>
      <w:r w:rsidRPr="00E0620A">
        <w:rPr>
          <w:rFonts w:ascii="Times New Roman" w:hAnsi="Times New Roman" w:cs="Times New Roman"/>
          <w:sz w:val="20"/>
        </w:rPr>
        <w:t>зоны возможного нарушения прочности грунтов оснований</w:t>
      </w:r>
      <w:proofErr w:type="gramEnd"/>
      <w:r w:rsidRPr="00E0620A">
        <w:rPr>
          <w:rFonts w:ascii="Times New Roman" w:hAnsi="Times New Roman" w:cs="Times New Roman"/>
          <w:sz w:val="20"/>
        </w:rPr>
        <w:t xml:space="preserve">. </w:t>
      </w:r>
    </w:p>
    <w:p w:rsidR="00A71120" w:rsidRPr="00E0620A" w:rsidRDefault="00A71120" w:rsidP="00A71120">
      <w:pPr>
        <w:pStyle w:val="Default"/>
        <w:rPr>
          <w:rFonts w:ascii="Times New Roman" w:hAnsi="Times New Roman" w:cs="Times New Roman"/>
          <w:sz w:val="20"/>
        </w:rPr>
      </w:pPr>
      <w:r w:rsidRPr="00E0620A">
        <w:rPr>
          <w:rFonts w:ascii="Times New Roman" w:hAnsi="Times New Roman" w:cs="Times New Roman"/>
          <w:sz w:val="20"/>
        </w:rPr>
        <w:t xml:space="preserve">2. Расстояния от тепловых сетей при </w:t>
      </w:r>
      <w:proofErr w:type="spellStart"/>
      <w:r w:rsidRPr="00E0620A">
        <w:rPr>
          <w:rFonts w:ascii="Times New Roman" w:hAnsi="Times New Roman" w:cs="Times New Roman"/>
          <w:sz w:val="20"/>
        </w:rPr>
        <w:t>бесканальной</w:t>
      </w:r>
      <w:proofErr w:type="spellEnd"/>
      <w:r w:rsidRPr="00E0620A">
        <w:rPr>
          <w:rFonts w:ascii="Times New Roman" w:hAnsi="Times New Roman" w:cs="Times New Roman"/>
          <w:sz w:val="20"/>
        </w:rPr>
        <w:t xml:space="preserve"> прокладке до зданий и сооружений следует принимать по таблице Б.3 СНиП41-02-2003. </w:t>
      </w:r>
    </w:p>
    <w:p w:rsidR="00A71120" w:rsidRPr="00E0620A" w:rsidRDefault="00A71120" w:rsidP="00A71120">
      <w:pPr>
        <w:pStyle w:val="Default"/>
        <w:rPr>
          <w:rFonts w:ascii="Times New Roman" w:hAnsi="Times New Roman" w:cs="Times New Roman"/>
          <w:sz w:val="20"/>
        </w:rPr>
      </w:pPr>
      <w:r w:rsidRPr="00E0620A">
        <w:rPr>
          <w:rFonts w:ascii="Times New Roman" w:hAnsi="Times New Roman" w:cs="Times New Roman"/>
          <w:sz w:val="20"/>
        </w:rPr>
        <w:t xml:space="preserve">3. Расстояния от силовых кабелей напряжением 110 - 220 кВт до фундаментов ограждений предприятий, эстакад, опор контактной сети и линий связи следует принимать 1,5 м. </w:t>
      </w:r>
    </w:p>
    <w:p w:rsidR="00A71120" w:rsidRPr="00E0620A" w:rsidRDefault="00A71120" w:rsidP="00A71120">
      <w:pPr>
        <w:pStyle w:val="Default"/>
        <w:rPr>
          <w:rFonts w:ascii="Times New Roman" w:hAnsi="Times New Roman" w:cs="Times New Roman"/>
          <w:sz w:val="20"/>
        </w:rPr>
      </w:pPr>
      <w:r w:rsidRPr="00E0620A">
        <w:rPr>
          <w:rFonts w:ascii="Times New Roman" w:hAnsi="Times New Roman" w:cs="Times New Roman"/>
          <w:sz w:val="20"/>
        </w:rPr>
        <w:t xml:space="preserve">4. В орошаемых районах при </w:t>
      </w:r>
      <w:proofErr w:type="spellStart"/>
      <w:r w:rsidRPr="00E0620A">
        <w:rPr>
          <w:rFonts w:ascii="Times New Roman" w:hAnsi="Times New Roman" w:cs="Times New Roman"/>
          <w:sz w:val="20"/>
        </w:rPr>
        <w:t>непросадочных</w:t>
      </w:r>
      <w:proofErr w:type="spellEnd"/>
      <w:r w:rsidRPr="00E0620A">
        <w:rPr>
          <w:rFonts w:ascii="Times New Roman" w:hAnsi="Times New Roman" w:cs="Times New Roman"/>
          <w:sz w:val="20"/>
        </w:rPr>
        <w:t xml:space="preserve"> грунтах расстояние от подземных инженерных сетей до оросительных каналов следует принимать (до бровки каналов) в размере: </w:t>
      </w:r>
    </w:p>
    <w:p w:rsidR="00A71120" w:rsidRPr="00E0620A" w:rsidRDefault="00A71120" w:rsidP="00A71120">
      <w:pPr>
        <w:pStyle w:val="Default"/>
        <w:rPr>
          <w:rFonts w:ascii="Times New Roman" w:hAnsi="Times New Roman" w:cs="Times New Roman"/>
          <w:sz w:val="20"/>
        </w:rPr>
      </w:pPr>
      <w:r w:rsidRPr="00E0620A">
        <w:rPr>
          <w:rFonts w:ascii="Times New Roman" w:hAnsi="Times New Roman" w:cs="Times New Roman"/>
          <w:sz w:val="20"/>
        </w:rPr>
        <w:t xml:space="preserve">- 1 м - от газопровода низкого и среднего давления, а также от водопроводов, канализации, водостоков и трубопроводов горючих жидкостей; </w:t>
      </w:r>
    </w:p>
    <w:p w:rsidR="00A71120" w:rsidRPr="00E0620A" w:rsidRDefault="00A71120" w:rsidP="00A71120">
      <w:pPr>
        <w:pStyle w:val="Default"/>
        <w:rPr>
          <w:rFonts w:ascii="Times New Roman" w:hAnsi="Times New Roman" w:cs="Times New Roman"/>
          <w:sz w:val="20"/>
        </w:rPr>
      </w:pPr>
      <w:r w:rsidRPr="00E0620A">
        <w:rPr>
          <w:rFonts w:ascii="Times New Roman" w:hAnsi="Times New Roman" w:cs="Times New Roman"/>
          <w:sz w:val="20"/>
        </w:rPr>
        <w:t xml:space="preserve">- 2 м - от газопроводов высокого давления до 0,6 МПа, теплопроводов, хозяйственно-бытовой и дождевой канализации; </w:t>
      </w:r>
    </w:p>
    <w:p w:rsidR="00A71120" w:rsidRPr="00E0620A" w:rsidRDefault="00A71120" w:rsidP="00A71120">
      <w:pPr>
        <w:rPr>
          <w:sz w:val="20"/>
        </w:rPr>
      </w:pPr>
      <w:r w:rsidRPr="00E0620A">
        <w:rPr>
          <w:sz w:val="20"/>
        </w:rPr>
        <w:t>- 1,5 м - от силовых кабелей и кабелей связи.</w:t>
      </w:r>
    </w:p>
    <w:p w:rsidR="00A71120" w:rsidRPr="00601251" w:rsidRDefault="00A71120" w:rsidP="00A71120">
      <w:r w:rsidRPr="00601251">
        <w:br w:type="page"/>
      </w:r>
    </w:p>
    <w:p w:rsidR="00A71120" w:rsidRPr="00601251" w:rsidRDefault="00A71120" w:rsidP="00A71120">
      <w:pPr>
        <w:ind w:firstLine="708"/>
        <w:jc w:val="right"/>
      </w:pPr>
      <w:r w:rsidRPr="00601251">
        <w:lastRenderedPageBreak/>
        <w:t xml:space="preserve">Таблица </w:t>
      </w:r>
      <w:r>
        <w:t>10</w:t>
      </w:r>
      <w:r w:rsidRPr="00601251">
        <w:t>3</w:t>
      </w:r>
    </w:p>
    <w:tbl>
      <w:tblPr>
        <w:tblStyle w:val="af2"/>
        <w:tblW w:w="0" w:type="auto"/>
        <w:tblLayout w:type="fixed"/>
        <w:tblLook w:val="04A0" w:firstRow="1" w:lastRow="0" w:firstColumn="1" w:lastColumn="0" w:noHBand="0" w:noVBand="1"/>
      </w:tblPr>
      <w:tblGrid>
        <w:gridCol w:w="1668"/>
        <w:gridCol w:w="1134"/>
        <w:gridCol w:w="1134"/>
        <w:gridCol w:w="1134"/>
        <w:gridCol w:w="992"/>
        <w:gridCol w:w="992"/>
        <w:gridCol w:w="851"/>
        <w:gridCol w:w="850"/>
        <w:gridCol w:w="851"/>
        <w:gridCol w:w="992"/>
        <w:gridCol w:w="1276"/>
        <w:gridCol w:w="1113"/>
        <w:gridCol w:w="856"/>
        <w:gridCol w:w="943"/>
      </w:tblGrid>
      <w:tr w:rsidR="00A71120" w:rsidRPr="00601251" w:rsidTr="000955B9">
        <w:tc>
          <w:tcPr>
            <w:tcW w:w="1668" w:type="dxa"/>
            <w:vMerge w:val="restart"/>
          </w:tcPr>
          <w:p w:rsidR="00A71120" w:rsidRPr="00601251" w:rsidRDefault="00A71120" w:rsidP="000955B9">
            <w:r w:rsidRPr="00601251">
              <w:t>Инженерные сети</w:t>
            </w:r>
          </w:p>
        </w:tc>
        <w:tc>
          <w:tcPr>
            <w:tcW w:w="13118" w:type="dxa"/>
            <w:gridSpan w:val="13"/>
          </w:tcPr>
          <w:p w:rsidR="00A71120" w:rsidRPr="00601251" w:rsidRDefault="00A71120" w:rsidP="000955B9">
            <w:r w:rsidRPr="00601251">
              <w:t xml:space="preserve">Расстояние, м, по горизонтали (в свету) </w:t>
            </w:r>
            <w:proofErr w:type="gramStart"/>
            <w:r w:rsidRPr="00601251">
              <w:t>до</w:t>
            </w:r>
            <w:proofErr w:type="gramEnd"/>
          </w:p>
        </w:tc>
      </w:tr>
      <w:tr w:rsidR="00A71120" w:rsidRPr="00601251" w:rsidTr="000955B9">
        <w:tc>
          <w:tcPr>
            <w:tcW w:w="1668" w:type="dxa"/>
            <w:vMerge/>
          </w:tcPr>
          <w:p w:rsidR="00A71120" w:rsidRPr="00601251" w:rsidRDefault="00A71120" w:rsidP="000955B9"/>
        </w:tc>
        <w:tc>
          <w:tcPr>
            <w:tcW w:w="1134" w:type="dxa"/>
            <w:vMerge w:val="restart"/>
          </w:tcPr>
          <w:p w:rsidR="00A71120" w:rsidRPr="00601251" w:rsidRDefault="00A71120" w:rsidP="000955B9">
            <w:r w:rsidRPr="00601251">
              <w:t>водопровода</w:t>
            </w:r>
          </w:p>
        </w:tc>
        <w:tc>
          <w:tcPr>
            <w:tcW w:w="1134" w:type="dxa"/>
            <w:vMerge w:val="restart"/>
          </w:tcPr>
          <w:p w:rsidR="00A71120" w:rsidRPr="00601251" w:rsidRDefault="00A71120" w:rsidP="000955B9">
            <w:r w:rsidRPr="00601251">
              <w:t>канализации бытовой</w:t>
            </w:r>
          </w:p>
        </w:tc>
        <w:tc>
          <w:tcPr>
            <w:tcW w:w="1134" w:type="dxa"/>
            <w:vMerge w:val="restart"/>
          </w:tcPr>
          <w:p w:rsidR="00A71120" w:rsidRPr="00601251" w:rsidRDefault="00A71120" w:rsidP="000955B9">
            <w:r w:rsidRPr="00601251">
              <w:t>дренажа и дождевой канализации</w:t>
            </w:r>
          </w:p>
        </w:tc>
        <w:tc>
          <w:tcPr>
            <w:tcW w:w="3685" w:type="dxa"/>
            <w:gridSpan w:val="4"/>
          </w:tcPr>
          <w:p w:rsidR="00A71120" w:rsidRPr="00601251" w:rsidRDefault="00A71120" w:rsidP="000955B9">
            <w:r w:rsidRPr="00601251">
              <w:t>газопроводов давления МПа (кгс/см</w:t>
            </w:r>
            <w:proofErr w:type="gramStart"/>
            <w:r w:rsidRPr="00601251">
              <w:t>2</w:t>
            </w:r>
            <w:proofErr w:type="gramEnd"/>
            <w:r w:rsidRPr="00601251">
              <w:t>)</w:t>
            </w:r>
          </w:p>
        </w:tc>
        <w:tc>
          <w:tcPr>
            <w:tcW w:w="851" w:type="dxa"/>
            <w:vMerge w:val="restart"/>
          </w:tcPr>
          <w:p w:rsidR="00A71120" w:rsidRPr="00601251" w:rsidRDefault="00A71120" w:rsidP="000955B9">
            <w:r w:rsidRPr="00601251">
              <w:t xml:space="preserve">кабелей </w:t>
            </w:r>
            <w:proofErr w:type="spellStart"/>
            <w:proofErr w:type="gramStart"/>
            <w:r w:rsidRPr="00601251">
              <w:t>сило-вых</w:t>
            </w:r>
            <w:proofErr w:type="spellEnd"/>
            <w:proofErr w:type="gramEnd"/>
            <w:r w:rsidRPr="00601251">
              <w:t xml:space="preserve"> всех </w:t>
            </w:r>
            <w:proofErr w:type="spellStart"/>
            <w:r w:rsidRPr="00601251">
              <w:t>напря-жений</w:t>
            </w:r>
            <w:proofErr w:type="spellEnd"/>
          </w:p>
        </w:tc>
        <w:tc>
          <w:tcPr>
            <w:tcW w:w="992" w:type="dxa"/>
            <w:vMerge w:val="restart"/>
          </w:tcPr>
          <w:p w:rsidR="00A71120" w:rsidRPr="00601251" w:rsidRDefault="00A71120" w:rsidP="000955B9">
            <w:r w:rsidRPr="00601251">
              <w:t>кабелей связи</w:t>
            </w:r>
          </w:p>
        </w:tc>
        <w:tc>
          <w:tcPr>
            <w:tcW w:w="2389" w:type="dxa"/>
            <w:gridSpan w:val="2"/>
          </w:tcPr>
          <w:p w:rsidR="00A71120" w:rsidRPr="00601251" w:rsidRDefault="00A71120" w:rsidP="000955B9">
            <w:r w:rsidRPr="00601251">
              <w:t>тепловых сетей</w:t>
            </w:r>
          </w:p>
        </w:tc>
        <w:tc>
          <w:tcPr>
            <w:tcW w:w="856" w:type="dxa"/>
            <w:vMerge w:val="restart"/>
          </w:tcPr>
          <w:p w:rsidR="00A71120" w:rsidRPr="00601251" w:rsidRDefault="00A71120" w:rsidP="000955B9">
            <w:r w:rsidRPr="00601251">
              <w:t xml:space="preserve">каналов, </w:t>
            </w:r>
            <w:proofErr w:type="gramStart"/>
            <w:r w:rsidRPr="00601251">
              <w:t>тон-</w:t>
            </w:r>
            <w:proofErr w:type="spellStart"/>
            <w:r w:rsidRPr="00601251">
              <w:t>нелей</w:t>
            </w:r>
            <w:proofErr w:type="spellEnd"/>
            <w:proofErr w:type="gramEnd"/>
          </w:p>
        </w:tc>
        <w:tc>
          <w:tcPr>
            <w:tcW w:w="943" w:type="dxa"/>
            <w:vMerge w:val="restart"/>
          </w:tcPr>
          <w:p w:rsidR="00A71120" w:rsidRPr="00601251" w:rsidRDefault="00A71120" w:rsidP="000955B9">
            <w:r w:rsidRPr="00601251">
              <w:t xml:space="preserve">наружных </w:t>
            </w:r>
            <w:proofErr w:type="spellStart"/>
            <w:r w:rsidRPr="00601251">
              <w:t>пневмо</w:t>
            </w:r>
            <w:proofErr w:type="spellEnd"/>
            <w:r w:rsidRPr="00601251">
              <w:t>-</w:t>
            </w:r>
            <w:proofErr w:type="spellStart"/>
            <w:r w:rsidRPr="00601251">
              <w:t>мусоро</w:t>
            </w:r>
            <w:proofErr w:type="spellEnd"/>
            <w:r w:rsidRPr="00601251">
              <w:t>-проводов</w:t>
            </w:r>
          </w:p>
        </w:tc>
      </w:tr>
      <w:tr w:rsidR="00A71120" w:rsidRPr="00601251" w:rsidTr="000955B9">
        <w:trPr>
          <w:trHeight w:val="413"/>
        </w:trPr>
        <w:tc>
          <w:tcPr>
            <w:tcW w:w="1668" w:type="dxa"/>
            <w:vMerge/>
          </w:tcPr>
          <w:p w:rsidR="00A71120" w:rsidRPr="00601251" w:rsidRDefault="00A71120" w:rsidP="000955B9"/>
        </w:tc>
        <w:tc>
          <w:tcPr>
            <w:tcW w:w="1134" w:type="dxa"/>
            <w:vMerge/>
          </w:tcPr>
          <w:p w:rsidR="00A71120" w:rsidRPr="00601251" w:rsidRDefault="00A71120" w:rsidP="000955B9"/>
        </w:tc>
        <w:tc>
          <w:tcPr>
            <w:tcW w:w="1134" w:type="dxa"/>
            <w:vMerge/>
          </w:tcPr>
          <w:p w:rsidR="00A71120" w:rsidRPr="00601251" w:rsidRDefault="00A71120" w:rsidP="000955B9"/>
        </w:tc>
        <w:tc>
          <w:tcPr>
            <w:tcW w:w="1134" w:type="dxa"/>
            <w:vMerge/>
          </w:tcPr>
          <w:p w:rsidR="00A71120" w:rsidRPr="00601251" w:rsidRDefault="00A71120" w:rsidP="000955B9"/>
        </w:tc>
        <w:tc>
          <w:tcPr>
            <w:tcW w:w="992" w:type="dxa"/>
            <w:vMerge w:val="restart"/>
          </w:tcPr>
          <w:p w:rsidR="00A71120" w:rsidRPr="00601251" w:rsidRDefault="00A71120" w:rsidP="000955B9">
            <w:r w:rsidRPr="00601251">
              <w:t>низкого</w:t>
            </w:r>
          </w:p>
          <w:p w:rsidR="00A71120" w:rsidRPr="00601251" w:rsidRDefault="00A71120" w:rsidP="000955B9">
            <w:r w:rsidRPr="00601251">
              <w:t>до 0,005</w:t>
            </w:r>
          </w:p>
        </w:tc>
        <w:tc>
          <w:tcPr>
            <w:tcW w:w="992" w:type="dxa"/>
            <w:vMerge w:val="restart"/>
          </w:tcPr>
          <w:p w:rsidR="00A71120" w:rsidRPr="00601251" w:rsidRDefault="00A71120" w:rsidP="000955B9">
            <w:r w:rsidRPr="00601251">
              <w:t>среднего</w:t>
            </w:r>
          </w:p>
          <w:p w:rsidR="00A71120" w:rsidRPr="00601251" w:rsidRDefault="00A71120" w:rsidP="000955B9">
            <w:r w:rsidRPr="00601251">
              <w:t>св. 0,005 до 0,3</w:t>
            </w:r>
          </w:p>
        </w:tc>
        <w:tc>
          <w:tcPr>
            <w:tcW w:w="1701" w:type="dxa"/>
            <w:gridSpan w:val="2"/>
          </w:tcPr>
          <w:p w:rsidR="00A71120" w:rsidRPr="00601251" w:rsidRDefault="00A71120" w:rsidP="000955B9">
            <w:r w:rsidRPr="00601251">
              <w:t>высокого</w:t>
            </w:r>
          </w:p>
        </w:tc>
        <w:tc>
          <w:tcPr>
            <w:tcW w:w="851" w:type="dxa"/>
            <w:vMerge/>
          </w:tcPr>
          <w:p w:rsidR="00A71120" w:rsidRPr="00601251" w:rsidRDefault="00A71120" w:rsidP="000955B9"/>
        </w:tc>
        <w:tc>
          <w:tcPr>
            <w:tcW w:w="992" w:type="dxa"/>
            <w:vMerge/>
          </w:tcPr>
          <w:p w:rsidR="00A71120" w:rsidRPr="00601251" w:rsidRDefault="00A71120" w:rsidP="000955B9"/>
        </w:tc>
        <w:tc>
          <w:tcPr>
            <w:tcW w:w="1276" w:type="dxa"/>
            <w:vMerge w:val="restart"/>
          </w:tcPr>
          <w:p w:rsidR="00A71120" w:rsidRPr="00601251" w:rsidRDefault="00A71120" w:rsidP="000955B9">
            <w:r w:rsidRPr="00601251">
              <w:t>наружная стенка канала, тоннеля</w:t>
            </w:r>
          </w:p>
        </w:tc>
        <w:tc>
          <w:tcPr>
            <w:tcW w:w="1113" w:type="dxa"/>
            <w:vMerge w:val="restart"/>
          </w:tcPr>
          <w:p w:rsidR="00A71120" w:rsidRPr="00601251" w:rsidRDefault="00A71120" w:rsidP="000955B9">
            <w:r w:rsidRPr="00601251">
              <w:t xml:space="preserve">оболочка </w:t>
            </w:r>
            <w:proofErr w:type="spellStart"/>
            <w:r w:rsidRPr="00601251">
              <w:t>бесканальной</w:t>
            </w:r>
            <w:proofErr w:type="spellEnd"/>
            <w:r w:rsidRPr="00601251">
              <w:t xml:space="preserve"> прокладки</w:t>
            </w:r>
          </w:p>
        </w:tc>
        <w:tc>
          <w:tcPr>
            <w:tcW w:w="856" w:type="dxa"/>
            <w:vMerge/>
          </w:tcPr>
          <w:p w:rsidR="00A71120" w:rsidRPr="00601251" w:rsidRDefault="00A71120" w:rsidP="000955B9"/>
        </w:tc>
        <w:tc>
          <w:tcPr>
            <w:tcW w:w="943" w:type="dxa"/>
            <w:vMerge/>
          </w:tcPr>
          <w:p w:rsidR="00A71120" w:rsidRPr="00601251" w:rsidRDefault="00A71120" w:rsidP="000955B9"/>
        </w:tc>
      </w:tr>
      <w:tr w:rsidR="00A71120" w:rsidRPr="00601251" w:rsidTr="000955B9">
        <w:trPr>
          <w:trHeight w:val="412"/>
        </w:trPr>
        <w:tc>
          <w:tcPr>
            <w:tcW w:w="1668" w:type="dxa"/>
            <w:vMerge/>
          </w:tcPr>
          <w:p w:rsidR="00A71120" w:rsidRPr="00601251" w:rsidRDefault="00A71120" w:rsidP="000955B9"/>
        </w:tc>
        <w:tc>
          <w:tcPr>
            <w:tcW w:w="1134" w:type="dxa"/>
            <w:vMerge/>
          </w:tcPr>
          <w:p w:rsidR="00A71120" w:rsidRPr="00601251" w:rsidRDefault="00A71120" w:rsidP="000955B9"/>
        </w:tc>
        <w:tc>
          <w:tcPr>
            <w:tcW w:w="1134" w:type="dxa"/>
            <w:vMerge/>
          </w:tcPr>
          <w:p w:rsidR="00A71120" w:rsidRPr="00601251" w:rsidRDefault="00A71120" w:rsidP="000955B9"/>
        </w:tc>
        <w:tc>
          <w:tcPr>
            <w:tcW w:w="1134" w:type="dxa"/>
            <w:vMerge/>
          </w:tcPr>
          <w:p w:rsidR="00A71120" w:rsidRPr="00601251" w:rsidRDefault="00A71120" w:rsidP="000955B9"/>
        </w:tc>
        <w:tc>
          <w:tcPr>
            <w:tcW w:w="992" w:type="dxa"/>
            <w:vMerge/>
          </w:tcPr>
          <w:p w:rsidR="00A71120" w:rsidRPr="00601251" w:rsidRDefault="00A71120" w:rsidP="000955B9"/>
        </w:tc>
        <w:tc>
          <w:tcPr>
            <w:tcW w:w="992" w:type="dxa"/>
            <w:vMerge/>
          </w:tcPr>
          <w:p w:rsidR="00A71120" w:rsidRPr="00601251" w:rsidRDefault="00A71120" w:rsidP="000955B9"/>
        </w:tc>
        <w:tc>
          <w:tcPr>
            <w:tcW w:w="851" w:type="dxa"/>
          </w:tcPr>
          <w:p w:rsidR="00A71120" w:rsidRPr="00601251" w:rsidRDefault="00A71120" w:rsidP="000955B9">
            <w:r w:rsidRPr="00601251">
              <w:t>св.0,3 до 0,6</w:t>
            </w:r>
          </w:p>
        </w:tc>
        <w:tc>
          <w:tcPr>
            <w:tcW w:w="850" w:type="dxa"/>
          </w:tcPr>
          <w:p w:rsidR="00A71120" w:rsidRPr="00601251" w:rsidRDefault="00A71120" w:rsidP="000955B9">
            <w:r w:rsidRPr="00601251">
              <w:t>св. 0,6 до 1,2</w:t>
            </w:r>
          </w:p>
        </w:tc>
        <w:tc>
          <w:tcPr>
            <w:tcW w:w="851" w:type="dxa"/>
            <w:vMerge/>
          </w:tcPr>
          <w:p w:rsidR="00A71120" w:rsidRPr="00601251" w:rsidRDefault="00A71120" w:rsidP="000955B9"/>
        </w:tc>
        <w:tc>
          <w:tcPr>
            <w:tcW w:w="992" w:type="dxa"/>
            <w:vMerge/>
          </w:tcPr>
          <w:p w:rsidR="00A71120" w:rsidRPr="00601251" w:rsidRDefault="00A71120" w:rsidP="000955B9"/>
        </w:tc>
        <w:tc>
          <w:tcPr>
            <w:tcW w:w="1276" w:type="dxa"/>
            <w:vMerge/>
          </w:tcPr>
          <w:p w:rsidR="00A71120" w:rsidRPr="00601251" w:rsidRDefault="00A71120" w:rsidP="000955B9"/>
        </w:tc>
        <w:tc>
          <w:tcPr>
            <w:tcW w:w="1113" w:type="dxa"/>
            <w:vMerge/>
          </w:tcPr>
          <w:p w:rsidR="00A71120" w:rsidRPr="00601251" w:rsidRDefault="00A71120" w:rsidP="000955B9"/>
        </w:tc>
        <w:tc>
          <w:tcPr>
            <w:tcW w:w="856" w:type="dxa"/>
            <w:vMerge/>
          </w:tcPr>
          <w:p w:rsidR="00A71120" w:rsidRPr="00601251" w:rsidRDefault="00A71120" w:rsidP="000955B9"/>
        </w:tc>
        <w:tc>
          <w:tcPr>
            <w:tcW w:w="943" w:type="dxa"/>
            <w:vMerge/>
          </w:tcPr>
          <w:p w:rsidR="00A71120" w:rsidRPr="00601251" w:rsidRDefault="00A71120" w:rsidP="000955B9"/>
        </w:tc>
      </w:tr>
      <w:tr w:rsidR="00A71120" w:rsidRPr="00601251" w:rsidTr="000955B9">
        <w:tc>
          <w:tcPr>
            <w:tcW w:w="1668" w:type="dxa"/>
          </w:tcPr>
          <w:p w:rsidR="00A71120" w:rsidRPr="00601251" w:rsidRDefault="00A71120" w:rsidP="000955B9">
            <w:r w:rsidRPr="00601251">
              <w:t>1</w:t>
            </w:r>
          </w:p>
        </w:tc>
        <w:tc>
          <w:tcPr>
            <w:tcW w:w="1134" w:type="dxa"/>
          </w:tcPr>
          <w:p w:rsidR="00A71120" w:rsidRPr="00601251" w:rsidRDefault="00A71120" w:rsidP="000955B9">
            <w:r w:rsidRPr="00601251">
              <w:t>2</w:t>
            </w:r>
          </w:p>
        </w:tc>
        <w:tc>
          <w:tcPr>
            <w:tcW w:w="1134" w:type="dxa"/>
          </w:tcPr>
          <w:p w:rsidR="00A71120" w:rsidRPr="00601251" w:rsidRDefault="00A71120" w:rsidP="000955B9">
            <w:r w:rsidRPr="00601251">
              <w:t>3</w:t>
            </w:r>
          </w:p>
        </w:tc>
        <w:tc>
          <w:tcPr>
            <w:tcW w:w="1134" w:type="dxa"/>
          </w:tcPr>
          <w:p w:rsidR="00A71120" w:rsidRPr="00601251" w:rsidRDefault="00A71120" w:rsidP="000955B9">
            <w:r w:rsidRPr="00601251">
              <w:t>4</w:t>
            </w:r>
          </w:p>
        </w:tc>
        <w:tc>
          <w:tcPr>
            <w:tcW w:w="992" w:type="dxa"/>
          </w:tcPr>
          <w:p w:rsidR="00A71120" w:rsidRPr="00601251" w:rsidRDefault="00A71120" w:rsidP="000955B9">
            <w:r w:rsidRPr="00601251">
              <w:t>5</w:t>
            </w:r>
          </w:p>
        </w:tc>
        <w:tc>
          <w:tcPr>
            <w:tcW w:w="992" w:type="dxa"/>
          </w:tcPr>
          <w:p w:rsidR="00A71120" w:rsidRPr="00601251" w:rsidRDefault="00A71120" w:rsidP="000955B9">
            <w:r w:rsidRPr="00601251">
              <w:t>6</w:t>
            </w:r>
          </w:p>
        </w:tc>
        <w:tc>
          <w:tcPr>
            <w:tcW w:w="851" w:type="dxa"/>
          </w:tcPr>
          <w:p w:rsidR="00A71120" w:rsidRPr="00601251" w:rsidRDefault="00A71120" w:rsidP="000955B9">
            <w:r w:rsidRPr="00601251">
              <w:t>7</w:t>
            </w:r>
          </w:p>
        </w:tc>
        <w:tc>
          <w:tcPr>
            <w:tcW w:w="850" w:type="dxa"/>
          </w:tcPr>
          <w:p w:rsidR="00A71120" w:rsidRPr="00601251" w:rsidRDefault="00A71120" w:rsidP="000955B9">
            <w:r w:rsidRPr="00601251">
              <w:t>8</w:t>
            </w:r>
          </w:p>
        </w:tc>
        <w:tc>
          <w:tcPr>
            <w:tcW w:w="851" w:type="dxa"/>
          </w:tcPr>
          <w:p w:rsidR="00A71120" w:rsidRPr="00601251" w:rsidRDefault="00A71120" w:rsidP="000955B9">
            <w:r w:rsidRPr="00601251">
              <w:t>9</w:t>
            </w:r>
          </w:p>
        </w:tc>
        <w:tc>
          <w:tcPr>
            <w:tcW w:w="992" w:type="dxa"/>
          </w:tcPr>
          <w:p w:rsidR="00A71120" w:rsidRPr="00601251" w:rsidRDefault="00A71120" w:rsidP="000955B9">
            <w:r w:rsidRPr="00601251">
              <w:t>10</w:t>
            </w:r>
          </w:p>
        </w:tc>
        <w:tc>
          <w:tcPr>
            <w:tcW w:w="1276" w:type="dxa"/>
          </w:tcPr>
          <w:p w:rsidR="00A71120" w:rsidRPr="00601251" w:rsidRDefault="00A71120" w:rsidP="000955B9">
            <w:r w:rsidRPr="00601251">
              <w:t>11</w:t>
            </w:r>
          </w:p>
        </w:tc>
        <w:tc>
          <w:tcPr>
            <w:tcW w:w="1113" w:type="dxa"/>
          </w:tcPr>
          <w:p w:rsidR="00A71120" w:rsidRPr="00601251" w:rsidRDefault="00A71120" w:rsidP="000955B9">
            <w:r w:rsidRPr="00601251">
              <w:t>12</w:t>
            </w:r>
          </w:p>
        </w:tc>
        <w:tc>
          <w:tcPr>
            <w:tcW w:w="856" w:type="dxa"/>
          </w:tcPr>
          <w:p w:rsidR="00A71120" w:rsidRPr="00601251" w:rsidRDefault="00A71120" w:rsidP="000955B9">
            <w:r w:rsidRPr="00601251">
              <w:t>13</w:t>
            </w:r>
          </w:p>
        </w:tc>
        <w:tc>
          <w:tcPr>
            <w:tcW w:w="943" w:type="dxa"/>
          </w:tcPr>
          <w:p w:rsidR="00A71120" w:rsidRPr="00601251" w:rsidRDefault="00A71120" w:rsidP="000955B9">
            <w:r w:rsidRPr="00601251">
              <w:t>14</w:t>
            </w:r>
          </w:p>
        </w:tc>
      </w:tr>
      <w:tr w:rsidR="00A71120" w:rsidRPr="00601251" w:rsidTr="000955B9">
        <w:tc>
          <w:tcPr>
            <w:tcW w:w="1668" w:type="dxa"/>
          </w:tcPr>
          <w:p w:rsidR="00A71120" w:rsidRPr="00601251" w:rsidRDefault="00A71120" w:rsidP="000955B9">
            <w:r w:rsidRPr="00601251">
              <w:t>Водопровод</w:t>
            </w:r>
          </w:p>
        </w:tc>
        <w:tc>
          <w:tcPr>
            <w:tcW w:w="1134" w:type="dxa"/>
          </w:tcPr>
          <w:p w:rsidR="00A71120" w:rsidRPr="00601251" w:rsidRDefault="00A71120" w:rsidP="000955B9">
            <w:r w:rsidRPr="00601251">
              <w:t>1,5</w:t>
            </w:r>
          </w:p>
        </w:tc>
        <w:tc>
          <w:tcPr>
            <w:tcW w:w="1134" w:type="dxa"/>
          </w:tcPr>
          <w:p w:rsidR="00A71120" w:rsidRPr="00601251" w:rsidRDefault="00A71120" w:rsidP="000955B9">
            <w:r w:rsidRPr="00601251">
              <w:t>см. прим</w:t>
            </w:r>
            <w:proofErr w:type="gramStart"/>
            <w:r w:rsidRPr="00601251">
              <w:t>1</w:t>
            </w:r>
            <w:proofErr w:type="gramEnd"/>
          </w:p>
        </w:tc>
        <w:tc>
          <w:tcPr>
            <w:tcW w:w="1134" w:type="dxa"/>
          </w:tcPr>
          <w:p w:rsidR="00A71120" w:rsidRPr="00601251" w:rsidRDefault="00A71120" w:rsidP="000955B9">
            <w:r w:rsidRPr="00601251">
              <w:t>1,5</w:t>
            </w:r>
          </w:p>
        </w:tc>
        <w:tc>
          <w:tcPr>
            <w:tcW w:w="992" w:type="dxa"/>
          </w:tcPr>
          <w:p w:rsidR="00A71120" w:rsidRPr="00601251" w:rsidRDefault="00A71120" w:rsidP="000955B9">
            <w:r w:rsidRPr="00601251">
              <w:t>1</w:t>
            </w:r>
          </w:p>
        </w:tc>
        <w:tc>
          <w:tcPr>
            <w:tcW w:w="992" w:type="dxa"/>
          </w:tcPr>
          <w:p w:rsidR="00A71120" w:rsidRPr="00601251" w:rsidRDefault="00A71120" w:rsidP="000955B9">
            <w:r w:rsidRPr="00601251">
              <w:t>1</w:t>
            </w:r>
          </w:p>
        </w:tc>
        <w:tc>
          <w:tcPr>
            <w:tcW w:w="851" w:type="dxa"/>
          </w:tcPr>
          <w:p w:rsidR="00A71120" w:rsidRPr="00601251" w:rsidRDefault="00A71120" w:rsidP="000955B9">
            <w:r w:rsidRPr="00601251">
              <w:t>1,5</w:t>
            </w:r>
          </w:p>
        </w:tc>
        <w:tc>
          <w:tcPr>
            <w:tcW w:w="850" w:type="dxa"/>
          </w:tcPr>
          <w:p w:rsidR="00A71120" w:rsidRPr="00601251" w:rsidRDefault="00A71120" w:rsidP="000955B9">
            <w:r w:rsidRPr="00601251">
              <w:t>2</w:t>
            </w:r>
          </w:p>
        </w:tc>
        <w:tc>
          <w:tcPr>
            <w:tcW w:w="851" w:type="dxa"/>
          </w:tcPr>
          <w:p w:rsidR="00A71120" w:rsidRPr="00601251" w:rsidRDefault="00A71120" w:rsidP="000955B9">
            <w:r w:rsidRPr="00601251">
              <w:t>1*</w:t>
            </w:r>
          </w:p>
        </w:tc>
        <w:tc>
          <w:tcPr>
            <w:tcW w:w="992" w:type="dxa"/>
          </w:tcPr>
          <w:p w:rsidR="00A71120" w:rsidRPr="00601251" w:rsidRDefault="00A71120" w:rsidP="000955B9">
            <w:r w:rsidRPr="00601251">
              <w:t>0,5</w:t>
            </w:r>
          </w:p>
        </w:tc>
        <w:tc>
          <w:tcPr>
            <w:tcW w:w="1276" w:type="dxa"/>
          </w:tcPr>
          <w:p w:rsidR="00A71120" w:rsidRPr="00601251" w:rsidRDefault="00A71120" w:rsidP="000955B9">
            <w:r w:rsidRPr="00601251">
              <w:t>1,5</w:t>
            </w:r>
          </w:p>
        </w:tc>
        <w:tc>
          <w:tcPr>
            <w:tcW w:w="1113" w:type="dxa"/>
          </w:tcPr>
          <w:p w:rsidR="00A71120" w:rsidRPr="00601251" w:rsidRDefault="00A71120" w:rsidP="000955B9">
            <w:r w:rsidRPr="00601251">
              <w:t>1,5</w:t>
            </w:r>
          </w:p>
        </w:tc>
        <w:tc>
          <w:tcPr>
            <w:tcW w:w="856" w:type="dxa"/>
          </w:tcPr>
          <w:p w:rsidR="00A71120" w:rsidRPr="00601251" w:rsidRDefault="00A71120" w:rsidP="000955B9">
            <w:r w:rsidRPr="00601251">
              <w:t>1,5</w:t>
            </w:r>
          </w:p>
        </w:tc>
        <w:tc>
          <w:tcPr>
            <w:tcW w:w="943" w:type="dxa"/>
          </w:tcPr>
          <w:p w:rsidR="00A71120" w:rsidRPr="00601251" w:rsidRDefault="00A71120" w:rsidP="000955B9">
            <w:r w:rsidRPr="00601251">
              <w:t>1</w:t>
            </w:r>
          </w:p>
        </w:tc>
      </w:tr>
      <w:tr w:rsidR="00A71120" w:rsidRPr="00601251" w:rsidTr="000955B9">
        <w:tc>
          <w:tcPr>
            <w:tcW w:w="1668" w:type="dxa"/>
          </w:tcPr>
          <w:p w:rsidR="00A71120" w:rsidRPr="00601251" w:rsidRDefault="00A71120" w:rsidP="000955B9">
            <w:r w:rsidRPr="00601251">
              <w:t>Канализация бытовая</w:t>
            </w:r>
          </w:p>
        </w:tc>
        <w:tc>
          <w:tcPr>
            <w:tcW w:w="1134" w:type="dxa"/>
          </w:tcPr>
          <w:p w:rsidR="00A71120" w:rsidRPr="00601251" w:rsidRDefault="00A71120" w:rsidP="000955B9">
            <w:r w:rsidRPr="00601251">
              <w:t>см. прим</w:t>
            </w:r>
            <w:proofErr w:type="gramStart"/>
            <w:r w:rsidRPr="00601251">
              <w:t>1</w:t>
            </w:r>
            <w:proofErr w:type="gramEnd"/>
          </w:p>
        </w:tc>
        <w:tc>
          <w:tcPr>
            <w:tcW w:w="1134" w:type="dxa"/>
          </w:tcPr>
          <w:p w:rsidR="00A71120" w:rsidRPr="00601251" w:rsidRDefault="00A71120" w:rsidP="000955B9">
            <w:r w:rsidRPr="00601251">
              <w:t>0,4</w:t>
            </w:r>
          </w:p>
        </w:tc>
        <w:tc>
          <w:tcPr>
            <w:tcW w:w="1134" w:type="dxa"/>
          </w:tcPr>
          <w:p w:rsidR="00A71120" w:rsidRPr="00601251" w:rsidRDefault="00A71120" w:rsidP="000955B9">
            <w:r w:rsidRPr="00601251">
              <w:t>0,4</w:t>
            </w:r>
          </w:p>
        </w:tc>
        <w:tc>
          <w:tcPr>
            <w:tcW w:w="992" w:type="dxa"/>
          </w:tcPr>
          <w:p w:rsidR="00A71120" w:rsidRPr="00601251" w:rsidRDefault="00A71120" w:rsidP="000955B9">
            <w:r w:rsidRPr="00601251">
              <w:t>1</w:t>
            </w:r>
          </w:p>
        </w:tc>
        <w:tc>
          <w:tcPr>
            <w:tcW w:w="992" w:type="dxa"/>
          </w:tcPr>
          <w:p w:rsidR="00A71120" w:rsidRPr="00601251" w:rsidRDefault="00A71120" w:rsidP="000955B9">
            <w:r w:rsidRPr="00601251">
              <w:t>1,5</w:t>
            </w:r>
          </w:p>
        </w:tc>
        <w:tc>
          <w:tcPr>
            <w:tcW w:w="851" w:type="dxa"/>
          </w:tcPr>
          <w:p w:rsidR="00A71120" w:rsidRPr="00601251" w:rsidRDefault="00A71120" w:rsidP="000955B9">
            <w:r w:rsidRPr="00601251">
              <w:t>2</w:t>
            </w:r>
          </w:p>
        </w:tc>
        <w:tc>
          <w:tcPr>
            <w:tcW w:w="850" w:type="dxa"/>
          </w:tcPr>
          <w:p w:rsidR="00A71120" w:rsidRPr="00601251" w:rsidRDefault="00A71120" w:rsidP="000955B9">
            <w:r w:rsidRPr="00601251">
              <w:t>5</w:t>
            </w:r>
          </w:p>
        </w:tc>
        <w:tc>
          <w:tcPr>
            <w:tcW w:w="851" w:type="dxa"/>
          </w:tcPr>
          <w:p w:rsidR="00A71120" w:rsidRPr="00601251" w:rsidRDefault="00A71120" w:rsidP="000955B9">
            <w:r w:rsidRPr="00601251">
              <w:t>1*</w:t>
            </w:r>
          </w:p>
        </w:tc>
        <w:tc>
          <w:tcPr>
            <w:tcW w:w="992" w:type="dxa"/>
          </w:tcPr>
          <w:p w:rsidR="00A71120" w:rsidRPr="00601251" w:rsidRDefault="00A71120" w:rsidP="000955B9">
            <w:r w:rsidRPr="00601251">
              <w:t>0,5</w:t>
            </w:r>
          </w:p>
        </w:tc>
        <w:tc>
          <w:tcPr>
            <w:tcW w:w="1276" w:type="dxa"/>
          </w:tcPr>
          <w:p w:rsidR="00A71120" w:rsidRPr="00601251" w:rsidRDefault="00A71120" w:rsidP="000955B9">
            <w:r w:rsidRPr="00601251">
              <w:t>1</w:t>
            </w:r>
          </w:p>
        </w:tc>
        <w:tc>
          <w:tcPr>
            <w:tcW w:w="1113" w:type="dxa"/>
          </w:tcPr>
          <w:p w:rsidR="00A71120" w:rsidRPr="00601251" w:rsidRDefault="00A71120" w:rsidP="000955B9">
            <w:r w:rsidRPr="00601251">
              <w:t>1</w:t>
            </w:r>
          </w:p>
        </w:tc>
        <w:tc>
          <w:tcPr>
            <w:tcW w:w="856" w:type="dxa"/>
          </w:tcPr>
          <w:p w:rsidR="00A71120" w:rsidRPr="00601251" w:rsidRDefault="00A71120" w:rsidP="000955B9">
            <w:r w:rsidRPr="00601251">
              <w:t>1</w:t>
            </w:r>
          </w:p>
        </w:tc>
        <w:tc>
          <w:tcPr>
            <w:tcW w:w="943" w:type="dxa"/>
          </w:tcPr>
          <w:p w:rsidR="00A71120" w:rsidRPr="00601251" w:rsidRDefault="00A71120" w:rsidP="000955B9">
            <w:r w:rsidRPr="00601251">
              <w:t>1</w:t>
            </w:r>
          </w:p>
        </w:tc>
      </w:tr>
      <w:tr w:rsidR="00A71120" w:rsidRPr="00601251" w:rsidTr="000955B9">
        <w:tc>
          <w:tcPr>
            <w:tcW w:w="1668" w:type="dxa"/>
          </w:tcPr>
          <w:p w:rsidR="00A71120" w:rsidRPr="00601251" w:rsidRDefault="00A71120" w:rsidP="000955B9">
            <w:r w:rsidRPr="00601251">
              <w:t xml:space="preserve">Дождевая канализация </w:t>
            </w:r>
          </w:p>
        </w:tc>
        <w:tc>
          <w:tcPr>
            <w:tcW w:w="1134" w:type="dxa"/>
          </w:tcPr>
          <w:p w:rsidR="00A71120" w:rsidRPr="00601251" w:rsidRDefault="00A71120" w:rsidP="000955B9">
            <w:r w:rsidRPr="00601251">
              <w:t>1,5</w:t>
            </w:r>
          </w:p>
        </w:tc>
        <w:tc>
          <w:tcPr>
            <w:tcW w:w="1134" w:type="dxa"/>
          </w:tcPr>
          <w:p w:rsidR="00A71120" w:rsidRPr="00601251" w:rsidRDefault="00A71120" w:rsidP="000955B9">
            <w:r w:rsidRPr="00601251">
              <w:t>0,4</w:t>
            </w:r>
          </w:p>
        </w:tc>
        <w:tc>
          <w:tcPr>
            <w:tcW w:w="1134" w:type="dxa"/>
          </w:tcPr>
          <w:p w:rsidR="00A71120" w:rsidRPr="00601251" w:rsidRDefault="00A71120" w:rsidP="000955B9">
            <w:r w:rsidRPr="00601251">
              <w:t>0,4</w:t>
            </w:r>
          </w:p>
        </w:tc>
        <w:tc>
          <w:tcPr>
            <w:tcW w:w="992" w:type="dxa"/>
          </w:tcPr>
          <w:p w:rsidR="00A71120" w:rsidRPr="00601251" w:rsidRDefault="00A71120" w:rsidP="000955B9">
            <w:r w:rsidRPr="00601251">
              <w:t>1</w:t>
            </w:r>
          </w:p>
        </w:tc>
        <w:tc>
          <w:tcPr>
            <w:tcW w:w="992" w:type="dxa"/>
          </w:tcPr>
          <w:p w:rsidR="00A71120" w:rsidRPr="00601251" w:rsidRDefault="00A71120" w:rsidP="000955B9">
            <w:r w:rsidRPr="00601251">
              <w:t>1,5</w:t>
            </w:r>
          </w:p>
        </w:tc>
        <w:tc>
          <w:tcPr>
            <w:tcW w:w="851" w:type="dxa"/>
          </w:tcPr>
          <w:p w:rsidR="00A71120" w:rsidRPr="00601251" w:rsidRDefault="00A71120" w:rsidP="000955B9">
            <w:r w:rsidRPr="00601251">
              <w:t>2</w:t>
            </w:r>
          </w:p>
        </w:tc>
        <w:tc>
          <w:tcPr>
            <w:tcW w:w="850" w:type="dxa"/>
          </w:tcPr>
          <w:p w:rsidR="00A71120" w:rsidRPr="00601251" w:rsidRDefault="00A71120" w:rsidP="000955B9">
            <w:r w:rsidRPr="00601251">
              <w:t>5</w:t>
            </w:r>
          </w:p>
        </w:tc>
        <w:tc>
          <w:tcPr>
            <w:tcW w:w="851" w:type="dxa"/>
          </w:tcPr>
          <w:p w:rsidR="00A71120" w:rsidRPr="00601251" w:rsidRDefault="00A71120" w:rsidP="000955B9">
            <w:r w:rsidRPr="00601251">
              <w:t>1*</w:t>
            </w:r>
          </w:p>
        </w:tc>
        <w:tc>
          <w:tcPr>
            <w:tcW w:w="992" w:type="dxa"/>
          </w:tcPr>
          <w:p w:rsidR="00A71120" w:rsidRPr="00601251" w:rsidRDefault="00A71120" w:rsidP="000955B9">
            <w:r w:rsidRPr="00601251">
              <w:t>0,5</w:t>
            </w:r>
          </w:p>
        </w:tc>
        <w:tc>
          <w:tcPr>
            <w:tcW w:w="1276" w:type="dxa"/>
          </w:tcPr>
          <w:p w:rsidR="00A71120" w:rsidRPr="00601251" w:rsidRDefault="00A71120" w:rsidP="000955B9">
            <w:r w:rsidRPr="00601251">
              <w:t>1</w:t>
            </w:r>
          </w:p>
        </w:tc>
        <w:tc>
          <w:tcPr>
            <w:tcW w:w="1113" w:type="dxa"/>
          </w:tcPr>
          <w:p w:rsidR="00A71120" w:rsidRPr="00601251" w:rsidRDefault="00A71120" w:rsidP="000955B9">
            <w:r w:rsidRPr="00601251">
              <w:t>1</w:t>
            </w:r>
          </w:p>
        </w:tc>
        <w:tc>
          <w:tcPr>
            <w:tcW w:w="856" w:type="dxa"/>
          </w:tcPr>
          <w:p w:rsidR="00A71120" w:rsidRPr="00601251" w:rsidRDefault="00A71120" w:rsidP="000955B9">
            <w:r w:rsidRPr="00601251">
              <w:t>1</w:t>
            </w:r>
          </w:p>
        </w:tc>
        <w:tc>
          <w:tcPr>
            <w:tcW w:w="943" w:type="dxa"/>
          </w:tcPr>
          <w:p w:rsidR="00A71120" w:rsidRPr="00601251" w:rsidRDefault="00A71120" w:rsidP="000955B9">
            <w:r w:rsidRPr="00601251">
              <w:t>1</w:t>
            </w:r>
          </w:p>
        </w:tc>
      </w:tr>
      <w:tr w:rsidR="00A71120" w:rsidRPr="00601251" w:rsidTr="000955B9">
        <w:tc>
          <w:tcPr>
            <w:tcW w:w="1668" w:type="dxa"/>
          </w:tcPr>
          <w:p w:rsidR="00A71120" w:rsidRPr="00601251" w:rsidRDefault="00A71120" w:rsidP="000955B9">
            <w:r w:rsidRPr="00601251">
              <w:t>Газопроводы давления, МПа:</w:t>
            </w:r>
          </w:p>
          <w:p w:rsidR="00A71120" w:rsidRPr="00601251" w:rsidRDefault="00A71120" w:rsidP="000955B9">
            <w:r w:rsidRPr="00601251">
              <w:t>низкого до 0,005</w:t>
            </w:r>
          </w:p>
        </w:tc>
        <w:tc>
          <w:tcPr>
            <w:tcW w:w="1134" w:type="dxa"/>
          </w:tcPr>
          <w:p w:rsidR="00A71120" w:rsidRPr="00601251" w:rsidRDefault="00A71120" w:rsidP="000955B9">
            <w:r w:rsidRPr="00601251">
              <w:t>1</w:t>
            </w:r>
          </w:p>
        </w:tc>
        <w:tc>
          <w:tcPr>
            <w:tcW w:w="1134" w:type="dxa"/>
          </w:tcPr>
          <w:p w:rsidR="00A71120" w:rsidRPr="00601251" w:rsidRDefault="00A71120" w:rsidP="000955B9">
            <w:r w:rsidRPr="00601251">
              <w:t>1</w:t>
            </w:r>
          </w:p>
        </w:tc>
        <w:tc>
          <w:tcPr>
            <w:tcW w:w="1134" w:type="dxa"/>
          </w:tcPr>
          <w:p w:rsidR="00A71120" w:rsidRPr="00601251" w:rsidRDefault="00A71120" w:rsidP="000955B9">
            <w:r w:rsidRPr="00601251">
              <w:t>1</w:t>
            </w:r>
          </w:p>
        </w:tc>
        <w:tc>
          <w:tcPr>
            <w:tcW w:w="992" w:type="dxa"/>
          </w:tcPr>
          <w:p w:rsidR="00A71120" w:rsidRPr="00601251" w:rsidRDefault="00A71120" w:rsidP="000955B9">
            <w:r w:rsidRPr="00601251">
              <w:t>0,5</w:t>
            </w:r>
          </w:p>
        </w:tc>
        <w:tc>
          <w:tcPr>
            <w:tcW w:w="992" w:type="dxa"/>
          </w:tcPr>
          <w:p w:rsidR="00A71120" w:rsidRPr="00601251" w:rsidRDefault="00A71120" w:rsidP="000955B9">
            <w:r w:rsidRPr="00601251">
              <w:t>0,5</w:t>
            </w:r>
          </w:p>
        </w:tc>
        <w:tc>
          <w:tcPr>
            <w:tcW w:w="851" w:type="dxa"/>
          </w:tcPr>
          <w:p w:rsidR="00A71120" w:rsidRPr="00601251" w:rsidRDefault="00A71120" w:rsidP="000955B9">
            <w:r w:rsidRPr="00601251">
              <w:t>0,5</w:t>
            </w:r>
          </w:p>
        </w:tc>
        <w:tc>
          <w:tcPr>
            <w:tcW w:w="850" w:type="dxa"/>
          </w:tcPr>
          <w:p w:rsidR="00A71120" w:rsidRPr="00601251" w:rsidRDefault="00A71120" w:rsidP="000955B9">
            <w:r w:rsidRPr="00601251">
              <w:t>0,5</w:t>
            </w:r>
          </w:p>
        </w:tc>
        <w:tc>
          <w:tcPr>
            <w:tcW w:w="851" w:type="dxa"/>
          </w:tcPr>
          <w:p w:rsidR="00A71120" w:rsidRPr="00601251" w:rsidRDefault="00A71120" w:rsidP="000955B9">
            <w:r w:rsidRPr="00601251">
              <w:t>1</w:t>
            </w:r>
          </w:p>
        </w:tc>
        <w:tc>
          <w:tcPr>
            <w:tcW w:w="992" w:type="dxa"/>
          </w:tcPr>
          <w:p w:rsidR="00A71120" w:rsidRPr="00601251" w:rsidRDefault="00A71120" w:rsidP="000955B9">
            <w:r w:rsidRPr="00601251">
              <w:t>1</w:t>
            </w:r>
          </w:p>
        </w:tc>
        <w:tc>
          <w:tcPr>
            <w:tcW w:w="1276" w:type="dxa"/>
          </w:tcPr>
          <w:p w:rsidR="00A71120" w:rsidRPr="00601251" w:rsidRDefault="00A71120" w:rsidP="000955B9">
            <w:r w:rsidRPr="00601251">
              <w:t>2</w:t>
            </w:r>
          </w:p>
        </w:tc>
        <w:tc>
          <w:tcPr>
            <w:tcW w:w="1113" w:type="dxa"/>
          </w:tcPr>
          <w:p w:rsidR="00A71120" w:rsidRPr="00601251" w:rsidRDefault="00A71120" w:rsidP="000955B9">
            <w:r w:rsidRPr="00601251">
              <w:t>1</w:t>
            </w:r>
          </w:p>
        </w:tc>
        <w:tc>
          <w:tcPr>
            <w:tcW w:w="856" w:type="dxa"/>
          </w:tcPr>
          <w:p w:rsidR="00A71120" w:rsidRPr="00601251" w:rsidRDefault="00A71120" w:rsidP="000955B9">
            <w:r w:rsidRPr="00601251">
              <w:t>2</w:t>
            </w:r>
          </w:p>
        </w:tc>
        <w:tc>
          <w:tcPr>
            <w:tcW w:w="943" w:type="dxa"/>
          </w:tcPr>
          <w:p w:rsidR="00A71120" w:rsidRPr="00601251" w:rsidRDefault="00A71120" w:rsidP="000955B9">
            <w:r w:rsidRPr="00601251">
              <w:t>1</w:t>
            </w:r>
          </w:p>
        </w:tc>
      </w:tr>
      <w:tr w:rsidR="00A71120" w:rsidRPr="00601251" w:rsidTr="000955B9">
        <w:tc>
          <w:tcPr>
            <w:tcW w:w="1668" w:type="dxa"/>
          </w:tcPr>
          <w:p w:rsidR="00A71120" w:rsidRPr="00601251" w:rsidRDefault="00A71120" w:rsidP="000955B9">
            <w:r w:rsidRPr="00601251">
              <w:t>среднего свыше 0,005 до 0,3</w:t>
            </w:r>
          </w:p>
        </w:tc>
        <w:tc>
          <w:tcPr>
            <w:tcW w:w="1134" w:type="dxa"/>
          </w:tcPr>
          <w:p w:rsidR="00A71120" w:rsidRPr="00601251" w:rsidRDefault="00A71120" w:rsidP="000955B9">
            <w:r w:rsidRPr="00601251">
              <w:t>1</w:t>
            </w:r>
          </w:p>
        </w:tc>
        <w:tc>
          <w:tcPr>
            <w:tcW w:w="1134" w:type="dxa"/>
          </w:tcPr>
          <w:p w:rsidR="00A71120" w:rsidRPr="00601251" w:rsidRDefault="00A71120" w:rsidP="000955B9">
            <w:r w:rsidRPr="00601251">
              <w:t>1,5</w:t>
            </w:r>
          </w:p>
        </w:tc>
        <w:tc>
          <w:tcPr>
            <w:tcW w:w="1134" w:type="dxa"/>
          </w:tcPr>
          <w:p w:rsidR="00A71120" w:rsidRPr="00601251" w:rsidRDefault="00A71120" w:rsidP="000955B9">
            <w:r w:rsidRPr="00601251">
              <w:t>1,5</w:t>
            </w:r>
          </w:p>
        </w:tc>
        <w:tc>
          <w:tcPr>
            <w:tcW w:w="992" w:type="dxa"/>
          </w:tcPr>
          <w:p w:rsidR="00A71120" w:rsidRPr="00601251" w:rsidRDefault="00A71120" w:rsidP="000955B9">
            <w:r w:rsidRPr="00601251">
              <w:t>0,5</w:t>
            </w:r>
          </w:p>
        </w:tc>
        <w:tc>
          <w:tcPr>
            <w:tcW w:w="992" w:type="dxa"/>
          </w:tcPr>
          <w:p w:rsidR="00A71120" w:rsidRPr="00601251" w:rsidRDefault="00A71120" w:rsidP="000955B9">
            <w:r w:rsidRPr="00601251">
              <w:t>0,5</w:t>
            </w:r>
          </w:p>
        </w:tc>
        <w:tc>
          <w:tcPr>
            <w:tcW w:w="851" w:type="dxa"/>
          </w:tcPr>
          <w:p w:rsidR="00A71120" w:rsidRPr="00601251" w:rsidRDefault="00A71120" w:rsidP="000955B9">
            <w:r w:rsidRPr="00601251">
              <w:t>0,5</w:t>
            </w:r>
          </w:p>
        </w:tc>
        <w:tc>
          <w:tcPr>
            <w:tcW w:w="850" w:type="dxa"/>
          </w:tcPr>
          <w:p w:rsidR="00A71120" w:rsidRPr="00601251" w:rsidRDefault="00A71120" w:rsidP="000955B9">
            <w:r w:rsidRPr="00601251">
              <w:t>0,5</w:t>
            </w:r>
          </w:p>
        </w:tc>
        <w:tc>
          <w:tcPr>
            <w:tcW w:w="851" w:type="dxa"/>
          </w:tcPr>
          <w:p w:rsidR="00A71120" w:rsidRPr="00601251" w:rsidRDefault="00A71120" w:rsidP="000955B9">
            <w:r w:rsidRPr="00601251">
              <w:t>1</w:t>
            </w:r>
          </w:p>
        </w:tc>
        <w:tc>
          <w:tcPr>
            <w:tcW w:w="992" w:type="dxa"/>
          </w:tcPr>
          <w:p w:rsidR="00A71120" w:rsidRPr="00601251" w:rsidRDefault="00A71120" w:rsidP="000955B9">
            <w:r w:rsidRPr="00601251">
              <w:t>1</w:t>
            </w:r>
          </w:p>
        </w:tc>
        <w:tc>
          <w:tcPr>
            <w:tcW w:w="1276" w:type="dxa"/>
          </w:tcPr>
          <w:p w:rsidR="00A71120" w:rsidRPr="00601251" w:rsidRDefault="00A71120" w:rsidP="000955B9">
            <w:r w:rsidRPr="00601251">
              <w:t>2</w:t>
            </w:r>
          </w:p>
        </w:tc>
        <w:tc>
          <w:tcPr>
            <w:tcW w:w="1113" w:type="dxa"/>
          </w:tcPr>
          <w:p w:rsidR="00A71120" w:rsidRPr="00601251" w:rsidRDefault="00A71120" w:rsidP="000955B9">
            <w:r w:rsidRPr="00601251">
              <w:t>1</w:t>
            </w:r>
          </w:p>
        </w:tc>
        <w:tc>
          <w:tcPr>
            <w:tcW w:w="856" w:type="dxa"/>
          </w:tcPr>
          <w:p w:rsidR="00A71120" w:rsidRPr="00601251" w:rsidRDefault="00A71120" w:rsidP="000955B9">
            <w:r w:rsidRPr="00601251">
              <w:t>2</w:t>
            </w:r>
          </w:p>
        </w:tc>
        <w:tc>
          <w:tcPr>
            <w:tcW w:w="943" w:type="dxa"/>
          </w:tcPr>
          <w:p w:rsidR="00A71120" w:rsidRPr="00601251" w:rsidRDefault="00A71120" w:rsidP="000955B9">
            <w:r w:rsidRPr="00601251">
              <w:t>1,5</w:t>
            </w:r>
          </w:p>
        </w:tc>
      </w:tr>
      <w:tr w:rsidR="00A71120" w:rsidRPr="00601251" w:rsidTr="000955B9">
        <w:tc>
          <w:tcPr>
            <w:tcW w:w="1668" w:type="dxa"/>
          </w:tcPr>
          <w:p w:rsidR="00A71120" w:rsidRPr="00601251" w:rsidRDefault="00A71120" w:rsidP="000955B9">
            <w:r w:rsidRPr="00601251">
              <w:t>высокого:</w:t>
            </w:r>
          </w:p>
          <w:p w:rsidR="00A71120" w:rsidRPr="00601251" w:rsidRDefault="00A71120" w:rsidP="000955B9">
            <w:r w:rsidRPr="00601251">
              <w:t>свыше 0,3 до 0,6</w:t>
            </w:r>
          </w:p>
        </w:tc>
        <w:tc>
          <w:tcPr>
            <w:tcW w:w="1134" w:type="dxa"/>
          </w:tcPr>
          <w:p w:rsidR="00A71120" w:rsidRPr="00601251" w:rsidRDefault="00A71120" w:rsidP="000955B9">
            <w:r w:rsidRPr="00601251">
              <w:t>1,5</w:t>
            </w:r>
          </w:p>
        </w:tc>
        <w:tc>
          <w:tcPr>
            <w:tcW w:w="1134" w:type="dxa"/>
          </w:tcPr>
          <w:p w:rsidR="00A71120" w:rsidRPr="00601251" w:rsidRDefault="00A71120" w:rsidP="000955B9">
            <w:r w:rsidRPr="00601251">
              <w:t>2</w:t>
            </w:r>
          </w:p>
        </w:tc>
        <w:tc>
          <w:tcPr>
            <w:tcW w:w="1134" w:type="dxa"/>
          </w:tcPr>
          <w:p w:rsidR="00A71120" w:rsidRPr="00601251" w:rsidRDefault="00A71120" w:rsidP="000955B9">
            <w:r w:rsidRPr="00601251">
              <w:t>2</w:t>
            </w:r>
          </w:p>
        </w:tc>
        <w:tc>
          <w:tcPr>
            <w:tcW w:w="992" w:type="dxa"/>
          </w:tcPr>
          <w:p w:rsidR="00A71120" w:rsidRPr="00601251" w:rsidRDefault="00A71120" w:rsidP="000955B9">
            <w:r w:rsidRPr="00601251">
              <w:t>0,5</w:t>
            </w:r>
          </w:p>
        </w:tc>
        <w:tc>
          <w:tcPr>
            <w:tcW w:w="992" w:type="dxa"/>
          </w:tcPr>
          <w:p w:rsidR="00A71120" w:rsidRPr="00601251" w:rsidRDefault="00A71120" w:rsidP="000955B9">
            <w:r w:rsidRPr="00601251">
              <w:t>0,5</w:t>
            </w:r>
          </w:p>
        </w:tc>
        <w:tc>
          <w:tcPr>
            <w:tcW w:w="851" w:type="dxa"/>
          </w:tcPr>
          <w:p w:rsidR="00A71120" w:rsidRPr="00601251" w:rsidRDefault="00A71120" w:rsidP="000955B9">
            <w:r w:rsidRPr="00601251">
              <w:t>0,5</w:t>
            </w:r>
          </w:p>
        </w:tc>
        <w:tc>
          <w:tcPr>
            <w:tcW w:w="850" w:type="dxa"/>
          </w:tcPr>
          <w:p w:rsidR="00A71120" w:rsidRPr="00601251" w:rsidRDefault="00A71120" w:rsidP="000955B9">
            <w:r w:rsidRPr="00601251">
              <w:t>0,5</w:t>
            </w:r>
          </w:p>
        </w:tc>
        <w:tc>
          <w:tcPr>
            <w:tcW w:w="851" w:type="dxa"/>
          </w:tcPr>
          <w:p w:rsidR="00A71120" w:rsidRPr="00601251" w:rsidRDefault="00A71120" w:rsidP="000955B9">
            <w:r w:rsidRPr="00601251">
              <w:t>1</w:t>
            </w:r>
          </w:p>
        </w:tc>
        <w:tc>
          <w:tcPr>
            <w:tcW w:w="992" w:type="dxa"/>
          </w:tcPr>
          <w:p w:rsidR="00A71120" w:rsidRPr="00601251" w:rsidRDefault="00A71120" w:rsidP="000955B9">
            <w:r w:rsidRPr="00601251">
              <w:t>1</w:t>
            </w:r>
          </w:p>
        </w:tc>
        <w:tc>
          <w:tcPr>
            <w:tcW w:w="1276" w:type="dxa"/>
          </w:tcPr>
          <w:p w:rsidR="00A71120" w:rsidRPr="00601251" w:rsidRDefault="00A71120" w:rsidP="000955B9">
            <w:r w:rsidRPr="00601251">
              <w:t>2</w:t>
            </w:r>
          </w:p>
        </w:tc>
        <w:tc>
          <w:tcPr>
            <w:tcW w:w="1113" w:type="dxa"/>
          </w:tcPr>
          <w:p w:rsidR="00A71120" w:rsidRPr="00601251" w:rsidRDefault="00A71120" w:rsidP="000955B9">
            <w:r w:rsidRPr="00601251">
              <w:t>1,5</w:t>
            </w:r>
          </w:p>
        </w:tc>
        <w:tc>
          <w:tcPr>
            <w:tcW w:w="856" w:type="dxa"/>
          </w:tcPr>
          <w:p w:rsidR="00A71120" w:rsidRPr="00601251" w:rsidRDefault="00A71120" w:rsidP="000955B9">
            <w:r w:rsidRPr="00601251">
              <w:t>2</w:t>
            </w:r>
          </w:p>
        </w:tc>
        <w:tc>
          <w:tcPr>
            <w:tcW w:w="943" w:type="dxa"/>
          </w:tcPr>
          <w:p w:rsidR="00A71120" w:rsidRPr="00601251" w:rsidRDefault="00A71120" w:rsidP="000955B9">
            <w:r w:rsidRPr="00601251">
              <w:t>2</w:t>
            </w:r>
          </w:p>
        </w:tc>
      </w:tr>
      <w:tr w:rsidR="00A71120" w:rsidRPr="00601251" w:rsidTr="000955B9">
        <w:tc>
          <w:tcPr>
            <w:tcW w:w="1668" w:type="dxa"/>
          </w:tcPr>
          <w:p w:rsidR="00A71120" w:rsidRPr="00601251" w:rsidRDefault="00A71120" w:rsidP="000955B9">
            <w:r w:rsidRPr="00601251">
              <w:t>свыше 0,6 до 1,2</w:t>
            </w:r>
          </w:p>
        </w:tc>
        <w:tc>
          <w:tcPr>
            <w:tcW w:w="1134" w:type="dxa"/>
          </w:tcPr>
          <w:p w:rsidR="00A71120" w:rsidRPr="00601251" w:rsidRDefault="00A71120" w:rsidP="000955B9">
            <w:r w:rsidRPr="00601251">
              <w:t>2</w:t>
            </w:r>
          </w:p>
        </w:tc>
        <w:tc>
          <w:tcPr>
            <w:tcW w:w="1134" w:type="dxa"/>
          </w:tcPr>
          <w:p w:rsidR="00A71120" w:rsidRPr="00601251" w:rsidRDefault="00A71120" w:rsidP="000955B9">
            <w:r w:rsidRPr="00601251">
              <w:t>5</w:t>
            </w:r>
          </w:p>
        </w:tc>
        <w:tc>
          <w:tcPr>
            <w:tcW w:w="1134" w:type="dxa"/>
          </w:tcPr>
          <w:p w:rsidR="00A71120" w:rsidRPr="00601251" w:rsidRDefault="00A71120" w:rsidP="000955B9">
            <w:r w:rsidRPr="00601251">
              <w:t>5</w:t>
            </w:r>
          </w:p>
        </w:tc>
        <w:tc>
          <w:tcPr>
            <w:tcW w:w="992" w:type="dxa"/>
          </w:tcPr>
          <w:p w:rsidR="00A71120" w:rsidRPr="00601251" w:rsidRDefault="00A71120" w:rsidP="000955B9">
            <w:r w:rsidRPr="00601251">
              <w:t>0,5</w:t>
            </w:r>
          </w:p>
        </w:tc>
        <w:tc>
          <w:tcPr>
            <w:tcW w:w="992" w:type="dxa"/>
          </w:tcPr>
          <w:p w:rsidR="00A71120" w:rsidRPr="00601251" w:rsidRDefault="00A71120" w:rsidP="000955B9">
            <w:r w:rsidRPr="00601251">
              <w:t>0,5</w:t>
            </w:r>
          </w:p>
        </w:tc>
        <w:tc>
          <w:tcPr>
            <w:tcW w:w="851" w:type="dxa"/>
          </w:tcPr>
          <w:p w:rsidR="00A71120" w:rsidRPr="00601251" w:rsidRDefault="00A71120" w:rsidP="000955B9">
            <w:r w:rsidRPr="00601251">
              <w:t>0,5</w:t>
            </w:r>
          </w:p>
        </w:tc>
        <w:tc>
          <w:tcPr>
            <w:tcW w:w="850" w:type="dxa"/>
          </w:tcPr>
          <w:p w:rsidR="00A71120" w:rsidRPr="00601251" w:rsidRDefault="00A71120" w:rsidP="000955B9">
            <w:r w:rsidRPr="00601251">
              <w:t>0,5</w:t>
            </w:r>
          </w:p>
        </w:tc>
        <w:tc>
          <w:tcPr>
            <w:tcW w:w="851" w:type="dxa"/>
          </w:tcPr>
          <w:p w:rsidR="00A71120" w:rsidRPr="00601251" w:rsidRDefault="00A71120" w:rsidP="000955B9">
            <w:r w:rsidRPr="00601251">
              <w:t>2</w:t>
            </w:r>
          </w:p>
        </w:tc>
        <w:tc>
          <w:tcPr>
            <w:tcW w:w="992" w:type="dxa"/>
          </w:tcPr>
          <w:p w:rsidR="00A71120" w:rsidRPr="00601251" w:rsidRDefault="00A71120" w:rsidP="000955B9">
            <w:r w:rsidRPr="00601251">
              <w:t>1</w:t>
            </w:r>
          </w:p>
        </w:tc>
        <w:tc>
          <w:tcPr>
            <w:tcW w:w="1276" w:type="dxa"/>
          </w:tcPr>
          <w:p w:rsidR="00A71120" w:rsidRPr="00601251" w:rsidRDefault="00A71120" w:rsidP="000955B9">
            <w:r w:rsidRPr="00601251">
              <w:t>4</w:t>
            </w:r>
          </w:p>
        </w:tc>
        <w:tc>
          <w:tcPr>
            <w:tcW w:w="1113" w:type="dxa"/>
          </w:tcPr>
          <w:p w:rsidR="00A71120" w:rsidRPr="00601251" w:rsidRDefault="00A71120" w:rsidP="000955B9">
            <w:r w:rsidRPr="00601251">
              <w:t>2</w:t>
            </w:r>
          </w:p>
        </w:tc>
        <w:tc>
          <w:tcPr>
            <w:tcW w:w="856" w:type="dxa"/>
          </w:tcPr>
          <w:p w:rsidR="00A71120" w:rsidRPr="00601251" w:rsidRDefault="00A71120" w:rsidP="000955B9">
            <w:r w:rsidRPr="00601251">
              <w:t>4</w:t>
            </w:r>
          </w:p>
        </w:tc>
        <w:tc>
          <w:tcPr>
            <w:tcW w:w="943" w:type="dxa"/>
          </w:tcPr>
          <w:p w:rsidR="00A71120" w:rsidRPr="00601251" w:rsidRDefault="00A71120" w:rsidP="000955B9">
            <w:r w:rsidRPr="00601251">
              <w:t>2</w:t>
            </w:r>
          </w:p>
        </w:tc>
      </w:tr>
      <w:tr w:rsidR="00A71120" w:rsidRPr="00601251" w:rsidTr="000955B9">
        <w:tc>
          <w:tcPr>
            <w:tcW w:w="1668" w:type="dxa"/>
          </w:tcPr>
          <w:p w:rsidR="00A71120" w:rsidRPr="00601251" w:rsidRDefault="00A71120" w:rsidP="000955B9">
            <w:r w:rsidRPr="00601251">
              <w:t>Кабели силовые всех напряжений</w:t>
            </w:r>
          </w:p>
          <w:p w:rsidR="00A71120" w:rsidRPr="00601251" w:rsidRDefault="00A71120" w:rsidP="000955B9"/>
        </w:tc>
        <w:tc>
          <w:tcPr>
            <w:tcW w:w="1134" w:type="dxa"/>
          </w:tcPr>
          <w:p w:rsidR="00A71120" w:rsidRPr="00601251" w:rsidRDefault="00A71120" w:rsidP="000955B9">
            <w:r w:rsidRPr="00601251">
              <w:t>1*</w:t>
            </w:r>
          </w:p>
        </w:tc>
        <w:tc>
          <w:tcPr>
            <w:tcW w:w="1134" w:type="dxa"/>
          </w:tcPr>
          <w:p w:rsidR="00A71120" w:rsidRPr="00601251" w:rsidRDefault="00A71120" w:rsidP="000955B9">
            <w:r w:rsidRPr="00601251">
              <w:t>1*</w:t>
            </w:r>
          </w:p>
        </w:tc>
        <w:tc>
          <w:tcPr>
            <w:tcW w:w="1134" w:type="dxa"/>
          </w:tcPr>
          <w:p w:rsidR="00A71120" w:rsidRPr="00601251" w:rsidRDefault="00A71120" w:rsidP="000955B9">
            <w:r w:rsidRPr="00601251">
              <w:t>1*</w:t>
            </w:r>
          </w:p>
        </w:tc>
        <w:tc>
          <w:tcPr>
            <w:tcW w:w="992" w:type="dxa"/>
          </w:tcPr>
          <w:p w:rsidR="00A71120" w:rsidRPr="00601251" w:rsidRDefault="00A71120" w:rsidP="000955B9">
            <w:r w:rsidRPr="00601251">
              <w:t>1</w:t>
            </w:r>
          </w:p>
        </w:tc>
        <w:tc>
          <w:tcPr>
            <w:tcW w:w="992" w:type="dxa"/>
          </w:tcPr>
          <w:p w:rsidR="00A71120" w:rsidRPr="00601251" w:rsidRDefault="00A71120" w:rsidP="000955B9">
            <w:r w:rsidRPr="00601251">
              <w:t>1</w:t>
            </w:r>
          </w:p>
        </w:tc>
        <w:tc>
          <w:tcPr>
            <w:tcW w:w="851" w:type="dxa"/>
          </w:tcPr>
          <w:p w:rsidR="00A71120" w:rsidRPr="00601251" w:rsidRDefault="00A71120" w:rsidP="000955B9">
            <w:r w:rsidRPr="00601251">
              <w:t>1</w:t>
            </w:r>
          </w:p>
        </w:tc>
        <w:tc>
          <w:tcPr>
            <w:tcW w:w="850" w:type="dxa"/>
          </w:tcPr>
          <w:p w:rsidR="00A71120" w:rsidRPr="00601251" w:rsidRDefault="00A71120" w:rsidP="000955B9">
            <w:r w:rsidRPr="00601251">
              <w:t>2</w:t>
            </w:r>
          </w:p>
        </w:tc>
        <w:tc>
          <w:tcPr>
            <w:tcW w:w="851" w:type="dxa"/>
          </w:tcPr>
          <w:p w:rsidR="00A71120" w:rsidRPr="00601251" w:rsidRDefault="00A71120" w:rsidP="000955B9">
            <w:r w:rsidRPr="00601251">
              <w:t>0,1-0,5</w:t>
            </w:r>
          </w:p>
        </w:tc>
        <w:tc>
          <w:tcPr>
            <w:tcW w:w="992" w:type="dxa"/>
          </w:tcPr>
          <w:p w:rsidR="00A71120" w:rsidRPr="00601251" w:rsidRDefault="00A71120" w:rsidP="000955B9">
            <w:r w:rsidRPr="00601251">
              <w:t>0,5</w:t>
            </w:r>
          </w:p>
        </w:tc>
        <w:tc>
          <w:tcPr>
            <w:tcW w:w="1276" w:type="dxa"/>
          </w:tcPr>
          <w:p w:rsidR="00A71120" w:rsidRPr="00601251" w:rsidRDefault="00A71120" w:rsidP="000955B9">
            <w:r w:rsidRPr="00601251">
              <w:t>2</w:t>
            </w:r>
          </w:p>
        </w:tc>
        <w:tc>
          <w:tcPr>
            <w:tcW w:w="1113" w:type="dxa"/>
          </w:tcPr>
          <w:p w:rsidR="00A71120" w:rsidRPr="00601251" w:rsidRDefault="00A71120" w:rsidP="000955B9">
            <w:r w:rsidRPr="00601251">
              <w:t>2</w:t>
            </w:r>
          </w:p>
        </w:tc>
        <w:tc>
          <w:tcPr>
            <w:tcW w:w="856" w:type="dxa"/>
          </w:tcPr>
          <w:p w:rsidR="00A71120" w:rsidRPr="00601251" w:rsidRDefault="00A71120" w:rsidP="000955B9">
            <w:r w:rsidRPr="00601251">
              <w:t>2</w:t>
            </w:r>
          </w:p>
        </w:tc>
        <w:tc>
          <w:tcPr>
            <w:tcW w:w="943" w:type="dxa"/>
          </w:tcPr>
          <w:p w:rsidR="00A71120" w:rsidRPr="00601251" w:rsidRDefault="00A71120" w:rsidP="000955B9">
            <w:r w:rsidRPr="00601251">
              <w:t>1,5</w:t>
            </w:r>
          </w:p>
        </w:tc>
      </w:tr>
      <w:tr w:rsidR="00A71120" w:rsidRPr="00601251" w:rsidTr="000955B9">
        <w:tc>
          <w:tcPr>
            <w:tcW w:w="1668" w:type="dxa"/>
          </w:tcPr>
          <w:p w:rsidR="00A71120" w:rsidRPr="00601251" w:rsidRDefault="00A71120" w:rsidP="000955B9">
            <w:r w:rsidRPr="00601251">
              <w:t>Кабели связи</w:t>
            </w:r>
          </w:p>
          <w:p w:rsidR="00A71120" w:rsidRPr="00601251" w:rsidRDefault="00A71120" w:rsidP="000955B9"/>
        </w:tc>
        <w:tc>
          <w:tcPr>
            <w:tcW w:w="1134" w:type="dxa"/>
          </w:tcPr>
          <w:p w:rsidR="00A71120" w:rsidRPr="00601251" w:rsidRDefault="00A71120" w:rsidP="000955B9">
            <w:r w:rsidRPr="00601251">
              <w:t>0,5</w:t>
            </w:r>
          </w:p>
        </w:tc>
        <w:tc>
          <w:tcPr>
            <w:tcW w:w="1134" w:type="dxa"/>
          </w:tcPr>
          <w:p w:rsidR="00A71120" w:rsidRPr="00601251" w:rsidRDefault="00A71120" w:rsidP="000955B9">
            <w:r w:rsidRPr="00601251">
              <w:t>0,5</w:t>
            </w:r>
          </w:p>
        </w:tc>
        <w:tc>
          <w:tcPr>
            <w:tcW w:w="1134" w:type="dxa"/>
          </w:tcPr>
          <w:p w:rsidR="00A71120" w:rsidRPr="00601251" w:rsidRDefault="00A71120" w:rsidP="000955B9">
            <w:r w:rsidRPr="00601251">
              <w:t>0,5</w:t>
            </w:r>
          </w:p>
        </w:tc>
        <w:tc>
          <w:tcPr>
            <w:tcW w:w="992" w:type="dxa"/>
          </w:tcPr>
          <w:p w:rsidR="00A71120" w:rsidRPr="00601251" w:rsidRDefault="00A71120" w:rsidP="000955B9">
            <w:r w:rsidRPr="00601251">
              <w:t>1</w:t>
            </w:r>
          </w:p>
        </w:tc>
        <w:tc>
          <w:tcPr>
            <w:tcW w:w="992" w:type="dxa"/>
          </w:tcPr>
          <w:p w:rsidR="00A71120" w:rsidRPr="00601251" w:rsidRDefault="00A71120" w:rsidP="000955B9">
            <w:r w:rsidRPr="00601251">
              <w:t>1</w:t>
            </w:r>
          </w:p>
        </w:tc>
        <w:tc>
          <w:tcPr>
            <w:tcW w:w="851" w:type="dxa"/>
          </w:tcPr>
          <w:p w:rsidR="00A71120" w:rsidRPr="00601251" w:rsidRDefault="00A71120" w:rsidP="000955B9">
            <w:r w:rsidRPr="00601251">
              <w:t>1</w:t>
            </w:r>
          </w:p>
        </w:tc>
        <w:tc>
          <w:tcPr>
            <w:tcW w:w="850" w:type="dxa"/>
          </w:tcPr>
          <w:p w:rsidR="00A71120" w:rsidRPr="00601251" w:rsidRDefault="00A71120" w:rsidP="000955B9">
            <w:r w:rsidRPr="00601251">
              <w:t>1</w:t>
            </w:r>
          </w:p>
        </w:tc>
        <w:tc>
          <w:tcPr>
            <w:tcW w:w="851" w:type="dxa"/>
          </w:tcPr>
          <w:p w:rsidR="00A71120" w:rsidRPr="00601251" w:rsidRDefault="00A71120" w:rsidP="000955B9">
            <w:r w:rsidRPr="00601251">
              <w:t>0,5</w:t>
            </w:r>
          </w:p>
        </w:tc>
        <w:tc>
          <w:tcPr>
            <w:tcW w:w="992" w:type="dxa"/>
          </w:tcPr>
          <w:p w:rsidR="00A71120" w:rsidRPr="00601251" w:rsidRDefault="00A71120" w:rsidP="000955B9">
            <w:r w:rsidRPr="00601251">
              <w:t>-</w:t>
            </w:r>
          </w:p>
        </w:tc>
        <w:tc>
          <w:tcPr>
            <w:tcW w:w="1276" w:type="dxa"/>
          </w:tcPr>
          <w:p w:rsidR="00A71120" w:rsidRPr="00601251" w:rsidRDefault="00A71120" w:rsidP="000955B9">
            <w:r w:rsidRPr="00601251">
              <w:t>1</w:t>
            </w:r>
          </w:p>
        </w:tc>
        <w:tc>
          <w:tcPr>
            <w:tcW w:w="1113" w:type="dxa"/>
          </w:tcPr>
          <w:p w:rsidR="00A71120" w:rsidRPr="00601251" w:rsidRDefault="00A71120" w:rsidP="000955B9">
            <w:r w:rsidRPr="00601251">
              <w:t>1</w:t>
            </w:r>
          </w:p>
        </w:tc>
        <w:tc>
          <w:tcPr>
            <w:tcW w:w="856" w:type="dxa"/>
          </w:tcPr>
          <w:p w:rsidR="00A71120" w:rsidRPr="00601251" w:rsidRDefault="00A71120" w:rsidP="000955B9">
            <w:r w:rsidRPr="00601251">
              <w:t>1</w:t>
            </w:r>
          </w:p>
        </w:tc>
        <w:tc>
          <w:tcPr>
            <w:tcW w:w="943" w:type="dxa"/>
          </w:tcPr>
          <w:p w:rsidR="00A71120" w:rsidRPr="00601251" w:rsidRDefault="00A71120" w:rsidP="000955B9">
            <w:r w:rsidRPr="00601251">
              <w:t>1</w:t>
            </w:r>
          </w:p>
        </w:tc>
      </w:tr>
      <w:tr w:rsidR="00A71120" w:rsidRPr="00601251" w:rsidTr="000955B9">
        <w:tc>
          <w:tcPr>
            <w:tcW w:w="1668" w:type="dxa"/>
          </w:tcPr>
          <w:p w:rsidR="00A71120" w:rsidRPr="00601251" w:rsidRDefault="00A71120" w:rsidP="000955B9">
            <w:r w:rsidRPr="00601251">
              <w:lastRenderedPageBreak/>
              <w:t>Тепловые сети:</w:t>
            </w:r>
          </w:p>
          <w:p w:rsidR="00A71120" w:rsidRPr="00601251" w:rsidRDefault="00A71120" w:rsidP="000955B9">
            <w:r w:rsidRPr="00601251">
              <w:t>от наружной стенки канала, тоннеля</w:t>
            </w:r>
          </w:p>
        </w:tc>
        <w:tc>
          <w:tcPr>
            <w:tcW w:w="1134" w:type="dxa"/>
          </w:tcPr>
          <w:p w:rsidR="00A71120" w:rsidRPr="00601251" w:rsidRDefault="00A71120" w:rsidP="000955B9">
            <w:r w:rsidRPr="00601251">
              <w:t>1,5</w:t>
            </w:r>
          </w:p>
        </w:tc>
        <w:tc>
          <w:tcPr>
            <w:tcW w:w="1134" w:type="dxa"/>
          </w:tcPr>
          <w:p w:rsidR="00A71120" w:rsidRPr="00601251" w:rsidRDefault="00A71120" w:rsidP="000955B9">
            <w:r w:rsidRPr="00601251">
              <w:t>1</w:t>
            </w:r>
          </w:p>
        </w:tc>
        <w:tc>
          <w:tcPr>
            <w:tcW w:w="1134" w:type="dxa"/>
          </w:tcPr>
          <w:p w:rsidR="00A71120" w:rsidRPr="00601251" w:rsidRDefault="00A71120" w:rsidP="000955B9">
            <w:r w:rsidRPr="00601251">
              <w:t>1</w:t>
            </w:r>
          </w:p>
        </w:tc>
        <w:tc>
          <w:tcPr>
            <w:tcW w:w="992" w:type="dxa"/>
          </w:tcPr>
          <w:p w:rsidR="00A71120" w:rsidRPr="00601251" w:rsidRDefault="00A71120" w:rsidP="000955B9">
            <w:r w:rsidRPr="00601251">
              <w:t>2</w:t>
            </w:r>
          </w:p>
        </w:tc>
        <w:tc>
          <w:tcPr>
            <w:tcW w:w="992" w:type="dxa"/>
          </w:tcPr>
          <w:p w:rsidR="00A71120" w:rsidRPr="00601251" w:rsidRDefault="00A71120" w:rsidP="000955B9">
            <w:r w:rsidRPr="00601251">
              <w:t>2</w:t>
            </w:r>
          </w:p>
        </w:tc>
        <w:tc>
          <w:tcPr>
            <w:tcW w:w="851" w:type="dxa"/>
          </w:tcPr>
          <w:p w:rsidR="00A71120" w:rsidRPr="00601251" w:rsidRDefault="00A71120" w:rsidP="000955B9">
            <w:r w:rsidRPr="00601251">
              <w:t>2</w:t>
            </w:r>
          </w:p>
        </w:tc>
        <w:tc>
          <w:tcPr>
            <w:tcW w:w="850" w:type="dxa"/>
          </w:tcPr>
          <w:p w:rsidR="00A71120" w:rsidRPr="00601251" w:rsidRDefault="00A71120" w:rsidP="000955B9">
            <w:r w:rsidRPr="00601251">
              <w:t>4</w:t>
            </w:r>
          </w:p>
        </w:tc>
        <w:tc>
          <w:tcPr>
            <w:tcW w:w="851" w:type="dxa"/>
          </w:tcPr>
          <w:p w:rsidR="00A71120" w:rsidRPr="00601251" w:rsidRDefault="00A71120" w:rsidP="000955B9">
            <w:r w:rsidRPr="00601251">
              <w:t>2</w:t>
            </w:r>
          </w:p>
        </w:tc>
        <w:tc>
          <w:tcPr>
            <w:tcW w:w="992" w:type="dxa"/>
          </w:tcPr>
          <w:p w:rsidR="00A71120" w:rsidRPr="00601251" w:rsidRDefault="00A71120" w:rsidP="000955B9">
            <w:r w:rsidRPr="00601251">
              <w:t>1</w:t>
            </w:r>
          </w:p>
        </w:tc>
        <w:tc>
          <w:tcPr>
            <w:tcW w:w="1276" w:type="dxa"/>
          </w:tcPr>
          <w:p w:rsidR="00A71120" w:rsidRPr="00601251" w:rsidRDefault="00A71120" w:rsidP="000955B9">
            <w:r w:rsidRPr="00601251">
              <w:t>-</w:t>
            </w:r>
          </w:p>
        </w:tc>
        <w:tc>
          <w:tcPr>
            <w:tcW w:w="1113" w:type="dxa"/>
          </w:tcPr>
          <w:p w:rsidR="00A71120" w:rsidRPr="00601251" w:rsidRDefault="00A71120" w:rsidP="000955B9">
            <w:r w:rsidRPr="00601251">
              <w:t>-</w:t>
            </w:r>
          </w:p>
        </w:tc>
        <w:tc>
          <w:tcPr>
            <w:tcW w:w="856" w:type="dxa"/>
          </w:tcPr>
          <w:p w:rsidR="00A71120" w:rsidRPr="00601251" w:rsidRDefault="00A71120" w:rsidP="000955B9">
            <w:r w:rsidRPr="00601251">
              <w:t>2</w:t>
            </w:r>
          </w:p>
        </w:tc>
        <w:tc>
          <w:tcPr>
            <w:tcW w:w="943" w:type="dxa"/>
          </w:tcPr>
          <w:p w:rsidR="00A71120" w:rsidRPr="00601251" w:rsidRDefault="00A71120" w:rsidP="000955B9">
            <w:r w:rsidRPr="00601251">
              <w:t>1</w:t>
            </w:r>
          </w:p>
        </w:tc>
      </w:tr>
      <w:tr w:rsidR="00A71120" w:rsidRPr="00601251" w:rsidTr="000955B9">
        <w:tc>
          <w:tcPr>
            <w:tcW w:w="1668" w:type="dxa"/>
          </w:tcPr>
          <w:p w:rsidR="00A71120" w:rsidRPr="00601251" w:rsidRDefault="00A71120" w:rsidP="000955B9">
            <w:r w:rsidRPr="00601251">
              <w:t xml:space="preserve">от оболочки </w:t>
            </w:r>
            <w:proofErr w:type="spellStart"/>
            <w:r w:rsidRPr="00601251">
              <w:t>бесканальной</w:t>
            </w:r>
            <w:proofErr w:type="spellEnd"/>
            <w:r w:rsidRPr="00601251">
              <w:t xml:space="preserve"> прокладки</w:t>
            </w:r>
          </w:p>
        </w:tc>
        <w:tc>
          <w:tcPr>
            <w:tcW w:w="1134" w:type="dxa"/>
          </w:tcPr>
          <w:p w:rsidR="00A71120" w:rsidRPr="00601251" w:rsidRDefault="00A71120" w:rsidP="000955B9">
            <w:r w:rsidRPr="00601251">
              <w:t>1,5</w:t>
            </w:r>
          </w:p>
        </w:tc>
        <w:tc>
          <w:tcPr>
            <w:tcW w:w="1134" w:type="dxa"/>
          </w:tcPr>
          <w:p w:rsidR="00A71120" w:rsidRPr="00601251" w:rsidRDefault="00A71120" w:rsidP="000955B9">
            <w:r w:rsidRPr="00601251">
              <w:t>1</w:t>
            </w:r>
          </w:p>
        </w:tc>
        <w:tc>
          <w:tcPr>
            <w:tcW w:w="1134" w:type="dxa"/>
          </w:tcPr>
          <w:p w:rsidR="00A71120" w:rsidRPr="00601251" w:rsidRDefault="00A71120" w:rsidP="000955B9">
            <w:r w:rsidRPr="00601251">
              <w:t>1</w:t>
            </w:r>
          </w:p>
        </w:tc>
        <w:tc>
          <w:tcPr>
            <w:tcW w:w="992" w:type="dxa"/>
          </w:tcPr>
          <w:p w:rsidR="00A71120" w:rsidRPr="00601251" w:rsidRDefault="00A71120" w:rsidP="000955B9">
            <w:r w:rsidRPr="00601251">
              <w:t>1</w:t>
            </w:r>
          </w:p>
        </w:tc>
        <w:tc>
          <w:tcPr>
            <w:tcW w:w="992" w:type="dxa"/>
          </w:tcPr>
          <w:p w:rsidR="00A71120" w:rsidRPr="00601251" w:rsidRDefault="00A71120" w:rsidP="000955B9">
            <w:r w:rsidRPr="00601251">
              <w:t>1</w:t>
            </w:r>
          </w:p>
        </w:tc>
        <w:tc>
          <w:tcPr>
            <w:tcW w:w="851" w:type="dxa"/>
          </w:tcPr>
          <w:p w:rsidR="00A71120" w:rsidRPr="00601251" w:rsidRDefault="00A71120" w:rsidP="000955B9">
            <w:r w:rsidRPr="00601251">
              <w:t>1,5</w:t>
            </w:r>
          </w:p>
        </w:tc>
        <w:tc>
          <w:tcPr>
            <w:tcW w:w="850" w:type="dxa"/>
          </w:tcPr>
          <w:p w:rsidR="00A71120" w:rsidRPr="00601251" w:rsidRDefault="00A71120" w:rsidP="000955B9">
            <w:r w:rsidRPr="00601251">
              <w:t>2</w:t>
            </w:r>
          </w:p>
        </w:tc>
        <w:tc>
          <w:tcPr>
            <w:tcW w:w="851" w:type="dxa"/>
          </w:tcPr>
          <w:p w:rsidR="00A71120" w:rsidRPr="00601251" w:rsidRDefault="00A71120" w:rsidP="000955B9">
            <w:r w:rsidRPr="00601251">
              <w:t>2</w:t>
            </w:r>
          </w:p>
        </w:tc>
        <w:tc>
          <w:tcPr>
            <w:tcW w:w="992" w:type="dxa"/>
          </w:tcPr>
          <w:p w:rsidR="00A71120" w:rsidRPr="00601251" w:rsidRDefault="00A71120" w:rsidP="000955B9">
            <w:r w:rsidRPr="00601251">
              <w:t>1</w:t>
            </w:r>
          </w:p>
        </w:tc>
        <w:tc>
          <w:tcPr>
            <w:tcW w:w="1276" w:type="dxa"/>
          </w:tcPr>
          <w:p w:rsidR="00A71120" w:rsidRPr="00601251" w:rsidRDefault="00A71120" w:rsidP="000955B9">
            <w:r w:rsidRPr="00601251">
              <w:t>-</w:t>
            </w:r>
          </w:p>
        </w:tc>
        <w:tc>
          <w:tcPr>
            <w:tcW w:w="1113" w:type="dxa"/>
          </w:tcPr>
          <w:p w:rsidR="00A71120" w:rsidRPr="00601251" w:rsidRDefault="00A71120" w:rsidP="000955B9">
            <w:r w:rsidRPr="00601251">
              <w:t>-</w:t>
            </w:r>
          </w:p>
        </w:tc>
        <w:tc>
          <w:tcPr>
            <w:tcW w:w="856" w:type="dxa"/>
          </w:tcPr>
          <w:p w:rsidR="00A71120" w:rsidRPr="00601251" w:rsidRDefault="00A71120" w:rsidP="000955B9">
            <w:r w:rsidRPr="00601251">
              <w:t>2</w:t>
            </w:r>
          </w:p>
        </w:tc>
        <w:tc>
          <w:tcPr>
            <w:tcW w:w="943" w:type="dxa"/>
          </w:tcPr>
          <w:p w:rsidR="00A71120" w:rsidRPr="00601251" w:rsidRDefault="00A71120" w:rsidP="000955B9">
            <w:r w:rsidRPr="00601251">
              <w:t>1</w:t>
            </w:r>
          </w:p>
        </w:tc>
      </w:tr>
      <w:tr w:rsidR="00A71120" w:rsidRPr="00601251" w:rsidTr="000955B9">
        <w:tc>
          <w:tcPr>
            <w:tcW w:w="1668" w:type="dxa"/>
          </w:tcPr>
          <w:p w:rsidR="00A71120" w:rsidRPr="00601251" w:rsidRDefault="00A71120" w:rsidP="000955B9">
            <w:r w:rsidRPr="00601251">
              <w:t>Каналы, тоннели</w:t>
            </w:r>
          </w:p>
        </w:tc>
        <w:tc>
          <w:tcPr>
            <w:tcW w:w="1134" w:type="dxa"/>
          </w:tcPr>
          <w:p w:rsidR="00A71120" w:rsidRPr="00601251" w:rsidRDefault="00A71120" w:rsidP="000955B9">
            <w:r w:rsidRPr="00601251">
              <w:t>1,5</w:t>
            </w:r>
          </w:p>
        </w:tc>
        <w:tc>
          <w:tcPr>
            <w:tcW w:w="1134" w:type="dxa"/>
          </w:tcPr>
          <w:p w:rsidR="00A71120" w:rsidRPr="00601251" w:rsidRDefault="00A71120" w:rsidP="000955B9">
            <w:r w:rsidRPr="00601251">
              <w:t>1</w:t>
            </w:r>
          </w:p>
        </w:tc>
        <w:tc>
          <w:tcPr>
            <w:tcW w:w="1134" w:type="dxa"/>
          </w:tcPr>
          <w:p w:rsidR="00A71120" w:rsidRPr="00601251" w:rsidRDefault="00A71120" w:rsidP="000955B9">
            <w:r w:rsidRPr="00601251">
              <w:t>1</w:t>
            </w:r>
          </w:p>
        </w:tc>
        <w:tc>
          <w:tcPr>
            <w:tcW w:w="992" w:type="dxa"/>
          </w:tcPr>
          <w:p w:rsidR="00A71120" w:rsidRPr="00601251" w:rsidRDefault="00A71120" w:rsidP="000955B9">
            <w:r w:rsidRPr="00601251">
              <w:t>2</w:t>
            </w:r>
          </w:p>
        </w:tc>
        <w:tc>
          <w:tcPr>
            <w:tcW w:w="992" w:type="dxa"/>
          </w:tcPr>
          <w:p w:rsidR="00A71120" w:rsidRPr="00601251" w:rsidRDefault="00A71120" w:rsidP="000955B9">
            <w:r w:rsidRPr="00601251">
              <w:t>2</w:t>
            </w:r>
          </w:p>
        </w:tc>
        <w:tc>
          <w:tcPr>
            <w:tcW w:w="851" w:type="dxa"/>
          </w:tcPr>
          <w:p w:rsidR="00A71120" w:rsidRPr="00601251" w:rsidRDefault="00A71120" w:rsidP="000955B9">
            <w:r w:rsidRPr="00601251">
              <w:t>2</w:t>
            </w:r>
          </w:p>
        </w:tc>
        <w:tc>
          <w:tcPr>
            <w:tcW w:w="850" w:type="dxa"/>
          </w:tcPr>
          <w:p w:rsidR="00A71120" w:rsidRPr="00601251" w:rsidRDefault="00A71120" w:rsidP="000955B9">
            <w:r w:rsidRPr="00601251">
              <w:t>4</w:t>
            </w:r>
          </w:p>
        </w:tc>
        <w:tc>
          <w:tcPr>
            <w:tcW w:w="851" w:type="dxa"/>
          </w:tcPr>
          <w:p w:rsidR="00A71120" w:rsidRPr="00601251" w:rsidRDefault="00A71120" w:rsidP="000955B9">
            <w:r w:rsidRPr="00601251">
              <w:t>2</w:t>
            </w:r>
          </w:p>
        </w:tc>
        <w:tc>
          <w:tcPr>
            <w:tcW w:w="992" w:type="dxa"/>
          </w:tcPr>
          <w:p w:rsidR="00A71120" w:rsidRPr="00601251" w:rsidRDefault="00A71120" w:rsidP="000955B9">
            <w:r w:rsidRPr="00601251">
              <w:t>1</w:t>
            </w:r>
          </w:p>
        </w:tc>
        <w:tc>
          <w:tcPr>
            <w:tcW w:w="1276" w:type="dxa"/>
          </w:tcPr>
          <w:p w:rsidR="00A71120" w:rsidRPr="00601251" w:rsidRDefault="00A71120" w:rsidP="000955B9">
            <w:r w:rsidRPr="00601251">
              <w:t>2</w:t>
            </w:r>
          </w:p>
        </w:tc>
        <w:tc>
          <w:tcPr>
            <w:tcW w:w="1113" w:type="dxa"/>
          </w:tcPr>
          <w:p w:rsidR="00A71120" w:rsidRPr="00601251" w:rsidRDefault="00A71120" w:rsidP="000955B9">
            <w:r w:rsidRPr="00601251">
              <w:t>2</w:t>
            </w:r>
          </w:p>
        </w:tc>
        <w:tc>
          <w:tcPr>
            <w:tcW w:w="856" w:type="dxa"/>
          </w:tcPr>
          <w:p w:rsidR="00A71120" w:rsidRPr="00601251" w:rsidRDefault="00A71120" w:rsidP="000955B9">
            <w:r w:rsidRPr="00601251">
              <w:t>-</w:t>
            </w:r>
          </w:p>
        </w:tc>
        <w:tc>
          <w:tcPr>
            <w:tcW w:w="943" w:type="dxa"/>
          </w:tcPr>
          <w:p w:rsidR="00A71120" w:rsidRPr="00601251" w:rsidRDefault="00A71120" w:rsidP="000955B9">
            <w:r w:rsidRPr="00601251">
              <w:t>1</w:t>
            </w:r>
          </w:p>
        </w:tc>
      </w:tr>
      <w:tr w:rsidR="00A71120" w:rsidRPr="00601251" w:rsidTr="000955B9">
        <w:tc>
          <w:tcPr>
            <w:tcW w:w="1668" w:type="dxa"/>
          </w:tcPr>
          <w:p w:rsidR="00A71120" w:rsidRPr="00601251" w:rsidRDefault="00A71120" w:rsidP="000955B9">
            <w:r w:rsidRPr="00601251">
              <w:t xml:space="preserve">Наружные </w:t>
            </w:r>
            <w:proofErr w:type="spellStart"/>
            <w:r w:rsidRPr="00601251">
              <w:t>пневмомуморопроводы</w:t>
            </w:r>
            <w:proofErr w:type="spellEnd"/>
          </w:p>
        </w:tc>
        <w:tc>
          <w:tcPr>
            <w:tcW w:w="1134" w:type="dxa"/>
          </w:tcPr>
          <w:p w:rsidR="00A71120" w:rsidRPr="00601251" w:rsidRDefault="00A71120" w:rsidP="000955B9">
            <w:r w:rsidRPr="00601251">
              <w:t>1</w:t>
            </w:r>
          </w:p>
        </w:tc>
        <w:tc>
          <w:tcPr>
            <w:tcW w:w="1134" w:type="dxa"/>
          </w:tcPr>
          <w:p w:rsidR="00A71120" w:rsidRPr="00601251" w:rsidRDefault="00A71120" w:rsidP="000955B9">
            <w:r w:rsidRPr="00601251">
              <w:t>1</w:t>
            </w:r>
          </w:p>
        </w:tc>
        <w:tc>
          <w:tcPr>
            <w:tcW w:w="1134" w:type="dxa"/>
          </w:tcPr>
          <w:p w:rsidR="00A71120" w:rsidRPr="00601251" w:rsidRDefault="00A71120" w:rsidP="000955B9">
            <w:r w:rsidRPr="00601251">
              <w:t>1</w:t>
            </w:r>
          </w:p>
        </w:tc>
        <w:tc>
          <w:tcPr>
            <w:tcW w:w="992" w:type="dxa"/>
          </w:tcPr>
          <w:p w:rsidR="00A71120" w:rsidRPr="00601251" w:rsidRDefault="00A71120" w:rsidP="000955B9">
            <w:r w:rsidRPr="00601251">
              <w:t>1</w:t>
            </w:r>
          </w:p>
        </w:tc>
        <w:tc>
          <w:tcPr>
            <w:tcW w:w="992" w:type="dxa"/>
          </w:tcPr>
          <w:p w:rsidR="00A71120" w:rsidRPr="00601251" w:rsidRDefault="00A71120" w:rsidP="000955B9">
            <w:r w:rsidRPr="00601251">
              <w:t>1,5</w:t>
            </w:r>
          </w:p>
        </w:tc>
        <w:tc>
          <w:tcPr>
            <w:tcW w:w="851" w:type="dxa"/>
          </w:tcPr>
          <w:p w:rsidR="00A71120" w:rsidRPr="00601251" w:rsidRDefault="00A71120" w:rsidP="000955B9">
            <w:r w:rsidRPr="00601251">
              <w:t>2</w:t>
            </w:r>
          </w:p>
        </w:tc>
        <w:tc>
          <w:tcPr>
            <w:tcW w:w="850" w:type="dxa"/>
          </w:tcPr>
          <w:p w:rsidR="00A71120" w:rsidRPr="00601251" w:rsidRDefault="00A71120" w:rsidP="000955B9">
            <w:r w:rsidRPr="00601251">
              <w:t>2</w:t>
            </w:r>
          </w:p>
        </w:tc>
        <w:tc>
          <w:tcPr>
            <w:tcW w:w="851" w:type="dxa"/>
          </w:tcPr>
          <w:p w:rsidR="00A71120" w:rsidRPr="00601251" w:rsidRDefault="00A71120" w:rsidP="000955B9">
            <w:r w:rsidRPr="00601251">
              <w:t>1,5</w:t>
            </w:r>
          </w:p>
        </w:tc>
        <w:tc>
          <w:tcPr>
            <w:tcW w:w="992" w:type="dxa"/>
          </w:tcPr>
          <w:p w:rsidR="00A71120" w:rsidRPr="00601251" w:rsidRDefault="00A71120" w:rsidP="000955B9">
            <w:r w:rsidRPr="00601251">
              <w:t>1</w:t>
            </w:r>
          </w:p>
        </w:tc>
        <w:tc>
          <w:tcPr>
            <w:tcW w:w="1276" w:type="dxa"/>
          </w:tcPr>
          <w:p w:rsidR="00A71120" w:rsidRPr="00601251" w:rsidRDefault="00A71120" w:rsidP="000955B9">
            <w:r w:rsidRPr="00601251">
              <w:t>1</w:t>
            </w:r>
          </w:p>
        </w:tc>
        <w:tc>
          <w:tcPr>
            <w:tcW w:w="1113" w:type="dxa"/>
          </w:tcPr>
          <w:p w:rsidR="00A71120" w:rsidRPr="00601251" w:rsidRDefault="00A71120" w:rsidP="000955B9">
            <w:r w:rsidRPr="00601251">
              <w:t>1</w:t>
            </w:r>
          </w:p>
        </w:tc>
        <w:tc>
          <w:tcPr>
            <w:tcW w:w="856" w:type="dxa"/>
          </w:tcPr>
          <w:p w:rsidR="00A71120" w:rsidRPr="00601251" w:rsidRDefault="00A71120" w:rsidP="000955B9">
            <w:r w:rsidRPr="00601251">
              <w:t>1</w:t>
            </w:r>
          </w:p>
        </w:tc>
        <w:tc>
          <w:tcPr>
            <w:tcW w:w="943" w:type="dxa"/>
          </w:tcPr>
          <w:p w:rsidR="00A71120" w:rsidRPr="00601251" w:rsidRDefault="00A71120" w:rsidP="000955B9">
            <w:r w:rsidRPr="00601251">
              <w:t>-</w:t>
            </w:r>
          </w:p>
        </w:tc>
      </w:tr>
    </w:tbl>
    <w:p w:rsidR="00A71120" w:rsidRPr="00E0620A" w:rsidRDefault="00A71120" w:rsidP="00A71120">
      <w:pPr>
        <w:pStyle w:val="Default"/>
        <w:rPr>
          <w:rFonts w:ascii="Times New Roman" w:hAnsi="Times New Roman" w:cs="Times New Roman"/>
          <w:sz w:val="20"/>
        </w:rPr>
      </w:pPr>
      <w:r w:rsidRPr="00E0620A">
        <w:rPr>
          <w:rFonts w:ascii="Times New Roman" w:hAnsi="Times New Roman" w:cs="Times New Roman"/>
          <w:sz w:val="20"/>
        </w:rPr>
        <w:t xml:space="preserve">&lt;*&gt; Допускается уменьшать указанные расстояния до 0,5 м при соблюдении требований раздела 2.3 ПУЭ. </w:t>
      </w:r>
    </w:p>
    <w:p w:rsidR="00A71120" w:rsidRPr="00E0620A" w:rsidRDefault="00A71120" w:rsidP="00A71120">
      <w:pPr>
        <w:pStyle w:val="Default"/>
        <w:rPr>
          <w:rFonts w:ascii="Times New Roman" w:hAnsi="Times New Roman" w:cs="Times New Roman"/>
          <w:sz w:val="20"/>
        </w:rPr>
      </w:pPr>
      <w:r w:rsidRPr="00E0620A">
        <w:rPr>
          <w:rFonts w:ascii="Times New Roman" w:hAnsi="Times New Roman" w:cs="Times New Roman"/>
          <w:sz w:val="20"/>
        </w:rPr>
        <w:t xml:space="preserve">Примечания: </w:t>
      </w:r>
    </w:p>
    <w:p w:rsidR="00A71120" w:rsidRPr="00E0620A" w:rsidRDefault="00A71120" w:rsidP="00A71120">
      <w:pPr>
        <w:pStyle w:val="Default"/>
        <w:rPr>
          <w:rFonts w:ascii="Times New Roman" w:hAnsi="Times New Roman" w:cs="Times New Roman"/>
          <w:sz w:val="20"/>
        </w:rPr>
      </w:pPr>
      <w:r w:rsidRPr="00E0620A">
        <w:rPr>
          <w:rFonts w:ascii="Times New Roman" w:hAnsi="Times New Roman" w:cs="Times New Roman"/>
          <w:sz w:val="20"/>
        </w:rPr>
        <w:t xml:space="preserve">1. Расстояние от бытовой канализации до хозяйственно-питьевого водопровода следует принимать, </w:t>
      </w:r>
      <w:proofErr w:type="gramStart"/>
      <w:r w:rsidRPr="00E0620A">
        <w:rPr>
          <w:rFonts w:ascii="Times New Roman" w:hAnsi="Times New Roman" w:cs="Times New Roman"/>
          <w:sz w:val="20"/>
        </w:rPr>
        <w:t>м</w:t>
      </w:r>
      <w:proofErr w:type="gramEnd"/>
      <w:r w:rsidRPr="00E0620A">
        <w:rPr>
          <w:rFonts w:ascii="Times New Roman" w:hAnsi="Times New Roman" w:cs="Times New Roman"/>
          <w:sz w:val="20"/>
        </w:rPr>
        <w:t xml:space="preserve">: </w:t>
      </w:r>
    </w:p>
    <w:p w:rsidR="00A71120" w:rsidRPr="00E0620A" w:rsidRDefault="00A71120" w:rsidP="00A71120">
      <w:pPr>
        <w:pStyle w:val="Default"/>
        <w:rPr>
          <w:rFonts w:ascii="Times New Roman" w:hAnsi="Times New Roman" w:cs="Times New Roman"/>
          <w:sz w:val="20"/>
        </w:rPr>
      </w:pPr>
      <w:r w:rsidRPr="00E0620A">
        <w:rPr>
          <w:rFonts w:ascii="Times New Roman" w:hAnsi="Times New Roman" w:cs="Times New Roman"/>
          <w:sz w:val="20"/>
        </w:rPr>
        <w:t xml:space="preserve">до водопровода из железобетонных и асбестоцементных труб - 5; </w:t>
      </w:r>
    </w:p>
    <w:p w:rsidR="00A71120" w:rsidRPr="00E0620A" w:rsidRDefault="00A71120" w:rsidP="00A71120">
      <w:pPr>
        <w:pStyle w:val="Default"/>
        <w:rPr>
          <w:rFonts w:ascii="Times New Roman" w:hAnsi="Times New Roman" w:cs="Times New Roman"/>
          <w:sz w:val="20"/>
        </w:rPr>
      </w:pPr>
      <w:r w:rsidRPr="00E0620A">
        <w:rPr>
          <w:rFonts w:ascii="Times New Roman" w:hAnsi="Times New Roman" w:cs="Times New Roman"/>
          <w:sz w:val="20"/>
        </w:rPr>
        <w:t xml:space="preserve">до водопровода из чугунных труб диаметром: </w:t>
      </w:r>
    </w:p>
    <w:p w:rsidR="00A71120" w:rsidRPr="00E0620A" w:rsidRDefault="00A71120" w:rsidP="00A71120">
      <w:pPr>
        <w:pStyle w:val="Default"/>
        <w:rPr>
          <w:rFonts w:ascii="Times New Roman" w:hAnsi="Times New Roman" w:cs="Times New Roman"/>
          <w:sz w:val="20"/>
        </w:rPr>
      </w:pPr>
      <w:r w:rsidRPr="00E0620A">
        <w:rPr>
          <w:rFonts w:ascii="Times New Roman" w:hAnsi="Times New Roman" w:cs="Times New Roman"/>
          <w:sz w:val="20"/>
        </w:rPr>
        <w:t xml:space="preserve">до 200 мм - 1,5 м; </w:t>
      </w:r>
    </w:p>
    <w:p w:rsidR="00A71120" w:rsidRPr="00E0620A" w:rsidRDefault="00A71120" w:rsidP="00A71120">
      <w:pPr>
        <w:pStyle w:val="Default"/>
        <w:rPr>
          <w:rFonts w:ascii="Times New Roman" w:hAnsi="Times New Roman" w:cs="Times New Roman"/>
          <w:sz w:val="20"/>
        </w:rPr>
      </w:pPr>
      <w:r w:rsidRPr="00E0620A">
        <w:rPr>
          <w:rFonts w:ascii="Times New Roman" w:hAnsi="Times New Roman" w:cs="Times New Roman"/>
          <w:sz w:val="20"/>
        </w:rPr>
        <w:t xml:space="preserve">свыше 200 мм - 3 м; </w:t>
      </w:r>
    </w:p>
    <w:p w:rsidR="00A71120" w:rsidRPr="00E0620A" w:rsidRDefault="00A71120" w:rsidP="00A71120">
      <w:pPr>
        <w:pStyle w:val="Default"/>
        <w:rPr>
          <w:rFonts w:ascii="Times New Roman" w:hAnsi="Times New Roman" w:cs="Times New Roman"/>
          <w:sz w:val="20"/>
        </w:rPr>
      </w:pPr>
      <w:r w:rsidRPr="00E0620A">
        <w:rPr>
          <w:rFonts w:ascii="Times New Roman" w:hAnsi="Times New Roman" w:cs="Times New Roman"/>
          <w:sz w:val="20"/>
        </w:rPr>
        <w:t xml:space="preserve">до водопровода из пластмассовых труб - 1,5 м. </w:t>
      </w:r>
    </w:p>
    <w:p w:rsidR="00A71120" w:rsidRPr="00E0620A" w:rsidRDefault="00A71120" w:rsidP="00A71120">
      <w:pPr>
        <w:pStyle w:val="Default"/>
        <w:rPr>
          <w:rFonts w:ascii="Times New Roman" w:hAnsi="Times New Roman" w:cs="Times New Roman"/>
          <w:sz w:val="20"/>
        </w:rPr>
      </w:pPr>
      <w:r w:rsidRPr="00E0620A">
        <w:rPr>
          <w:rFonts w:ascii="Times New Roman" w:hAnsi="Times New Roman" w:cs="Times New Roman"/>
          <w:sz w:val="20"/>
        </w:rPr>
        <w:t xml:space="preserve">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 </w:t>
      </w:r>
    </w:p>
    <w:p w:rsidR="00A71120" w:rsidRPr="00E0620A" w:rsidRDefault="00A71120" w:rsidP="00A71120">
      <w:pPr>
        <w:pStyle w:val="Default"/>
        <w:rPr>
          <w:rFonts w:ascii="Times New Roman" w:hAnsi="Times New Roman" w:cs="Times New Roman"/>
          <w:sz w:val="20"/>
        </w:rPr>
      </w:pPr>
      <w:r w:rsidRPr="00E0620A">
        <w:rPr>
          <w:rFonts w:ascii="Times New Roman" w:hAnsi="Times New Roman" w:cs="Times New Roman"/>
          <w:sz w:val="20"/>
        </w:rPr>
        <w:t xml:space="preserve">2. При параллельной прокладке газопроводов для труб диаметром до 300 мм расстояние между ними (в свету) допускается принимать 0,4 м и более 300 мм - 0,5 м при совместном размещении в одной траншее двух и более газопроводов. </w:t>
      </w:r>
    </w:p>
    <w:p w:rsidR="00A71120" w:rsidRPr="00E0620A" w:rsidRDefault="00A71120" w:rsidP="00A71120">
      <w:pPr>
        <w:pStyle w:val="Default"/>
        <w:rPr>
          <w:rFonts w:ascii="Times New Roman" w:hAnsi="Times New Roman" w:cs="Times New Roman"/>
          <w:sz w:val="20"/>
        </w:rPr>
      </w:pPr>
      <w:r w:rsidRPr="00E0620A">
        <w:rPr>
          <w:rFonts w:ascii="Times New Roman" w:hAnsi="Times New Roman" w:cs="Times New Roman"/>
          <w:sz w:val="20"/>
        </w:rPr>
        <w:t xml:space="preserve">3. В таблице 60 указаны расстояния до стальных газопроводов. Размещение газопроводов из неметаллических труб следует предусматривать согласно СНиП 42-01-02. </w:t>
      </w:r>
    </w:p>
    <w:p w:rsidR="00A71120" w:rsidRPr="00E0620A" w:rsidRDefault="00A71120" w:rsidP="00A71120">
      <w:pPr>
        <w:rPr>
          <w:sz w:val="20"/>
        </w:rPr>
      </w:pPr>
      <w:r w:rsidRPr="00E0620A">
        <w:rPr>
          <w:sz w:val="20"/>
        </w:rPr>
        <w:t>4. Для специальных грунтов расстояние следует корректировать в соответствии с разделами СП 31.13330.2012, СНиП 2.04.03-85*, СНиП 41-02-2003.</w:t>
      </w:r>
    </w:p>
    <w:p w:rsidR="00A71120" w:rsidRPr="00601251" w:rsidRDefault="00A71120" w:rsidP="00A71120">
      <w:r w:rsidRPr="00601251">
        <w:br w:type="page"/>
      </w:r>
    </w:p>
    <w:p w:rsidR="00A71120" w:rsidRPr="00601251" w:rsidRDefault="00A71120" w:rsidP="00A71120">
      <w:pPr>
        <w:sectPr w:rsidR="00A71120" w:rsidRPr="00601251" w:rsidSect="00601251">
          <w:pgSz w:w="16838" w:h="11906" w:orient="landscape" w:code="9"/>
          <w:pgMar w:top="709" w:right="1134" w:bottom="851" w:left="1134" w:header="709" w:footer="709" w:gutter="0"/>
          <w:cols w:space="708"/>
          <w:docGrid w:linePitch="360"/>
        </w:sectPr>
      </w:pP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lastRenderedPageBreak/>
        <w:t xml:space="preserve">11.10.19. При пересечении инженерных сетей между собой расстояния по вертикали (в свету) следует принимать: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при прокладке кабельной линии параллельно высоковольтной линии (далее - </w:t>
      </w:r>
      <w:proofErr w:type="gramStart"/>
      <w:r w:rsidRPr="00601251">
        <w:rPr>
          <w:rFonts w:ascii="Times New Roman" w:hAnsi="Times New Roman" w:cs="Times New Roman"/>
        </w:rPr>
        <w:t>ВЛ</w:t>
      </w:r>
      <w:proofErr w:type="gramEnd"/>
      <w:r w:rsidRPr="00601251">
        <w:rPr>
          <w:rFonts w:ascii="Times New Roman" w:hAnsi="Times New Roman" w:cs="Times New Roman"/>
        </w:rPr>
        <w:t xml:space="preserve">) напряжением 110 </w:t>
      </w:r>
      <w:proofErr w:type="spellStart"/>
      <w:r w:rsidRPr="00601251">
        <w:rPr>
          <w:rFonts w:ascii="Times New Roman" w:hAnsi="Times New Roman" w:cs="Times New Roman"/>
        </w:rPr>
        <w:t>кВ</w:t>
      </w:r>
      <w:proofErr w:type="spellEnd"/>
      <w:r w:rsidRPr="00601251">
        <w:rPr>
          <w:rFonts w:ascii="Times New Roman" w:hAnsi="Times New Roman" w:cs="Times New Roman"/>
        </w:rPr>
        <w:t xml:space="preserve"> и выше от кабеля до крайнего провода - не менее 10 м;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В условиях реконструкции расстояние от кабельных линий до подземных частей и заземлителей отдельных опор </w:t>
      </w:r>
      <w:proofErr w:type="gramStart"/>
      <w:r w:rsidRPr="00601251">
        <w:rPr>
          <w:rFonts w:ascii="Times New Roman" w:hAnsi="Times New Roman" w:cs="Times New Roman"/>
        </w:rPr>
        <w:t>ВЛ</w:t>
      </w:r>
      <w:proofErr w:type="gramEnd"/>
      <w:r w:rsidRPr="00601251">
        <w:rPr>
          <w:rFonts w:ascii="Times New Roman" w:hAnsi="Times New Roman" w:cs="Times New Roman"/>
        </w:rPr>
        <w:t xml:space="preserve"> напряжением выше 1000 В допускается принимать не менее 2 м, при этом расстояние по горизонтали (в свету) до крайнего провода ВЛ не нормируется;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между трубопроводами или </w:t>
      </w:r>
      <w:proofErr w:type="spellStart"/>
      <w:r w:rsidRPr="00601251">
        <w:rPr>
          <w:rFonts w:ascii="Times New Roman" w:hAnsi="Times New Roman" w:cs="Times New Roman"/>
        </w:rPr>
        <w:t>электрокабелями</w:t>
      </w:r>
      <w:proofErr w:type="spellEnd"/>
      <w:r w:rsidRPr="00601251">
        <w:rPr>
          <w:rFonts w:ascii="Times New Roman" w:hAnsi="Times New Roman" w:cs="Times New Roman"/>
        </w:rPr>
        <w:t xml:space="preserve">, кабелями связи и железнодорожными путями, считая от подошвы рельса, или автомобильными дорогами, считая от верха покрытия до верха трубы (или ее футляра) или </w:t>
      </w:r>
      <w:proofErr w:type="spellStart"/>
      <w:r w:rsidRPr="00601251">
        <w:rPr>
          <w:rFonts w:ascii="Times New Roman" w:hAnsi="Times New Roman" w:cs="Times New Roman"/>
        </w:rPr>
        <w:t>электрокабеля</w:t>
      </w:r>
      <w:proofErr w:type="spellEnd"/>
      <w:r w:rsidRPr="00601251">
        <w:rPr>
          <w:rFonts w:ascii="Times New Roman" w:hAnsi="Times New Roman" w:cs="Times New Roman"/>
        </w:rPr>
        <w:t xml:space="preserve">, по расчету на прочность сети, но не менее 0,6 м;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между трубопроводами и электрическими кабелями, размещаемыми в каналах или тоннелях, и железными дорогами расстояние, считая от верха перекрытия каналов или тоннелей до подошвы рельсов железных дорог, - не менее 1 м, до дна кювета или других водоотводящих сооружений или основания насыпи железнодорожного земляного полотна - не менее 0,5 м;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между трубопроводами и силовыми кабелями напряжением до 35 </w:t>
      </w:r>
      <w:proofErr w:type="spellStart"/>
      <w:r w:rsidRPr="00601251">
        <w:rPr>
          <w:rFonts w:ascii="Times New Roman" w:hAnsi="Times New Roman" w:cs="Times New Roman"/>
        </w:rPr>
        <w:t>кВ</w:t>
      </w:r>
      <w:proofErr w:type="spellEnd"/>
      <w:r w:rsidRPr="00601251">
        <w:rPr>
          <w:rFonts w:ascii="Times New Roman" w:hAnsi="Times New Roman" w:cs="Times New Roman"/>
        </w:rPr>
        <w:t xml:space="preserve"> и кабелями связи - не менее 0,5 м;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между трубопроводами и силовыми кабелями напряжением 110 - 220 </w:t>
      </w:r>
      <w:proofErr w:type="spellStart"/>
      <w:r w:rsidRPr="00601251">
        <w:rPr>
          <w:rFonts w:ascii="Times New Roman" w:hAnsi="Times New Roman" w:cs="Times New Roman"/>
        </w:rPr>
        <w:t>кВ</w:t>
      </w:r>
      <w:proofErr w:type="spellEnd"/>
      <w:r w:rsidRPr="00601251">
        <w:rPr>
          <w:rFonts w:ascii="Times New Roman" w:hAnsi="Times New Roman" w:cs="Times New Roman"/>
        </w:rPr>
        <w:t xml:space="preserve"> - не менее 1 м;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между трубопроводами и кабелями связи при прокладке в коллекторах - 0,1 м, при этом кабели связи должны располагаться выше трубопроводов;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между кабелями связи и силовыми кабелями при параллельной прокладке в коллекторах - 0,2 м, при этом кабели связи должны располагаться ниже силовых кабелей;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в условиях реконструкции предприятий при условии соблюдения требований ПУЭ расстояние между кабелями всех напряжений и трубопроводами допускается уменьшать до 0,25 м; </w:t>
      </w:r>
    </w:p>
    <w:p w:rsidR="00A71120" w:rsidRPr="00601251" w:rsidRDefault="00A71120" w:rsidP="00A71120">
      <w:pPr>
        <w:pStyle w:val="Default"/>
        <w:ind w:firstLine="567"/>
        <w:rPr>
          <w:rFonts w:ascii="Times New Roman" w:hAnsi="Times New Roman" w:cs="Times New Roman"/>
        </w:rPr>
      </w:pPr>
      <w:proofErr w:type="gramStart"/>
      <w:r w:rsidRPr="00601251">
        <w:rPr>
          <w:rFonts w:ascii="Times New Roman" w:hAnsi="Times New Roman" w:cs="Times New Roman"/>
        </w:rPr>
        <w:t xml:space="preserve">- между трубопроводами различного назначения (за исключением канализационных, пересекающих водопроводные, и трубопроводов для ядовитых и дурно пахнущих жидкостей) - 0,2 м; </w:t>
      </w:r>
      <w:proofErr w:type="gramEnd"/>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трубопроводы, транспортирующие воду питьевого качества, следует размещать выше канализационных или трубопроводов, транспортирующих ядовитые и дурно пахнущие жидкости, на 0,4 м. </w:t>
      </w:r>
    </w:p>
    <w:p w:rsidR="00A71120" w:rsidRPr="00601251" w:rsidRDefault="00A71120" w:rsidP="00A71120">
      <w:pPr>
        <w:pStyle w:val="Default"/>
        <w:ind w:firstLine="567"/>
        <w:rPr>
          <w:rFonts w:ascii="Times New Roman" w:hAnsi="Times New Roman" w:cs="Times New Roman"/>
        </w:rPr>
      </w:pPr>
      <w:proofErr w:type="gramStart"/>
      <w:r w:rsidRPr="00601251">
        <w:rPr>
          <w:rFonts w:ascii="Times New Roman" w:hAnsi="Times New Roman" w:cs="Times New Roman"/>
        </w:rPr>
        <w:t xml:space="preserve">- допускается размещать стальные, заключенные в футляры трубопроводы, транспортирующие воду питьевого качества, ниже канализационных, при этом расстояние от стенок канализационных труб до обреза футляра должно быть не менее 5 м в каждую сторону в глинистых грунтах и 10 м - в крупнообломочных и песчаных грунтах, а канализационные трубопроводы следует предусматривать из чугунных труб. </w:t>
      </w:r>
      <w:proofErr w:type="gramEnd"/>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вводы хозяйственно-питьевого водопровода при диаметре труб до 150 мм допускается предусматривать ниже канализационных без устройства футляра, если расстояние между стенками пересекающихся труб 0,5 м.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при </w:t>
      </w:r>
      <w:proofErr w:type="spellStart"/>
      <w:r w:rsidRPr="00601251">
        <w:rPr>
          <w:rFonts w:ascii="Times New Roman" w:hAnsi="Times New Roman" w:cs="Times New Roman"/>
        </w:rPr>
        <w:t>бесканальной</w:t>
      </w:r>
      <w:proofErr w:type="spellEnd"/>
      <w:r w:rsidRPr="00601251">
        <w:rPr>
          <w:rFonts w:ascii="Times New Roman" w:hAnsi="Times New Roman" w:cs="Times New Roman"/>
        </w:rPr>
        <w:t xml:space="preserve"> прокладке трубопроводов водяных тепловых сетей открытой системы теплоснабжения или сетей горячего водоснабжения расстояния от этих трубопроводов до расположенных ниже и выше канализационных трубопроводов должны приниматься 0,4 м.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 газопроводы при пересечении с каналами или тоннелями различного назначения следует размещать над или под этими сооружениями на расстоянии не менее 0,2 м в футлярах, выходящих на 2 м в обе стороны от наружных стенок каналов или тоннелей. Допускается прокладка в футляре подземных газопроводов давлением до 0,6 МПа сквозь тоннели различного назначения.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11.10.20. Подземные резервуары газораспределительных сетей следует устанавливать на глубине не менее 0,6 м от поверхности земли до верхней образующей резервуара.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 </w:t>
      </w:r>
    </w:p>
    <w:p w:rsidR="00A71120" w:rsidRPr="00601251" w:rsidRDefault="00A71120" w:rsidP="00A71120">
      <w:pPr>
        <w:ind w:firstLine="567"/>
      </w:pPr>
      <w:r w:rsidRPr="00601251">
        <w:t>11.10.21. Расстояния от резервуарных установок общей вместимостью до 50 куб. м считая от крайнего резервуара до зданий, сооружений различного назначения и коммуникаций следует принимать не менее приведенных в таблице 94.</w:t>
      </w:r>
    </w:p>
    <w:p w:rsidR="00A71120" w:rsidRPr="00601251" w:rsidRDefault="00A71120" w:rsidP="00A71120">
      <w:pPr>
        <w:ind w:firstLine="567"/>
      </w:pPr>
      <w:r w:rsidRPr="00601251">
        <w:lastRenderedPageBreak/>
        <w:t xml:space="preserve">Таблица </w:t>
      </w:r>
      <w:r>
        <w:t>10</w:t>
      </w:r>
      <w:r w:rsidRPr="00601251">
        <w:t>4</w:t>
      </w:r>
    </w:p>
    <w:tbl>
      <w:tblPr>
        <w:tblStyle w:val="af2"/>
        <w:tblW w:w="10604" w:type="dxa"/>
        <w:tblLook w:val="04A0" w:firstRow="1" w:lastRow="0" w:firstColumn="1" w:lastColumn="0" w:noHBand="0" w:noVBand="1"/>
      </w:tblPr>
      <w:tblGrid>
        <w:gridCol w:w="3619"/>
        <w:gridCol w:w="665"/>
        <w:gridCol w:w="665"/>
        <w:gridCol w:w="832"/>
        <w:gridCol w:w="665"/>
        <w:gridCol w:w="832"/>
        <w:gridCol w:w="831"/>
        <w:gridCol w:w="2495"/>
      </w:tblGrid>
      <w:tr w:rsidR="00A71120" w:rsidRPr="00601251" w:rsidTr="000955B9">
        <w:trPr>
          <w:trHeight w:val="328"/>
        </w:trPr>
        <w:tc>
          <w:tcPr>
            <w:tcW w:w="3619" w:type="dxa"/>
            <w:vMerge w:val="restart"/>
          </w:tcPr>
          <w:p w:rsidR="00A71120" w:rsidRPr="00601251" w:rsidRDefault="00A71120" w:rsidP="000955B9">
            <w:r w:rsidRPr="00601251">
              <w:t>Здания, сооружения и коммуникации</w:t>
            </w:r>
          </w:p>
        </w:tc>
        <w:tc>
          <w:tcPr>
            <w:tcW w:w="4490" w:type="dxa"/>
            <w:gridSpan w:val="6"/>
          </w:tcPr>
          <w:p w:rsidR="00A71120" w:rsidRPr="00601251" w:rsidRDefault="00A71120" w:rsidP="000955B9">
            <w:r w:rsidRPr="00601251">
              <w:t xml:space="preserve">Расстояние от резервуаров в </w:t>
            </w:r>
            <w:proofErr w:type="spellStart"/>
            <w:r w:rsidRPr="00601251">
              <w:t>свету</w:t>
            </w:r>
            <w:proofErr w:type="gramStart"/>
            <w:r w:rsidRPr="00601251">
              <w:t>,м</w:t>
            </w:r>
            <w:proofErr w:type="spellEnd"/>
            <w:proofErr w:type="gramEnd"/>
            <w:r w:rsidRPr="00601251">
              <w:t xml:space="preserve"> </w:t>
            </w:r>
          </w:p>
        </w:tc>
        <w:tc>
          <w:tcPr>
            <w:tcW w:w="2495" w:type="dxa"/>
            <w:vMerge w:val="restart"/>
          </w:tcPr>
          <w:p w:rsidR="00A71120" w:rsidRPr="00601251" w:rsidRDefault="00A71120" w:rsidP="000955B9">
            <w:r w:rsidRPr="00601251">
              <w:t xml:space="preserve">расстояние от испарительной или групповой баллонной установки в свету, </w:t>
            </w:r>
            <w:proofErr w:type="gramStart"/>
            <w:r w:rsidRPr="00601251">
              <w:t>м</w:t>
            </w:r>
            <w:proofErr w:type="gramEnd"/>
          </w:p>
        </w:tc>
      </w:tr>
      <w:tr w:rsidR="00A71120" w:rsidRPr="00601251" w:rsidTr="000955B9">
        <w:trPr>
          <w:trHeight w:val="175"/>
        </w:trPr>
        <w:tc>
          <w:tcPr>
            <w:tcW w:w="3619" w:type="dxa"/>
            <w:vMerge/>
          </w:tcPr>
          <w:p w:rsidR="00A71120" w:rsidRPr="00601251" w:rsidRDefault="00A71120" w:rsidP="000955B9"/>
        </w:tc>
        <w:tc>
          <w:tcPr>
            <w:tcW w:w="2162" w:type="dxa"/>
            <w:gridSpan w:val="3"/>
          </w:tcPr>
          <w:p w:rsidR="00A71120" w:rsidRPr="00601251" w:rsidRDefault="00A71120" w:rsidP="000955B9">
            <w:r w:rsidRPr="00601251">
              <w:t>надземных</w:t>
            </w:r>
          </w:p>
        </w:tc>
        <w:tc>
          <w:tcPr>
            <w:tcW w:w="2328" w:type="dxa"/>
            <w:gridSpan w:val="3"/>
          </w:tcPr>
          <w:p w:rsidR="00A71120" w:rsidRPr="00601251" w:rsidRDefault="00A71120" w:rsidP="000955B9">
            <w:r w:rsidRPr="00601251">
              <w:t>подземных</w:t>
            </w:r>
          </w:p>
        </w:tc>
        <w:tc>
          <w:tcPr>
            <w:tcW w:w="2495" w:type="dxa"/>
            <w:vMerge/>
          </w:tcPr>
          <w:p w:rsidR="00A71120" w:rsidRPr="00601251" w:rsidRDefault="00A71120" w:rsidP="000955B9"/>
        </w:tc>
      </w:tr>
      <w:tr w:rsidR="00A71120" w:rsidRPr="00601251" w:rsidTr="000955B9">
        <w:trPr>
          <w:trHeight w:val="175"/>
        </w:trPr>
        <w:tc>
          <w:tcPr>
            <w:tcW w:w="3619" w:type="dxa"/>
            <w:vMerge/>
          </w:tcPr>
          <w:p w:rsidR="00A71120" w:rsidRPr="00601251" w:rsidRDefault="00A71120" w:rsidP="000955B9"/>
        </w:tc>
        <w:tc>
          <w:tcPr>
            <w:tcW w:w="4490" w:type="dxa"/>
            <w:gridSpan w:val="6"/>
          </w:tcPr>
          <w:p w:rsidR="00A71120" w:rsidRPr="00601251" w:rsidRDefault="00A71120" w:rsidP="000955B9">
            <w:r w:rsidRPr="00601251">
              <w:t xml:space="preserve">при общей вместимости резервуаров в </w:t>
            </w:r>
            <w:proofErr w:type="spellStart"/>
            <w:r w:rsidRPr="00601251">
              <w:t>установке</w:t>
            </w:r>
            <w:proofErr w:type="gramStart"/>
            <w:r w:rsidRPr="00601251">
              <w:t>,м</w:t>
            </w:r>
            <w:proofErr w:type="spellEnd"/>
            <w:proofErr w:type="gramEnd"/>
          </w:p>
        </w:tc>
        <w:tc>
          <w:tcPr>
            <w:tcW w:w="2495" w:type="dxa"/>
            <w:vMerge/>
          </w:tcPr>
          <w:p w:rsidR="00A71120" w:rsidRPr="00601251" w:rsidRDefault="00A71120" w:rsidP="000955B9"/>
        </w:tc>
      </w:tr>
      <w:tr w:rsidR="00A71120" w:rsidRPr="00601251" w:rsidTr="000955B9">
        <w:trPr>
          <w:trHeight w:val="175"/>
        </w:trPr>
        <w:tc>
          <w:tcPr>
            <w:tcW w:w="3619" w:type="dxa"/>
            <w:vMerge/>
          </w:tcPr>
          <w:p w:rsidR="00A71120" w:rsidRPr="00601251" w:rsidRDefault="00A71120" w:rsidP="000955B9"/>
        </w:tc>
        <w:tc>
          <w:tcPr>
            <w:tcW w:w="665" w:type="dxa"/>
          </w:tcPr>
          <w:p w:rsidR="00A71120" w:rsidRPr="00601251" w:rsidRDefault="00A71120" w:rsidP="000955B9">
            <w:r w:rsidRPr="00601251">
              <w:t>до 5</w:t>
            </w:r>
          </w:p>
        </w:tc>
        <w:tc>
          <w:tcPr>
            <w:tcW w:w="665" w:type="dxa"/>
          </w:tcPr>
          <w:p w:rsidR="00A71120" w:rsidRPr="00601251" w:rsidRDefault="00A71120" w:rsidP="000955B9">
            <w:r w:rsidRPr="00601251">
              <w:t>св.5 до 10</w:t>
            </w:r>
          </w:p>
        </w:tc>
        <w:tc>
          <w:tcPr>
            <w:tcW w:w="832" w:type="dxa"/>
          </w:tcPr>
          <w:p w:rsidR="00A71120" w:rsidRPr="00601251" w:rsidRDefault="00A71120" w:rsidP="000955B9">
            <w:r w:rsidRPr="00601251">
              <w:t>св.10 до 20</w:t>
            </w:r>
          </w:p>
        </w:tc>
        <w:tc>
          <w:tcPr>
            <w:tcW w:w="665" w:type="dxa"/>
          </w:tcPr>
          <w:p w:rsidR="00A71120" w:rsidRPr="00601251" w:rsidRDefault="00A71120" w:rsidP="000955B9">
            <w:r w:rsidRPr="00601251">
              <w:t>до 10</w:t>
            </w:r>
          </w:p>
        </w:tc>
        <w:tc>
          <w:tcPr>
            <w:tcW w:w="832" w:type="dxa"/>
          </w:tcPr>
          <w:p w:rsidR="00A71120" w:rsidRPr="00601251" w:rsidRDefault="00A71120" w:rsidP="000955B9">
            <w:r w:rsidRPr="00601251">
              <w:t>св.10 до 20</w:t>
            </w:r>
          </w:p>
        </w:tc>
        <w:tc>
          <w:tcPr>
            <w:tcW w:w="831" w:type="dxa"/>
          </w:tcPr>
          <w:p w:rsidR="00A71120" w:rsidRPr="00601251" w:rsidRDefault="00A71120" w:rsidP="000955B9">
            <w:r w:rsidRPr="00601251">
              <w:t>св.20 до 50</w:t>
            </w:r>
          </w:p>
        </w:tc>
        <w:tc>
          <w:tcPr>
            <w:tcW w:w="2495" w:type="dxa"/>
            <w:vMerge/>
          </w:tcPr>
          <w:p w:rsidR="00A71120" w:rsidRPr="00601251" w:rsidRDefault="00A71120" w:rsidP="000955B9"/>
        </w:tc>
      </w:tr>
      <w:tr w:rsidR="00A71120" w:rsidRPr="00601251" w:rsidTr="000955B9">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A71120" w:rsidRPr="00601251" w:rsidTr="000955B9">
              <w:trPr>
                <w:trHeight w:val="489"/>
              </w:trPr>
              <w:tc>
                <w:tcPr>
                  <w:tcW w:w="0" w:type="auto"/>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Общественные здания и сооружения </w:t>
                  </w:r>
                </w:p>
              </w:tc>
            </w:tr>
          </w:tbl>
          <w:p w:rsidR="00A71120" w:rsidRPr="00601251" w:rsidRDefault="00A71120" w:rsidP="000955B9"/>
        </w:tc>
        <w:tc>
          <w:tcPr>
            <w:tcW w:w="665" w:type="dxa"/>
          </w:tcPr>
          <w:p w:rsidR="00A71120" w:rsidRPr="00601251" w:rsidRDefault="00A71120" w:rsidP="000955B9">
            <w:r w:rsidRPr="00601251">
              <w:t>40</w:t>
            </w:r>
          </w:p>
        </w:tc>
        <w:tc>
          <w:tcPr>
            <w:tcW w:w="665" w:type="dxa"/>
          </w:tcPr>
          <w:p w:rsidR="00A71120" w:rsidRPr="00601251" w:rsidRDefault="00A71120" w:rsidP="000955B9">
            <w:r w:rsidRPr="00601251">
              <w:t>50*</w:t>
            </w:r>
          </w:p>
        </w:tc>
        <w:tc>
          <w:tcPr>
            <w:tcW w:w="832" w:type="dxa"/>
          </w:tcPr>
          <w:p w:rsidR="00A71120" w:rsidRPr="00601251" w:rsidRDefault="00A71120" w:rsidP="000955B9">
            <w:r w:rsidRPr="00601251">
              <w:t>60*</w:t>
            </w:r>
          </w:p>
        </w:tc>
        <w:tc>
          <w:tcPr>
            <w:tcW w:w="665" w:type="dxa"/>
          </w:tcPr>
          <w:p w:rsidR="00A71120" w:rsidRPr="00601251" w:rsidRDefault="00A71120" w:rsidP="000955B9">
            <w:r w:rsidRPr="00601251">
              <w:t>15</w:t>
            </w:r>
          </w:p>
        </w:tc>
        <w:tc>
          <w:tcPr>
            <w:tcW w:w="832" w:type="dxa"/>
          </w:tcPr>
          <w:p w:rsidR="00A71120" w:rsidRPr="00601251" w:rsidRDefault="00A71120" w:rsidP="000955B9">
            <w:r w:rsidRPr="00601251">
              <w:t>20</w:t>
            </w:r>
          </w:p>
        </w:tc>
        <w:tc>
          <w:tcPr>
            <w:tcW w:w="831" w:type="dxa"/>
          </w:tcPr>
          <w:p w:rsidR="00A71120" w:rsidRPr="00601251" w:rsidRDefault="00A71120" w:rsidP="000955B9">
            <w:r w:rsidRPr="00601251">
              <w:t>30</w:t>
            </w:r>
          </w:p>
        </w:tc>
        <w:tc>
          <w:tcPr>
            <w:tcW w:w="2495" w:type="dxa"/>
          </w:tcPr>
          <w:p w:rsidR="00A71120" w:rsidRPr="00601251" w:rsidRDefault="00A71120" w:rsidP="000955B9">
            <w:r w:rsidRPr="00601251">
              <w:t>25</w:t>
            </w:r>
          </w:p>
        </w:tc>
      </w:tr>
      <w:tr w:rsidR="00A71120" w:rsidRPr="00601251" w:rsidTr="000955B9">
        <w:trPr>
          <w:trHeight w:val="346"/>
        </w:trPr>
        <w:tc>
          <w:tcPr>
            <w:tcW w:w="3619" w:type="dxa"/>
          </w:tcPr>
          <w:tbl>
            <w:tblPr>
              <w:tblW w:w="0" w:type="auto"/>
              <w:tblBorders>
                <w:top w:val="nil"/>
                <w:left w:val="nil"/>
                <w:bottom w:val="nil"/>
                <w:right w:val="nil"/>
              </w:tblBorders>
              <w:tblLook w:val="0000" w:firstRow="0" w:lastRow="0" w:firstColumn="0" w:lastColumn="0" w:noHBand="0" w:noVBand="0"/>
            </w:tblPr>
            <w:tblGrid>
              <w:gridCol w:w="1698"/>
            </w:tblGrid>
            <w:tr w:rsidR="00A71120" w:rsidRPr="00601251" w:rsidTr="000955B9">
              <w:trPr>
                <w:trHeight w:val="220"/>
              </w:trPr>
              <w:tc>
                <w:tcPr>
                  <w:tcW w:w="0" w:type="auto"/>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Жилые здания </w:t>
                  </w:r>
                </w:p>
              </w:tc>
            </w:tr>
          </w:tbl>
          <w:p w:rsidR="00A71120" w:rsidRPr="00601251" w:rsidRDefault="00A71120" w:rsidP="000955B9"/>
        </w:tc>
        <w:tc>
          <w:tcPr>
            <w:tcW w:w="665" w:type="dxa"/>
          </w:tcPr>
          <w:p w:rsidR="00A71120" w:rsidRPr="00601251" w:rsidRDefault="00A71120" w:rsidP="000955B9">
            <w:r w:rsidRPr="00601251">
              <w:t>20</w:t>
            </w:r>
          </w:p>
        </w:tc>
        <w:tc>
          <w:tcPr>
            <w:tcW w:w="665" w:type="dxa"/>
          </w:tcPr>
          <w:p w:rsidR="00A71120" w:rsidRPr="00601251" w:rsidRDefault="00A71120" w:rsidP="000955B9">
            <w:r w:rsidRPr="00601251">
              <w:t>30*</w:t>
            </w:r>
          </w:p>
        </w:tc>
        <w:tc>
          <w:tcPr>
            <w:tcW w:w="832" w:type="dxa"/>
          </w:tcPr>
          <w:p w:rsidR="00A71120" w:rsidRPr="00601251" w:rsidRDefault="00A71120" w:rsidP="000955B9">
            <w:r w:rsidRPr="00601251">
              <w:t>40*</w:t>
            </w:r>
          </w:p>
        </w:tc>
        <w:tc>
          <w:tcPr>
            <w:tcW w:w="665" w:type="dxa"/>
          </w:tcPr>
          <w:p w:rsidR="00A71120" w:rsidRPr="00601251" w:rsidRDefault="00A71120" w:rsidP="000955B9">
            <w:r w:rsidRPr="00601251">
              <w:t>10</w:t>
            </w:r>
          </w:p>
        </w:tc>
        <w:tc>
          <w:tcPr>
            <w:tcW w:w="832" w:type="dxa"/>
          </w:tcPr>
          <w:p w:rsidR="00A71120" w:rsidRPr="00601251" w:rsidRDefault="00A71120" w:rsidP="000955B9">
            <w:r w:rsidRPr="00601251">
              <w:t>15</w:t>
            </w:r>
          </w:p>
        </w:tc>
        <w:tc>
          <w:tcPr>
            <w:tcW w:w="831" w:type="dxa"/>
          </w:tcPr>
          <w:p w:rsidR="00A71120" w:rsidRPr="00601251" w:rsidRDefault="00A71120" w:rsidP="000955B9">
            <w:r w:rsidRPr="00601251">
              <w:t>20</w:t>
            </w:r>
          </w:p>
        </w:tc>
        <w:tc>
          <w:tcPr>
            <w:tcW w:w="2495" w:type="dxa"/>
          </w:tcPr>
          <w:p w:rsidR="00A71120" w:rsidRPr="00601251" w:rsidRDefault="00A71120" w:rsidP="000955B9">
            <w:r w:rsidRPr="00601251">
              <w:t>12</w:t>
            </w:r>
          </w:p>
        </w:tc>
      </w:tr>
      <w:tr w:rsidR="00A71120" w:rsidRPr="00601251" w:rsidTr="000955B9">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A71120" w:rsidRPr="00601251" w:rsidTr="000955B9">
              <w:trPr>
                <w:trHeight w:val="1025"/>
              </w:trPr>
              <w:tc>
                <w:tcPr>
                  <w:tcW w:w="0" w:type="auto"/>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Детские и спортивные площадки, автостоянки (от ограды резервуарной установки) </w:t>
                  </w:r>
                </w:p>
              </w:tc>
            </w:tr>
          </w:tbl>
          <w:p w:rsidR="00A71120" w:rsidRPr="00601251" w:rsidRDefault="00A71120" w:rsidP="000955B9"/>
        </w:tc>
        <w:tc>
          <w:tcPr>
            <w:tcW w:w="665" w:type="dxa"/>
          </w:tcPr>
          <w:p w:rsidR="00A71120" w:rsidRPr="00601251" w:rsidRDefault="00A71120" w:rsidP="000955B9">
            <w:r w:rsidRPr="00601251">
              <w:t>20</w:t>
            </w:r>
          </w:p>
        </w:tc>
        <w:tc>
          <w:tcPr>
            <w:tcW w:w="665" w:type="dxa"/>
          </w:tcPr>
          <w:p w:rsidR="00A71120" w:rsidRPr="00601251" w:rsidRDefault="00A71120" w:rsidP="000955B9">
            <w:r w:rsidRPr="00601251">
              <w:t>25</w:t>
            </w:r>
          </w:p>
        </w:tc>
        <w:tc>
          <w:tcPr>
            <w:tcW w:w="832" w:type="dxa"/>
          </w:tcPr>
          <w:p w:rsidR="00A71120" w:rsidRPr="00601251" w:rsidRDefault="00A71120" w:rsidP="000955B9">
            <w:r w:rsidRPr="00601251">
              <w:t>30</w:t>
            </w:r>
          </w:p>
        </w:tc>
        <w:tc>
          <w:tcPr>
            <w:tcW w:w="665" w:type="dxa"/>
          </w:tcPr>
          <w:p w:rsidR="00A71120" w:rsidRPr="00601251" w:rsidRDefault="00A71120" w:rsidP="000955B9">
            <w:r w:rsidRPr="00601251">
              <w:t>10</w:t>
            </w:r>
          </w:p>
        </w:tc>
        <w:tc>
          <w:tcPr>
            <w:tcW w:w="832" w:type="dxa"/>
          </w:tcPr>
          <w:p w:rsidR="00A71120" w:rsidRPr="00601251" w:rsidRDefault="00A71120" w:rsidP="000955B9">
            <w:r w:rsidRPr="00601251">
              <w:t>10</w:t>
            </w:r>
          </w:p>
        </w:tc>
        <w:tc>
          <w:tcPr>
            <w:tcW w:w="831" w:type="dxa"/>
          </w:tcPr>
          <w:p w:rsidR="00A71120" w:rsidRPr="00601251" w:rsidRDefault="00A71120" w:rsidP="000955B9">
            <w:r w:rsidRPr="00601251">
              <w:t>10</w:t>
            </w:r>
          </w:p>
        </w:tc>
        <w:tc>
          <w:tcPr>
            <w:tcW w:w="2495" w:type="dxa"/>
          </w:tcPr>
          <w:p w:rsidR="00A71120" w:rsidRPr="00601251" w:rsidRDefault="00A71120" w:rsidP="000955B9">
            <w:r w:rsidRPr="00601251">
              <w:t>10</w:t>
            </w:r>
          </w:p>
        </w:tc>
      </w:tr>
      <w:tr w:rsidR="00A71120" w:rsidRPr="00601251" w:rsidTr="000955B9">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A71120" w:rsidRPr="00601251" w:rsidTr="000955B9">
              <w:trPr>
                <w:trHeight w:val="1564"/>
              </w:trPr>
              <w:tc>
                <w:tcPr>
                  <w:tcW w:w="0" w:type="auto"/>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Производственные здания (промышленных, сельскохозяйственных предприятий и предприятий бытового обслуживания производственного характера) </w:t>
                  </w:r>
                </w:p>
              </w:tc>
            </w:tr>
          </w:tbl>
          <w:p w:rsidR="00A71120" w:rsidRPr="00601251" w:rsidRDefault="00A71120" w:rsidP="000955B9"/>
        </w:tc>
        <w:tc>
          <w:tcPr>
            <w:tcW w:w="665" w:type="dxa"/>
          </w:tcPr>
          <w:p w:rsidR="00A71120" w:rsidRPr="00601251" w:rsidRDefault="00A71120" w:rsidP="000955B9">
            <w:r w:rsidRPr="00601251">
              <w:t>15</w:t>
            </w:r>
          </w:p>
        </w:tc>
        <w:tc>
          <w:tcPr>
            <w:tcW w:w="665" w:type="dxa"/>
          </w:tcPr>
          <w:p w:rsidR="00A71120" w:rsidRPr="00601251" w:rsidRDefault="00A71120" w:rsidP="000955B9">
            <w:r w:rsidRPr="00601251">
              <w:t>20</w:t>
            </w:r>
          </w:p>
        </w:tc>
        <w:tc>
          <w:tcPr>
            <w:tcW w:w="832" w:type="dxa"/>
          </w:tcPr>
          <w:p w:rsidR="00A71120" w:rsidRPr="00601251" w:rsidRDefault="00A71120" w:rsidP="000955B9">
            <w:r w:rsidRPr="00601251">
              <w:t>25</w:t>
            </w:r>
          </w:p>
        </w:tc>
        <w:tc>
          <w:tcPr>
            <w:tcW w:w="665" w:type="dxa"/>
          </w:tcPr>
          <w:p w:rsidR="00A71120" w:rsidRPr="00601251" w:rsidRDefault="00A71120" w:rsidP="000955B9">
            <w:r w:rsidRPr="00601251">
              <w:t>8</w:t>
            </w:r>
          </w:p>
        </w:tc>
        <w:tc>
          <w:tcPr>
            <w:tcW w:w="832" w:type="dxa"/>
          </w:tcPr>
          <w:p w:rsidR="00A71120" w:rsidRPr="00601251" w:rsidRDefault="00A71120" w:rsidP="000955B9">
            <w:r w:rsidRPr="00601251">
              <w:t>10</w:t>
            </w:r>
          </w:p>
        </w:tc>
        <w:tc>
          <w:tcPr>
            <w:tcW w:w="831" w:type="dxa"/>
          </w:tcPr>
          <w:p w:rsidR="00A71120" w:rsidRPr="00601251" w:rsidRDefault="00A71120" w:rsidP="000955B9">
            <w:r w:rsidRPr="00601251">
              <w:t>15</w:t>
            </w:r>
          </w:p>
        </w:tc>
        <w:tc>
          <w:tcPr>
            <w:tcW w:w="2495" w:type="dxa"/>
          </w:tcPr>
          <w:p w:rsidR="00A71120" w:rsidRPr="00601251" w:rsidRDefault="00A71120" w:rsidP="000955B9">
            <w:r w:rsidRPr="00601251">
              <w:t>12</w:t>
            </w:r>
          </w:p>
        </w:tc>
      </w:tr>
      <w:tr w:rsidR="00A71120" w:rsidRPr="00601251" w:rsidTr="000955B9">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A71120" w:rsidRPr="00601251" w:rsidTr="000955B9">
              <w:trPr>
                <w:trHeight w:val="489"/>
              </w:trPr>
              <w:tc>
                <w:tcPr>
                  <w:tcW w:w="0" w:type="auto"/>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Канализация, теплотрасса (</w:t>
                  </w:r>
                  <w:proofErr w:type="gramStart"/>
                  <w:r w:rsidRPr="00601251">
                    <w:rPr>
                      <w:rFonts w:ascii="Times New Roman" w:hAnsi="Times New Roman" w:cs="Times New Roman"/>
                    </w:rPr>
                    <w:t>подземные</w:t>
                  </w:r>
                  <w:proofErr w:type="gramEnd"/>
                  <w:r w:rsidRPr="00601251">
                    <w:rPr>
                      <w:rFonts w:ascii="Times New Roman" w:hAnsi="Times New Roman" w:cs="Times New Roman"/>
                    </w:rPr>
                    <w:t xml:space="preserve">) </w:t>
                  </w:r>
                </w:p>
              </w:tc>
            </w:tr>
          </w:tbl>
          <w:p w:rsidR="00A71120" w:rsidRPr="00601251" w:rsidRDefault="00A71120" w:rsidP="000955B9"/>
        </w:tc>
        <w:tc>
          <w:tcPr>
            <w:tcW w:w="665" w:type="dxa"/>
          </w:tcPr>
          <w:p w:rsidR="00A71120" w:rsidRPr="00601251" w:rsidRDefault="00A71120" w:rsidP="000955B9">
            <w:r w:rsidRPr="00601251">
              <w:t>3,5</w:t>
            </w:r>
          </w:p>
        </w:tc>
        <w:tc>
          <w:tcPr>
            <w:tcW w:w="665" w:type="dxa"/>
          </w:tcPr>
          <w:p w:rsidR="00A71120" w:rsidRPr="00601251" w:rsidRDefault="00A71120" w:rsidP="000955B9">
            <w:r w:rsidRPr="00601251">
              <w:t>3,5</w:t>
            </w:r>
          </w:p>
        </w:tc>
        <w:tc>
          <w:tcPr>
            <w:tcW w:w="832" w:type="dxa"/>
          </w:tcPr>
          <w:p w:rsidR="00A71120" w:rsidRPr="00601251" w:rsidRDefault="00A71120" w:rsidP="000955B9">
            <w:r w:rsidRPr="00601251">
              <w:t>3,5</w:t>
            </w:r>
          </w:p>
        </w:tc>
        <w:tc>
          <w:tcPr>
            <w:tcW w:w="665" w:type="dxa"/>
          </w:tcPr>
          <w:p w:rsidR="00A71120" w:rsidRPr="00601251" w:rsidRDefault="00A71120" w:rsidP="000955B9">
            <w:r w:rsidRPr="00601251">
              <w:t>3,5</w:t>
            </w:r>
          </w:p>
        </w:tc>
        <w:tc>
          <w:tcPr>
            <w:tcW w:w="832" w:type="dxa"/>
          </w:tcPr>
          <w:p w:rsidR="00A71120" w:rsidRPr="00601251" w:rsidRDefault="00A71120" w:rsidP="000955B9">
            <w:r w:rsidRPr="00601251">
              <w:t>3,5</w:t>
            </w:r>
          </w:p>
        </w:tc>
        <w:tc>
          <w:tcPr>
            <w:tcW w:w="831" w:type="dxa"/>
          </w:tcPr>
          <w:p w:rsidR="00A71120" w:rsidRPr="00601251" w:rsidRDefault="00A71120" w:rsidP="000955B9">
            <w:r w:rsidRPr="00601251">
              <w:t>3,5</w:t>
            </w:r>
          </w:p>
        </w:tc>
        <w:tc>
          <w:tcPr>
            <w:tcW w:w="2495" w:type="dxa"/>
          </w:tcPr>
          <w:p w:rsidR="00A71120" w:rsidRPr="00601251" w:rsidRDefault="00A71120" w:rsidP="000955B9">
            <w:r w:rsidRPr="00601251">
              <w:t>3,5</w:t>
            </w:r>
          </w:p>
        </w:tc>
      </w:tr>
      <w:tr w:rsidR="00A71120" w:rsidRPr="00601251" w:rsidTr="000955B9">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A71120" w:rsidRPr="00601251" w:rsidTr="000955B9">
              <w:trPr>
                <w:trHeight w:val="1295"/>
              </w:trPr>
              <w:tc>
                <w:tcPr>
                  <w:tcW w:w="0" w:type="auto"/>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Надземные сооружения и коммуникации (эстакады, теплотрасса и т.п.), не относящиеся к резервуарной установке </w:t>
                  </w:r>
                </w:p>
              </w:tc>
            </w:tr>
          </w:tbl>
          <w:p w:rsidR="00A71120" w:rsidRPr="00601251" w:rsidRDefault="00A71120" w:rsidP="000955B9"/>
        </w:tc>
        <w:tc>
          <w:tcPr>
            <w:tcW w:w="665" w:type="dxa"/>
          </w:tcPr>
          <w:p w:rsidR="00A71120" w:rsidRPr="00601251" w:rsidRDefault="00A71120" w:rsidP="000955B9">
            <w:r w:rsidRPr="00601251">
              <w:t>5</w:t>
            </w:r>
          </w:p>
        </w:tc>
        <w:tc>
          <w:tcPr>
            <w:tcW w:w="665" w:type="dxa"/>
          </w:tcPr>
          <w:p w:rsidR="00A71120" w:rsidRPr="00601251" w:rsidRDefault="00A71120" w:rsidP="000955B9">
            <w:r w:rsidRPr="00601251">
              <w:t>5</w:t>
            </w:r>
          </w:p>
        </w:tc>
        <w:tc>
          <w:tcPr>
            <w:tcW w:w="832" w:type="dxa"/>
          </w:tcPr>
          <w:p w:rsidR="00A71120" w:rsidRPr="00601251" w:rsidRDefault="00A71120" w:rsidP="000955B9">
            <w:r w:rsidRPr="00601251">
              <w:t>5</w:t>
            </w:r>
          </w:p>
        </w:tc>
        <w:tc>
          <w:tcPr>
            <w:tcW w:w="665" w:type="dxa"/>
          </w:tcPr>
          <w:p w:rsidR="00A71120" w:rsidRPr="00601251" w:rsidRDefault="00A71120" w:rsidP="000955B9">
            <w:r w:rsidRPr="00601251">
              <w:t>5</w:t>
            </w:r>
          </w:p>
        </w:tc>
        <w:tc>
          <w:tcPr>
            <w:tcW w:w="832" w:type="dxa"/>
          </w:tcPr>
          <w:p w:rsidR="00A71120" w:rsidRPr="00601251" w:rsidRDefault="00A71120" w:rsidP="000955B9">
            <w:r w:rsidRPr="00601251">
              <w:t>5</w:t>
            </w:r>
          </w:p>
        </w:tc>
        <w:tc>
          <w:tcPr>
            <w:tcW w:w="831" w:type="dxa"/>
          </w:tcPr>
          <w:p w:rsidR="00A71120" w:rsidRPr="00601251" w:rsidRDefault="00A71120" w:rsidP="000955B9">
            <w:r w:rsidRPr="00601251">
              <w:t>5</w:t>
            </w:r>
          </w:p>
        </w:tc>
        <w:tc>
          <w:tcPr>
            <w:tcW w:w="2495" w:type="dxa"/>
          </w:tcPr>
          <w:p w:rsidR="00A71120" w:rsidRPr="00601251" w:rsidRDefault="00A71120" w:rsidP="000955B9">
            <w:r w:rsidRPr="00601251">
              <w:t>5</w:t>
            </w:r>
          </w:p>
        </w:tc>
      </w:tr>
      <w:tr w:rsidR="00A71120" w:rsidRPr="00601251" w:rsidTr="000955B9">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A71120" w:rsidRPr="00601251" w:rsidTr="000955B9">
              <w:trPr>
                <w:trHeight w:val="487"/>
              </w:trPr>
              <w:tc>
                <w:tcPr>
                  <w:tcW w:w="0" w:type="auto"/>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Водопровод и другие </w:t>
                  </w:r>
                  <w:proofErr w:type="spellStart"/>
                  <w:r w:rsidRPr="00601251">
                    <w:rPr>
                      <w:rFonts w:ascii="Times New Roman" w:hAnsi="Times New Roman" w:cs="Times New Roman"/>
                    </w:rPr>
                    <w:t>бесканальные</w:t>
                  </w:r>
                  <w:proofErr w:type="spellEnd"/>
                  <w:r w:rsidRPr="00601251">
                    <w:rPr>
                      <w:rFonts w:ascii="Times New Roman" w:hAnsi="Times New Roman" w:cs="Times New Roman"/>
                    </w:rPr>
                    <w:t xml:space="preserve"> коммуникации </w:t>
                  </w:r>
                </w:p>
              </w:tc>
            </w:tr>
          </w:tbl>
          <w:p w:rsidR="00A71120" w:rsidRPr="00601251" w:rsidRDefault="00A71120" w:rsidP="000955B9"/>
        </w:tc>
        <w:tc>
          <w:tcPr>
            <w:tcW w:w="665" w:type="dxa"/>
          </w:tcPr>
          <w:p w:rsidR="00A71120" w:rsidRPr="00601251" w:rsidRDefault="00A71120" w:rsidP="000955B9">
            <w:r w:rsidRPr="00601251">
              <w:t>2</w:t>
            </w:r>
          </w:p>
        </w:tc>
        <w:tc>
          <w:tcPr>
            <w:tcW w:w="665" w:type="dxa"/>
          </w:tcPr>
          <w:p w:rsidR="00A71120" w:rsidRPr="00601251" w:rsidRDefault="00A71120" w:rsidP="000955B9">
            <w:r w:rsidRPr="00601251">
              <w:t>2</w:t>
            </w:r>
          </w:p>
        </w:tc>
        <w:tc>
          <w:tcPr>
            <w:tcW w:w="832" w:type="dxa"/>
          </w:tcPr>
          <w:p w:rsidR="00A71120" w:rsidRPr="00601251" w:rsidRDefault="00A71120" w:rsidP="000955B9">
            <w:r w:rsidRPr="00601251">
              <w:t>2</w:t>
            </w:r>
          </w:p>
        </w:tc>
        <w:tc>
          <w:tcPr>
            <w:tcW w:w="665" w:type="dxa"/>
          </w:tcPr>
          <w:p w:rsidR="00A71120" w:rsidRPr="00601251" w:rsidRDefault="00A71120" w:rsidP="000955B9">
            <w:r w:rsidRPr="00601251">
              <w:t>2</w:t>
            </w:r>
          </w:p>
        </w:tc>
        <w:tc>
          <w:tcPr>
            <w:tcW w:w="832" w:type="dxa"/>
          </w:tcPr>
          <w:p w:rsidR="00A71120" w:rsidRPr="00601251" w:rsidRDefault="00A71120" w:rsidP="000955B9">
            <w:r w:rsidRPr="00601251">
              <w:t>2</w:t>
            </w:r>
          </w:p>
        </w:tc>
        <w:tc>
          <w:tcPr>
            <w:tcW w:w="831" w:type="dxa"/>
          </w:tcPr>
          <w:p w:rsidR="00A71120" w:rsidRPr="00601251" w:rsidRDefault="00A71120" w:rsidP="000955B9">
            <w:r w:rsidRPr="00601251">
              <w:t>2</w:t>
            </w:r>
          </w:p>
        </w:tc>
        <w:tc>
          <w:tcPr>
            <w:tcW w:w="2495" w:type="dxa"/>
          </w:tcPr>
          <w:p w:rsidR="00A71120" w:rsidRPr="00601251" w:rsidRDefault="00A71120" w:rsidP="000955B9">
            <w:r w:rsidRPr="00601251">
              <w:t>2</w:t>
            </w:r>
          </w:p>
        </w:tc>
      </w:tr>
      <w:tr w:rsidR="00A71120" w:rsidRPr="00601251" w:rsidTr="000955B9">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A71120" w:rsidRPr="00601251" w:rsidTr="000955B9">
              <w:trPr>
                <w:trHeight w:val="489"/>
              </w:trPr>
              <w:tc>
                <w:tcPr>
                  <w:tcW w:w="0" w:type="auto"/>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Колодцы подземных коммуникаций </w:t>
                  </w:r>
                </w:p>
              </w:tc>
            </w:tr>
          </w:tbl>
          <w:p w:rsidR="00A71120" w:rsidRPr="00601251" w:rsidRDefault="00A71120" w:rsidP="000955B9"/>
        </w:tc>
        <w:tc>
          <w:tcPr>
            <w:tcW w:w="665" w:type="dxa"/>
          </w:tcPr>
          <w:p w:rsidR="00A71120" w:rsidRPr="00601251" w:rsidRDefault="00A71120" w:rsidP="000955B9">
            <w:r w:rsidRPr="00601251">
              <w:t>5</w:t>
            </w:r>
          </w:p>
        </w:tc>
        <w:tc>
          <w:tcPr>
            <w:tcW w:w="665" w:type="dxa"/>
          </w:tcPr>
          <w:p w:rsidR="00A71120" w:rsidRPr="00601251" w:rsidRDefault="00A71120" w:rsidP="000955B9">
            <w:r w:rsidRPr="00601251">
              <w:t>5</w:t>
            </w:r>
          </w:p>
        </w:tc>
        <w:tc>
          <w:tcPr>
            <w:tcW w:w="832" w:type="dxa"/>
          </w:tcPr>
          <w:p w:rsidR="00A71120" w:rsidRPr="00601251" w:rsidRDefault="00A71120" w:rsidP="000955B9">
            <w:r w:rsidRPr="00601251">
              <w:t>5</w:t>
            </w:r>
          </w:p>
        </w:tc>
        <w:tc>
          <w:tcPr>
            <w:tcW w:w="665" w:type="dxa"/>
          </w:tcPr>
          <w:p w:rsidR="00A71120" w:rsidRPr="00601251" w:rsidRDefault="00A71120" w:rsidP="000955B9">
            <w:r w:rsidRPr="00601251">
              <w:t>5</w:t>
            </w:r>
          </w:p>
        </w:tc>
        <w:tc>
          <w:tcPr>
            <w:tcW w:w="832" w:type="dxa"/>
          </w:tcPr>
          <w:p w:rsidR="00A71120" w:rsidRPr="00601251" w:rsidRDefault="00A71120" w:rsidP="000955B9">
            <w:r w:rsidRPr="00601251">
              <w:t>5</w:t>
            </w:r>
          </w:p>
        </w:tc>
        <w:tc>
          <w:tcPr>
            <w:tcW w:w="831" w:type="dxa"/>
          </w:tcPr>
          <w:p w:rsidR="00A71120" w:rsidRPr="00601251" w:rsidRDefault="00A71120" w:rsidP="000955B9">
            <w:r w:rsidRPr="00601251">
              <w:t>5</w:t>
            </w:r>
          </w:p>
        </w:tc>
        <w:tc>
          <w:tcPr>
            <w:tcW w:w="2495" w:type="dxa"/>
          </w:tcPr>
          <w:p w:rsidR="00A71120" w:rsidRPr="00601251" w:rsidRDefault="00A71120" w:rsidP="000955B9">
            <w:r w:rsidRPr="00601251">
              <w:t>5</w:t>
            </w:r>
          </w:p>
        </w:tc>
      </w:tr>
      <w:tr w:rsidR="00A71120" w:rsidRPr="00601251" w:rsidTr="000955B9">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A71120" w:rsidRPr="00601251" w:rsidTr="000955B9">
              <w:trPr>
                <w:trHeight w:val="1027"/>
              </w:trPr>
              <w:tc>
                <w:tcPr>
                  <w:tcW w:w="0" w:type="auto"/>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Железные дороги общей сети (до подошвы насыпи или бровки выемки со стороны резервуаров) </w:t>
                  </w:r>
                </w:p>
              </w:tc>
            </w:tr>
          </w:tbl>
          <w:p w:rsidR="00A71120" w:rsidRPr="00601251" w:rsidRDefault="00A71120" w:rsidP="000955B9"/>
        </w:tc>
        <w:tc>
          <w:tcPr>
            <w:tcW w:w="665" w:type="dxa"/>
          </w:tcPr>
          <w:p w:rsidR="00A71120" w:rsidRPr="00601251" w:rsidRDefault="00A71120" w:rsidP="000955B9">
            <w:r w:rsidRPr="00601251">
              <w:t>25</w:t>
            </w:r>
          </w:p>
        </w:tc>
        <w:tc>
          <w:tcPr>
            <w:tcW w:w="665" w:type="dxa"/>
          </w:tcPr>
          <w:p w:rsidR="00A71120" w:rsidRPr="00601251" w:rsidRDefault="00A71120" w:rsidP="000955B9">
            <w:r w:rsidRPr="00601251">
              <w:t>30</w:t>
            </w:r>
          </w:p>
        </w:tc>
        <w:tc>
          <w:tcPr>
            <w:tcW w:w="832" w:type="dxa"/>
          </w:tcPr>
          <w:p w:rsidR="00A71120" w:rsidRPr="00601251" w:rsidRDefault="00A71120" w:rsidP="000955B9">
            <w:r w:rsidRPr="00601251">
              <w:t>40</w:t>
            </w:r>
          </w:p>
        </w:tc>
        <w:tc>
          <w:tcPr>
            <w:tcW w:w="665" w:type="dxa"/>
          </w:tcPr>
          <w:p w:rsidR="00A71120" w:rsidRPr="00601251" w:rsidRDefault="00A71120" w:rsidP="000955B9">
            <w:r w:rsidRPr="00601251">
              <w:t>20</w:t>
            </w:r>
          </w:p>
        </w:tc>
        <w:tc>
          <w:tcPr>
            <w:tcW w:w="832" w:type="dxa"/>
          </w:tcPr>
          <w:p w:rsidR="00A71120" w:rsidRPr="00601251" w:rsidRDefault="00A71120" w:rsidP="000955B9">
            <w:r w:rsidRPr="00601251">
              <w:t>25</w:t>
            </w:r>
          </w:p>
        </w:tc>
        <w:tc>
          <w:tcPr>
            <w:tcW w:w="831" w:type="dxa"/>
          </w:tcPr>
          <w:p w:rsidR="00A71120" w:rsidRPr="00601251" w:rsidRDefault="00A71120" w:rsidP="000955B9">
            <w:r w:rsidRPr="00601251">
              <w:t>30</w:t>
            </w:r>
          </w:p>
        </w:tc>
        <w:tc>
          <w:tcPr>
            <w:tcW w:w="2495" w:type="dxa"/>
          </w:tcPr>
          <w:p w:rsidR="00A71120" w:rsidRPr="00601251" w:rsidRDefault="00A71120" w:rsidP="000955B9">
            <w:r w:rsidRPr="00601251">
              <w:t>20</w:t>
            </w:r>
          </w:p>
        </w:tc>
      </w:tr>
      <w:tr w:rsidR="00A71120" w:rsidRPr="00601251" w:rsidTr="000955B9">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A71120" w:rsidRPr="00601251" w:rsidTr="000955B9">
              <w:trPr>
                <w:trHeight w:val="851"/>
              </w:trPr>
              <w:tc>
                <w:tcPr>
                  <w:tcW w:w="0" w:type="auto"/>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Подъездные пути железных дорог промышленных предприятий, трамвайные пути (до оси пути), </w:t>
                  </w:r>
                </w:p>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автомобильные дороги I - III категорий (до края проезжей части</w:t>
                  </w:r>
                  <w:proofErr w:type="gramStart"/>
                  <w:r w:rsidRPr="00601251">
                    <w:rPr>
                      <w:rFonts w:ascii="Times New Roman" w:hAnsi="Times New Roman" w:cs="Times New Roman"/>
                    </w:rPr>
                    <w:t xml:space="preserve"> )</w:t>
                  </w:r>
                  <w:proofErr w:type="gramEnd"/>
                </w:p>
              </w:tc>
            </w:tr>
          </w:tbl>
          <w:p w:rsidR="00A71120" w:rsidRPr="00601251" w:rsidRDefault="00A71120" w:rsidP="000955B9"/>
        </w:tc>
        <w:tc>
          <w:tcPr>
            <w:tcW w:w="665" w:type="dxa"/>
          </w:tcPr>
          <w:p w:rsidR="00A71120" w:rsidRPr="00601251" w:rsidRDefault="00A71120" w:rsidP="000955B9">
            <w:r w:rsidRPr="00601251">
              <w:t>20</w:t>
            </w:r>
          </w:p>
        </w:tc>
        <w:tc>
          <w:tcPr>
            <w:tcW w:w="665" w:type="dxa"/>
          </w:tcPr>
          <w:p w:rsidR="00A71120" w:rsidRPr="00601251" w:rsidRDefault="00A71120" w:rsidP="000955B9">
            <w:r w:rsidRPr="00601251">
              <w:t>20</w:t>
            </w:r>
          </w:p>
        </w:tc>
        <w:tc>
          <w:tcPr>
            <w:tcW w:w="832" w:type="dxa"/>
          </w:tcPr>
          <w:p w:rsidR="00A71120" w:rsidRPr="00601251" w:rsidRDefault="00A71120" w:rsidP="000955B9">
            <w:r w:rsidRPr="00601251">
              <w:t>20</w:t>
            </w:r>
          </w:p>
        </w:tc>
        <w:tc>
          <w:tcPr>
            <w:tcW w:w="665" w:type="dxa"/>
          </w:tcPr>
          <w:p w:rsidR="00A71120" w:rsidRPr="00601251" w:rsidRDefault="00A71120" w:rsidP="000955B9">
            <w:r w:rsidRPr="00601251">
              <w:t>25</w:t>
            </w:r>
          </w:p>
        </w:tc>
        <w:tc>
          <w:tcPr>
            <w:tcW w:w="832" w:type="dxa"/>
          </w:tcPr>
          <w:p w:rsidR="00A71120" w:rsidRPr="00601251" w:rsidRDefault="00A71120" w:rsidP="000955B9">
            <w:r w:rsidRPr="00601251">
              <w:t>10</w:t>
            </w:r>
          </w:p>
        </w:tc>
        <w:tc>
          <w:tcPr>
            <w:tcW w:w="831" w:type="dxa"/>
          </w:tcPr>
          <w:p w:rsidR="00A71120" w:rsidRPr="00601251" w:rsidRDefault="00A71120" w:rsidP="000955B9">
            <w:r w:rsidRPr="00601251">
              <w:t>10</w:t>
            </w:r>
          </w:p>
        </w:tc>
        <w:tc>
          <w:tcPr>
            <w:tcW w:w="2495" w:type="dxa"/>
          </w:tcPr>
          <w:p w:rsidR="00A71120" w:rsidRPr="00601251" w:rsidRDefault="00A71120" w:rsidP="000955B9">
            <w:r w:rsidRPr="00601251">
              <w:t>10</w:t>
            </w:r>
          </w:p>
        </w:tc>
      </w:tr>
      <w:tr w:rsidR="00A71120" w:rsidRPr="00601251" w:rsidTr="000955B9">
        <w:trPr>
          <w:trHeight w:val="346"/>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A71120" w:rsidRPr="00601251" w:rsidTr="000955B9">
              <w:trPr>
                <w:trHeight w:val="756"/>
              </w:trPr>
              <w:tc>
                <w:tcPr>
                  <w:tcW w:w="0" w:type="auto"/>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Автомобильные дороги IV и V категорий (до края проезжей части) и предприятий </w:t>
                  </w:r>
                </w:p>
              </w:tc>
            </w:tr>
          </w:tbl>
          <w:p w:rsidR="00A71120" w:rsidRPr="00601251" w:rsidRDefault="00A71120" w:rsidP="000955B9"/>
        </w:tc>
        <w:tc>
          <w:tcPr>
            <w:tcW w:w="665" w:type="dxa"/>
          </w:tcPr>
          <w:p w:rsidR="00A71120" w:rsidRPr="00601251" w:rsidRDefault="00A71120" w:rsidP="000955B9">
            <w:r w:rsidRPr="00601251">
              <w:t>10</w:t>
            </w:r>
          </w:p>
        </w:tc>
        <w:tc>
          <w:tcPr>
            <w:tcW w:w="665" w:type="dxa"/>
          </w:tcPr>
          <w:p w:rsidR="00A71120" w:rsidRPr="00601251" w:rsidRDefault="00A71120" w:rsidP="000955B9">
            <w:r w:rsidRPr="00601251">
              <w:t>10</w:t>
            </w:r>
          </w:p>
        </w:tc>
        <w:tc>
          <w:tcPr>
            <w:tcW w:w="832" w:type="dxa"/>
          </w:tcPr>
          <w:p w:rsidR="00A71120" w:rsidRPr="00601251" w:rsidRDefault="00A71120" w:rsidP="000955B9">
            <w:r w:rsidRPr="00601251">
              <w:t>10</w:t>
            </w:r>
          </w:p>
        </w:tc>
        <w:tc>
          <w:tcPr>
            <w:tcW w:w="665" w:type="dxa"/>
          </w:tcPr>
          <w:p w:rsidR="00A71120" w:rsidRPr="00601251" w:rsidRDefault="00A71120" w:rsidP="000955B9">
            <w:r w:rsidRPr="00601251">
              <w:t>5</w:t>
            </w:r>
          </w:p>
        </w:tc>
        <w:tc>
          <w:tcPr>
            <w:tcW w:w="832" w:type="dxa"/>
          </w:tcPr>
          <w:p w:rsidR="00A71120" w:rsidRPr="00601251" w:rsidRDefault="00A71120" w:rsidP="000955B9">
            <w:r w:rsidRPr="00601251">
              <w:t>5</w:t>
            </w:r>
          </w:p>
        </w:tc>
        <w:tc>
          <w:tcPr>
            <w:tcW w:w="831" w:type="dxa"/>
          </w:tcPr>
          <w:p w:rsidR="00A71120" w:rsidRPr="00601251" w:rsidRDefault="00A71120" w:rsidP="000955B9">
            <w:r w:rsidRPr="00601251">
              <w:t>5</w:t>
            </w:r>
          </w:p>
        </w:tc>
        <w:tc>
          <w:tcPr>
            <w:tcW w:w="2495" w:type="dxa"/>
          </w:tcPr>
          <w:p w:rsidR="00A71120" w:rsidRPr="00601251" w:rsidRDefault="00A71120" w:rsidP="000955B9">
            <w:r w:rsidRPr="00601251">
              <w:t>5</w:t>
            </w:r>
          </w:p>
        </w:tc>
      </w:tr>
      <w:tr w:rsidR="00A71120" w:rsidRPr="00601251" w:rsidTr="000955B9">
        <w:trPr>
          <w:trHeight w:val="346"/>
        </w:trPr>
        <w:tc>
          <w:tcPr>
            <w:tcW w:w="3619" w:type="dxa"/>
          </w:tcPr>
          <w:tbl>
            <w:tblPr>
              <w:tblW w:w="0" w:type="auto"/>
              <w:tblBorders>
                <w:top w:val="nil"/>
                <w:left w:val="nil"/>
                <w:bottom w:val="nil"/>
                <w:right w:val="nil"/>
              </w:tblBorders>
              <w:tblLook w:val="0000" w:firstRow="0" w:lastRow="0" w:firstColumn="0" w:lastColumn="0" w:noHBand="0" w:noVBand="0"/>
            </w:tblPr>
            <w:tblGrid>
              <w:gridCol w:w="1578"/>
            </w:tblGrid>
            <w:tr w:rsidR="00A71120" w:rsidRPr="00601251" w:rsidTr="000955B9">
              <w:trPr>
                <w:trHeight w:val="220"/>
              </w:trPr>
              <w:tc>
                <w:tcPr>
                  <w:tcW w:w="0" w:type="auto"/>
                </w:tcPr>
                <w:p w:rsidR="00A71120" w:rsidRPr="00601251" w:rsidRDefault="00A71120" w:rsidP="000955B9">
                  <w:pPr>
                    <w:pStyle w:val="Default"/>
                    <w:rPr>
                      <w:rFonts w:ascii="Times New Roman" w:hAnsi="Times New Roman" w:cs="Times New Roman"/>
                    </w:rPr>
                  </w:pPr>
                  <w:r w:rsidRPr="00601251">
                    <w:rPr>
                      <w:rFonts w:ascii="Times New Roman" w:hAnsi="Times New Roman" w:cs="Times New Roman"/>
                    </w:rPr>
                    <w:t xml:space="preserve">ЛЭП, ТП, РП </w:t>
                  </w:r>
                </w:p>
              </w:tc>
            </w:tr>
          </w:tbl>
          <w:p w:rsidR="00A71120" w:rsidRPr="00601251" w:rsidRDefault="00A71120" w:rsidP="000955B9"/>
        </w:tc>
        <w:tc>
          <w:tcPr>
            <w:tcW w:w="6985" w:type="dxa"/>
            <w:gridSpan w:val="7"/>
          </w:tcPr>
          <w:p w:rsidR="00A71120" w:rsidRPr="00601251" w:rsidRDefault="00A71120" w:rsidP="000955B9">
            <w:r w:rsidRPr="00601251">
              <w:t>В соответствии с ПУЭ</w:t>
            </w:r>
          </w:p>
        </w:tc>
      </w:tr>
    </w:tbl>
    <w:p w:rsidR="00A71120" w:rsidRDefault="00A71120" w:rsidP="00A71120">
      <w:pPr>
        <w:ind w:firstLine="567"/>
        <w:rPr>
          <w:sz w:val="20"/>
        </w:rPr>
      </w:pPr>
      <w:r w:rsidRPr="00E0620A">
        <w:rPr>
          <w:sz w:val="20"/>
        </w:rPr>
        <w:t>&lt;*&gt; Расстояния от резервуарной установки предприятий до зданий и сооружений, которые ею не обслуживаются.</w:t>
      </w:r>
    </w:p>
    <w:p w:rsidR="00A71120" w:rsidRPr="00E0620A" w:rsidRDefault="00A71120" w:rsidP="00A71120">
      <w:pPr>
        <w:ind w:firstLine="567"/>
        <w:rPr>
          <w:sz w:val="20"/>
        </w:rPr>
      </w:pP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11.10.21. При реконструкции существующих объектов, а также в стесненных условиях (при новом проектировании) разрешается уменьшение указанных в таблице 95 расстояний до 50% (за исключением расстояний от водопровода и других </w:t>
      </w:r>
      <w:proofErr w:type="spellStart"/>
      <w:r w:rsidRPr="00601251">
        <w:rPr>
          <w:rFonts w:ascii="Times New Roman" w:hAnsi="Times New Roman" w:cs="Times New Roman"/>
        </w:rPr>
        <w:t>бесканальных</w:t>
      </w:r>
      <w:proofErr w:type="spellEnd"/>
      <w:r w:rsidRPr="00601251">
        <w:rPr>
          <w:rFonts w:ascii="Times New Roman" w:hAnsi="Times New Roman" w:cs="Times New Roman"/>
        </w:rPr>
        <w:t xml:space="preserve"> коммуникаций, а также железных дорог общей сети) при соответствующем обосновании и осуществлении мероприятий, обеспечивающих безопасность при эксплуатации.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lastRenderedPageBreak/>
        <w:t xml:space="preserve">11.10.22. Расстояния от баллонных и испарительных установок, указанные в таблице 95, приняты для жилых и производственных зданий IV степени огнестойкости, для зданий III степени огнестойкости допускается их уменьшать до 10 м, для зданий I и II степеней огнестойкости - до 8 м. </w:t>
      </w:r>
    </w:p>
    <w:p w:rsidR="00A71120" w:rsidRPr="00601251" w:rsidRDefault="00A71120" w:rsidP="00A71120">
      <w:pPr>
        <w:ind w:firstLine="567"/>
      </w:pPr>
      <w:r w:rsidRPr="00601251">
        <w:t xml:space="preserve">11.10.23. Расстояния до жилого здания, в котором размещены учреждения (предприятия) </w:t>
      </w:r>
      <w:proofErr w:type="gramStart"/>
      <w:r w:rsidRPr="00601251">
        <w:t>общественного</w:t>
      </w:r>
      <w:proofErr w:type="gramEnd"/>
      <w:r w:rsidRPr="00601251">
        <w:t xml:space="preserve"> назначения, следует принимать как для жилых зданий.</w:t>
      </w:r>
    </w:p>
    <w:p w:rsidR="00A71120" w:rsidRPr="00601251" w:rsidRDefault="00A71120" w:rsidP="00A71120">
      <w:pPr>
        <w:ind w:firstLine="567"/>
      </w:pPr>
      <w:r w:rsidRPr="00601251">
        <w:t>11.10.24. Расстояния от резервуарных установок общей вместимостью свыше 50 м3 принимаются по таблице</w:t>
      </w:r>
      <w:r>
        <w:t xml:space="preserve"> 105</w:t>
      </w:r>
      <w:r w:rsidRPr="00601251">
        <w:t>.</w:t>
      </w:r>
    </w:p>
    <w:p w:rsidR="00A71120" w:rsidRPr="00601251" w:rsidRDefault="00A71120" w:rsidP="00A71120">
      <w:pPr>
        <w:ind w:firstLine="567"/>
      </w:pPr>
      <w:r w:rsidRPr="00601251">
        <w:t xml:space="preserve">Таблица </w:t>
      </w:r>
      <w:r>
        <w:t>105</w:t>
      </w:r>
      <w:r w:rsidRPr="00601251">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3"/>
        <w:gridCol w:w="681"/>
        <w:gridCol w:w="216"/>
        <w:gridCol w:w="463"/>
        <w:gridCol w:w="216"/>
        <w:gridCol w:w="580"/>
        <w:gridCol w:w="216"/>
        <w:gridCol w:w="319"/>
        <w:gridCol w:w="410"/>
        <w:gridCol w:w="216"/>
        <w:gridCol w:w="216"/>
        <w:gridCol w:w="489"/>
        <w:gridCol w:w="768"/>
        <w:gridCol w:w="216"/>
        <w:gridCol w:w="318"/>
        <w:gridCol w:w="507"/>
        <w:gridCol w:w="1118"/>
        <w:gridCol w:w="642"/>
        <w:gridCol w:w="722"/>
      </w:tblGrid>
      <w:tr w:rsidR="00A71120" w:rsidRPr="00E0620A" w:rsidTr="000955B9">
        <w:trPr>
          <w:trHeight w:val="360"/>
        </w:trPr>
        <w:tc>
          <w:tcPr>
            <w:tcW w:w="894" w:type="pct"/>
            <w:vMerge w:val="restart"/>
          </w:tcPr>
          <w:p w:rsidR="00A71120" w:rsidRPr="00E0620A" w:rsidRDefault="00A71120" w:rsidP="000955B9">
            <w:pPr>
              <w:jc w:val="center"/>
              <w:rPr>
                <w:sz w:val="20"/>
                <w:szCs w:val="20"/>
              </w:rPr>
            </w:pPr>
            <w:r w:rsidRPr="00E0620A">
              <w:rPr>
                <w:sz w:val="20"/>
                <w:szCs w:val="20"/>
              </w:rPr>
              <w:t>Здания, сооружения и коммуникации</w:t>
            </w:r>
          </w:p>
        </w:tc>
        <w:tc>
          <w:tcPr>
            <w:tcW w:w="2821" w:type="pct"/>
            <w:gridSpan w:val="15"/>
          </w:tcPr>
          <w:p w:rsidR="00A71120" w:rsidRPr="00E0620A" w:rsidRDefault="00A71120" w:rsidP="000955B9">
            <w:pPr>
              <w:jc w:val="center"/>
              <w:rPr>
                <w:sz w:val="20"/>
                <w:szCs w:val="20"/>
              </w:rPr>
            </w:pPr>
            <w:r w:rsidRPr="00E0620A">
              <w:rPr>
                <w:sz w:val="20"/>
                <w:szCs w:val="20"/>
              </w:rPr>
              <w:t xml:space="preserve">Расстояния от резервуаров в свету, </w:t>
            </w:r>
            <w:proofErr w:type="gramStart"/>
            <w:r w:rsidRPr="00E0620A">
              <w:rPr>
                <w:sz w:val="20"/>
                <w:szCs w:val="20"/>
              </w:rPr>
              <w:t>м</w:t>
            </w:r>
            <w:proofErr w:type="gramEnd"/>
          </w:p>
        </w:tc>
        <w:tc>
          <w:tcPr>
            <w:tcW w:w="583" w:type="pct"/>
            <w:vMerge w:val="restart"/>
          </w:tcPr>
          <w:p w:rsidR="00A71120" w:rsidRPr="00E0620A" w:rsidRDefault="00A71120" w:rsidP="000955B9">
            <w:pPr>
              <w:jc w:val="center"/>
              <w:rPr>
                <w:sz w:val="20"/>
                <w:szCs w:val="20"/>
              </w:rPr>
            </w:pPr>
            <w:r w:rsidRPr="00E0620A">
              <w:rPr>
                <w:sz w:val="20"/>
                <w:szCs w:val="20"/>
              </w:rPr>
              <w:t xml:space="preserve">Расстояние от помещений, установок, где </w:t>
            </w:r>
            <w:proofErr w:type="spellStart"/>
            <w:proofErr w:type="gramStart"/>
            <w:r w:rsidRPr="00E0620A">
              <w:rPr>
                <w:sz w:val="20"/>
                <w:szCs w:val="20"/>
              </w:rPr>
              <w:t>исполь-зуется</w:t>
            </w:r>
            <w:proofErr w:type="spellEnd"/>
            <w:proofErr w:type="gramEnd"/>
            <w:r w:rsidRPr="00E0620A">
              <w:rPr>
                <w:sz w:val="20"/>
                <w:szCs w:val="20"/>
              </w:rPr>
              <w:t xml:space="preserve"> СУГ, м</w:t>
            </w:r>
          </w:p>
        </w:tc>
        <w:tc>
          <w:tcPr>
            <w:tcW w:w="703" w:type="pct"/>
            <w:gridSpan w:val="2"/>
            <w:vMerge w:val="restart"/>
          </w:tcPr>
          <w:p w:rsidR="00A71120" w:rsidRPr="00E0620A" w:rsidRDefault="00A71120" w:rsidP="000955B9">
            <w:pPr>
              <w:jc w:val="center"/>
              <w:rPr>
                <w:sz w:val="20"/>
                <w:szCs w:val="20"/>
              </w:rPr>
            </w:pPr>
            <w:r w:rsidRPr="00E0620A">
              <w:rPr>
                <w:sz w:val="20"/>
                <w:szCs w:val="20"/>
              </w:rPr>
              <w:t xml:space="preserve">Расстояние, </w:t>
            </w:r>
            <w:proofErr w:type="gramStart"/>
            <w:r w:rsidRPr="00E0620A">
              <w:rPr>
                <w:sz w:val="20"/>
                <w:szCs w:val="20"/>
              </w:rPr>
              <w:t>м</w:t>
            </w:r>
            <w:proofErr w:type="gramEnd"/>
            <w:r w:rsidRPr="00E0620A">
              <w:rPr>
                <w:sz w:val="20"/>
                <w:szCs w:val="20"/>
              </w:rPr>
              <w:t>, от склада наполненных баллонов с общей вместимостью, м3</w:t>
            </w:r>
          </w:p>
        </w:tc>
      </w:tr>
      <w:tr w:rsidR="00A71120" w:rsidRPr="00E0620A" w:rsidTr="000955B9">
        <w:trPr>
          <w:trHeight w:val="360"/>
        </w:trPr>
        <w:tc>
          <w:tcPr>
            <w:tcW w:w="894" w:type="pct"/>
            <w:vMerge/>
          </w:tcPr>
          <w:p w:rsidR="00A71120" w:rsidRPr="00E0620A" w:rsidRDefault="00A71120" w:rsidP="000955B9">
            <w:pPr>
              <w:rPr>
                <w:sz w:val="20"/>
                <w:szCs w:val="20"/>
              </w:rPr>
            </w:pPr>
          </w:p>
        </w:tc>
        <w:tc>
          <w:tcPr>
            <w:tcW w:w="1500" w:type="pct"/>
            <w:gridSpan w:val="8"/>
          </w:tcPr>
          <w:p w:rsidR="00A71120" w:rsidRPr="00E0620A" w:rsidRDefault="00A71120" w:rsidP="000955B9">
            <w:pPr>
              <w:jc w:val="center"/>
              <w:rPr>
                <w:sz w:val="20"/>
                <w:szCs w:val="20"/>
              </w:rPr>
            </w:pPr>
            <w:r w:rsidRPr="00E0620A">
              <w:rPr>
                <w:sz w:val="20"/>
                <w:szCs w:val="20"/>
              </w:rPr>
              <w:t>Надземные резервуары</w:t>
            </w:r>
          </w:p>
        </w:tc>
        <w:tc>
          <w:tcPr>
            <w:tcW w:w="1320" w:type="pct"/>
            <w:gridSpan w:val="7"/>
          </w:tcPr>
          <w:p w:rsidR="00A71120" w:rsidRPr="00E0620A" w:rsidRDefault="00A71120" w:rsidP="000955B9">
            <w:pPr>
              <w:jc w:val="center"/>
              <w:rPr>
                <w:sz w:val="20"/>
                <w:szCs w:val="20"/>
              </w:rPr>
            </w:pPr>
            <w:r w:rsidRPr="00E0620A">
              <w:rPr>
                <w:sz w:val="20"/>
                <w:szCs w:val="20"/>
              </w:rPr>
              <w:t>Подземные резервуары</w:t>
            </w:r>
          </w:p>
        </w:tc>
        <w:tc>
          <w:tcPr>
            <w:tcW w:w="583" w:type="pct"/>
            <w:vMerge/>
          </w:tcPr>
          <w:p w:rsidR="00A71120" w:rsidRPr="00E0620A" w:rsidRDefault="00A71120" w:rsidP="000955B9">
            <w:pPr>
              <w:jc w:val="center"/>
              <w:rPr>
                <w:sz w:val="20"/>
                <w:szCs w:val="20"/>
              </w:rPr>
            </w:pPr>
          </w:p>
        </w:tc>
        <w:tc>
          <w:tcPr>
            <w:tcW w:w="703" w:type="pct"/>
            <w:gridSpan w:val="2"/>
            <w:vMerge/>
          </w:tcPr>
          <w:p w:rsidR="00A71120" w:rsidRPr="00E0620A" w:rsidRDefault="00A71120" w:rsidP="000955B9">
            <w:pPr>
              <w:jc w:val="center"/>
              <w:rPr>
                <w:sz w:val="20"/>
                <w:szCs w:val="20"/>
              </w:rPr>
            </w:pPr>
          </w:p>
        </w:tc>
      </w:tr>
      <w:tr w:rsidR="00A71120" w:rsidRPr="00E0620A" w:rsidTr="000955B9">
        <w:trPr>
          <w:trHeight w:val="450"/>
        </w:trPr>
        <w:tc>
          <w:tcPr>
            <w:tcW w:w="894" w:type="pct"/>
            <w:vMerge/>
          </w:tcPr>
          <w:p w:rsidR="00A71120" w:rsidRPr="00E0620A" w:rsidRDefault="00A71120" w:rsidP="000955B9">
            <w:pPr>
              <w:rPr>
                <w:sz w:val="20"/>
                <w:szCs w:val="20"/>
              </w:rPr>
            </w:pPr>
          </w:p>
        </w:tc>
        <w:tc>
          <w:tcPr>
            <w:tcW w:w="2821" w:type="pct"/>
            <w:gridSpan w:val="15"/>
          </w:tcPr>
          <w:p w:rsidR="00A71120" w:rsidRPr="00E0620A" w:rsidRDefault="00A71120" w:rsidP="000955B9">
            <w:pPr>
              <w:jc w:val="center"/>
              <w:rPr>
                <w:sz w:val="20"/>
                <w:szCs w:val="20"/>
              </w:rPr>
            </w:pPr>
            <w:r w:rsidRPr="00E0620A">
              <w:rPr>
                <w:sz w:val="20"/>
                <w:szCs w:val="20"/>
              </w:rPr>
              <w:t>При общей вместимости</w:t>
            </w:r>
          </w:p>
        </w:tc>
        <w:tc>
          <w:tcPr>
            <w:tcW w:w="583" w:type="pct"/>
            <w:vMerge/>
          </w:tcPr>
          <w:p w:rsidR="00A71120" w:rsidRPr="00E0620A" w:rsidRDefault="00A71120" w:rsidP="000955B9">
            <w:pPr>
              <w:jc w:val="center"/>
              <w:rPr>
                <w:sz w:val="20"/>
                <w:szCs w:val="20"/>
              </w:rPr>
            </w:pPr>
          </w:p>
        </w:tc>
        <w:tc>
          <w:tcPr>
            <w:tcW w:w="703" w:type="pct"/>
            <w:gridSpan w:val="2"/>
            <w:vMerge/>
          </w:tcPr>
          <w:p w:rsidR="00A71120" w:rsidRPr="00E0620A" w:rsidRDefault="00A71120" w:rsidP="000955B9">
            <w:pPr>
              <w:jc w:val="center"/>
              <w:rPr>
                <w:sz w:val="20"/>
                <w:szCs w:val="20"/>
              </w:rPr>
            </w:pPr>
          </w:p>
        </w:tc>
      </w:tr>
      <w:tr w:rsidR="00A71120" w:rsidRPr="00E0620A" w:rsidTr="000955B9">
        <w:trPr>
          <w:trHeight w:val="570"/>
        </w:trPr>
        <w:tc>
          <w:tcPr>
            <w:tcW w:w="894" w:type="pct"/>
            <w:vMerge/>
          </w:tcPr>
          <w:p w:rsidR="00A71120" w:rsidRPr="00E0620A" w:rsidRDefault="00A71120" w:rsidP="000955B9">
            <w:pPr>
              <w:rPr>
                <w:sz w:val="20"/>
                <w:szCs w:val="20"/>
              </w:rPr>
            </w:pPr>
          </w:p>
        </w:tc>
        <w:tc>
          <w:tcPr>
            <w:tcW w:w="359" w:type="pct"/>
            <w:gridSpan w:val="2"/>
          </w:tcPr>
          <w:p w:rsidR="00A71120" w:rsidRPr="00E0620A" w:rsidRDefault="00A71120" w:rsidP="000955B9">
            <w:pPr>
              <w:jc w:val="center"/>
              <w:rPr>
                <w:sz w:val="20"/>
                <w:szCs w:val="20"/>
              </w:rPr>
            </w:pPr>
            <w:r w:rsidRPr="00E0620A">
              <w:rPr>
                <w:sz w:val="20"/>
                <w:szCs w:val="20"/>
              </w:rPr>
              <w:t>св.20</w:t>
            </w:r>
          </w:p>
          <w:p w:rsidR="00A71120" w:rsidRPr="00E0620A" w:rsidRDefault="00A71120" w:rsidP="000955B9">
            <w:pPr>
              <w:jc w:val="center"/>
              <w:rPr>
                <w:sz w:val="20"/>
                <w:szCs w:val="20"/>
              </w:rPr>
            </w:pPr>
            <w:r w:rsidRPr="00E0620A">
              <w:rPr>
                <w:sz w:val="20"/>
                <w:szCs w:val="20"/>
              </w:rPr>
              <w:t>до 50</w:t>
            </w:r>
          </w:p>
        </w:tc>
        <w:tc>
          <w:tcPr>
            <w:tcW w:w="358" w:type="pct"/>
            <w:gridSpan w:val="2"/>
          </w:tcPr>
          <w:p w:rsidR="00A71120" w:rsidRPr="00E0620A" w:rsidRDefault="00A71120" w:rsidP="000955B9">
            <w:pPr>
              <w:jc w:val="center"/>
              <w:rPr>
                <w:sz w:val="20"/>
                <w:szCs w:val="20"/>
              </w:rPr>
            </w:pPr>
            <w:r w:rsidRPr="00E0620A">
              <w:rPr>
                <w:sz w:val="20"/>
                <w:szCs w:val="20"/>
              </w:rPr>
              <w:t>св.50</w:t>
            </w:r>
          </w:p>
          <w:p w:rsidR="00A71120" w:rsidRPr="00E0620A" w:rsidRDefault="00A71120" w:rsidP="000955B9">
            <w:pPr>
              <w:jc w:val="center"/>
              <w:rPr>
                <w:sz w:val="20"/>
                <w:szCs w:val="20"/>
              </w:rPr>
            </w:pPr>
            <w:r w:rsidRPr="00E0620A">
              <w:rPr>
                <w:sz w:val="20"/>
                <w:szCs w:val="20"/>
              </w:rPr>
              <w:t>до 200</w:t>
            </w:r>
          </w:p>
        </w:tc>
        <w:tc>
          <w:tcPr>
            <w:tcW w:w="358" w:type="pct"/>
            <w:gridSpan w:val="2"/>
          </w:tcPr>
          <w:p w:rsidR="00A71120" w:rsidRPr="00E0620A" w:rsidRDefault="00A71120" w:rsidP="000955B9">
            <w:pPr>
              <w:jc w:val="center"/>
              <w:rPr>
                <w:sz w:val="20"/>
                <w:szCs w:val="20"/>
              </w:rPr>
            </w:pPr>
            <w:r w:rsidRPr="00E0620A">
              <w:rPr>
                <w:sz w:val="20"/>
                <w:szCs w:val="20"/>
              </w:rPr>
              <w:t>св.50</w:t>
            </w:r>
          </w:p>
          <w:p w:rsidR="00A71120" w:rsidRPr="00E0620A" w:rsidRDefault="00A71120" w:rsidP="000955B9">
            <w:pPr>
              <w:jc w:val="center"/>
              <w:rPr>
                <w:sz w:val="20"/>
                <w:szCs w:val="20"/>
              </w:rPr>
            </w:pPr>
            <w:r w:rsidRPr="00E0620A">
              <w:rPr>
                <w:sz w:val="20"/>
                <w:szCs w:val="20"/>
              </w:rPr>
              <w:t>до 500</w:t>
            </w:r>
          </w:p>
        </w:tc>
        <w:tc>
          <w:tcPr>
            <w:tcW w:w="453" w:type="pct"/>
            <w:gridSpan w:val="3"/>
          </w:tcPr>
          <w:p w:rsidR="00A71120" w:rsidRPr="00E0620A" w:rsidRDefault="00A71120" w:rsidP="000955B9">
            <w:pPr>
              <w:jc w:val="center"/>
              <w:rPr>
                <w:sz w:val="20"/>
                <w:szCs w:val="20"/>
              </w:rPr>
            </w:pPr>
            <w:r w:rsidRPr="00E0620A">
              <w:rPr>
                <w:sz w:val="20"/>
                <w:szCs w:val="20"/>
              </w:rPr>
              <w:t>св. 200</w:t>
            </w:r>
          </w:p>
          <w:p w:rsidR="00A71120" w:rsidRPr="00E0620A" w:rsidRDefault="00A71120" w:rsidP="000955B9">
            <w:pPr>
              <w:jc w:val="center"/>
              <w:rPr>
                <w:sz w:val="20"/>
                <w:szCs w:val="20"/>
              </w:rPr>
            </w:pPr>
            <w:r w:rsidRPr="00E0620A">
              <w:rPr>
                <w:sz w:val="20"/>
                <w:szCs w:val="20"/>
              </w:rPr>
              <w:t>до 8000</w:t>
            </w:r>
          </w:p>
        </w:tc>
        <w:tc>
          <w:tcPr>
            <w:tcW w:w="411" w:type="pct"/>
            <w:gridSpan w:val="2"/>
          </w:tcPr>
          <w:p w:rsidR="00A71120" w:rsidRPr="00E0620A" w:rsidRDefault="00A71120" w:rsidP="000955B9">
            <w:pPr>
              <w:jc w:val="center"/>
              <w:rPr>
                <w:sz w:val="20"/>
                <w:szCs w:val="20"/>
              </w:rPr>
            </w:pPr>
            <w:r w:rsidRPr="00E0620A">
              <w:rPr>
                <w:sz w:val="20"/>
                <w:szCs w:val="20"/>
              </w:rPr>
              <w:t>св.50</w:t>
            </w:r>
          </w:p>
          <w:p w:rsidR="00A71120" w:rsidRPr="00E0620A" w:rsidRDefault="00A71120" w:rsidP="000955B9">
            <w:pPr>
              <w:jc w:val="center"/>
              <w:rPr>
                <w:sz w:val="20"/>
                <w:szCs w:val="20"/>
              </w:rPr>
            </w:pPr>
            <w:r w:rsidRPr="00E0620A">
              <w:rPr>
                <w:sz w:val="20"/>
                <w:szCs w:val="20"/>
              </w:rPr>
              <w:t>до 200</w:t>
            </w:r>
          </w:p>
        </w:tc>
        <w:tc>
          <w:tcPr>
            <w:tcW w:w="427" w:type="pct"/>
            <w:gridSpan w:val="2"/>
          </w:tcPr>
          <w:p w:rsidR="00A71120" w:rsidRPr="00E0620A" w:rsidRDefault="00A71120" w:rsidP="000955B9">
            <w:pPr>
              <w:jc w:val="center"/>
              <w:rPr>
                <w:sz w:val="20"/>
                <w:szCs w:val="20"/>
              </w:rPr>
            </w:pPr>
            <w:r w:rsidRPr="00E0620A">
              <w:rPr>
                <w:sz w:val="20"/>
                <w:szCs w:val="20"/>
              </w:rPr>
              <w:t>св.50</w:t>
            </w:r>
          </w:p>
          <w:p w:rsidR="00A71120" w:rsidRPr="00E0620A" w:rsidRDefault="00A71120" w:rsidP="000955B9">
            <w:pPr>
              <w:jc w:val="center"/>
              <w:rPr>
                <w:sz w:val="20"/>
                <w:szCs w:val="20"/>
              </w:rPr>
            </w:pPr>
            <w:r w:rsidRPr="00E0620A">
              <w:rPr>
                <w:sz w:val="20"/>
                <w:szCs w:val="20"/>
              </w:rPr>
              <w:t>до 500</w:t>
            </w:r>
          </w:p>
        </w:tc>
        <w:tc>
          <w:tcPr>
            <w:tcW w:w="455" w:type="pct"/>
            <w:gridSpan w:val="2"/>
          </w:tcPr>
          <w:p w:rsidR="00A71120" w:rsidRPr="00E0620A" w:rsidRDefault="00A71120" w:rsidP="000955B9">
            <w:pPr>
              <w:jc w:val="center"/>
              <w:rPr>
                <w:sz w:val="20"/>
                <w:szCs w:val="20"/>
              </w:rPr>
            </w:pPr>
            <w:r w:rsidRPr="00E0620A">
              <w:rPr>
                <w:sz w:val="20"/>
                <w:szCs w:val="20"/>
              </w:rPr>
              <w:t>св. 200</w:t>
            </w:r>
          </w:p>
          <w:p w:rsidR="00A71120" w:rsidRPr="00E0620A" w:rsidRDefault="00A71120" w:rsidP="000955B9">
            <w:pPr>
              <w:jc w:val="center"/>
              <w:rPr>
                <w:sz w:val="20"/>
                <w:szCs w:val="20"/>
              </w:rPr>
            </w:pPr>
            <w:r w:rsidRPr="00E0620A">
              <w:rPr>
                <w:sz w:val="20"/>
                <w:szCs w:val="20"/>
              </w:rPr>
              <w:t>до 8000</w:t>
            </w:r>
          </w:p>
        </w:tc>
        <w:tc>
          <w:tcPr>
            <w:tcW w:w="583" w:type="pct"/>
            <w:vMerge/>
          </w:tcPr>
          <w:p w:rsidR="00A71120" w:rsidRPr="00E0620A" w:rsidRDefault="00A71120" w:rsidP="000955B9">
            <w:pPr>
              <w:jc w:val="center"/>
              <w:rPr>
                <w:sz w:val="20"/>
                <w:szCs w:val="20"/>
              </w:rPr>
            </w:pPr>
          </w:p>
        </w:tc>
        <w:tc>
          <w:tcPr>
            <w:tcW w:w="703" w:type="pct"/>
            <w:gridSpan w:val="2"/>
            <w:vMerge/>
          </w:tcPr>
          <w:p w:rsidR="00A71120" w:rsidRPr="00E0620A" w:rsidRDefault="00A71120" w:rsidP="000955B9">
            <w:pPr>
              <w:jc w:val="center"/>
              <w:rPr>
                <w:sz w:val="20"/>
                <w:szCs w:val="20"/>
              </w:rPr>
            </w:pPr>
          </w:p>
        </w:tc>
      </w:tr>
      <w:tr w:rsidR="00A71120" w:rsidRPr="00E0620A" w:rsidTr="000955B9">
        <w:trPr>
          <w:trHeight w:val="480"/>
        </w:trPr>
        <w:tc>
          <w:tcPr>
            <w:tcW w:w="894" w:type="pct"/>
            <w:vMerge/>
          </w:tcPr>
          <w:p w:rsidR="00A71120" w:rsidRPr="00E0620A" w:rsidRDefault="00A71120" w:rsidP="000955B9">
            <w:pPr>
              <w:rPr>
                <w:sz w:val="20"/>
                <w:szCs w:val="20"/>
              </w:rPr>
            </w:pPr>
          </w:p>
        </w:tc>
        <w:tc>
          <w:tcPr>
            <w:tcW w:w="2821" w:type="pct"/>
            <w:gridSpan w:val="15"/>
          </w:tcPr>
          <w:p w:rsidR="00A71120" w:rsidRPr="00E0620A" w:rsidRDefault="00A71120" w:rsidP="000955B9">
            <w:pPr>
              <w:jc w:val="center"/>
              <w:rPr>
                <w:sz w:val="20"/>
                <w:szCs w:val="20"/>
              </w:rPr>
            </w:pPr>
            <w:r w:rsidRPr="00E0620A">
              <w:rPr>
                <w:sz w:val="20"/>
                <w:szCs w:val="20"/>
              </w:rPr>
              <w:t xml:space="preserve">Максимальная вместимость одного </w:t>
            </w:r>
            <w:proofErr w:type="spellStart"/>
            <w:r w:rsidRPr="00E0620A">
              <w:rPr>
                <w:sz w:val="20"/>
                <w:szCs w:val="20"/>
              </w:rPr>
              <w:t>резервуара</w:t>
            </w:r>
            <w:proofErr w:type="gramStart"/>
            <w:r w:rsidRPr="00E0620A">
              <w:rPr>
                <w:sz w:val="20"/>
                <w:szCs w:val="20"/>
              </w:rPr>
              <w:t>,м</w:t>
            </w:r>
            <w:proofErr w:type="spellEnd"/>
            <w:proofErr w:type="gramEnd"/>
          </w:p>
        </w:tc>
        <w:tc>
          <w:tcPr>
            <w:tcW w:w="583" w:type="pct"/>
            <w:vMerge/>
          </w:tcPr>
          <w:p w:rsidR="00A71120" w:rsidRPr="00E0620A" w:rsidRDefault="00A71120" w:rsidP="000955B9">
            <w:pPr>
              <w:jc w:val="center"/>
              <w:rPr>
                <w:sz w:val="20"/>
                <w:szCs w:val="20"/>
              </w:rPr>
            </w:pPr>
          </w:p>
        </w:tc>
        <w:tc>
          <w:tcPr>
            <w:tcW w:w="703" w:type="pct"/>
            <w:gridSpan w:val="2"/>
            <w:vMerge/>
          </w:tcPr>
          <w:p w:rsidR="00A71120" w:rsidRPr="00E0620A" w:rsidRDefault="00A71120" w:rsidP="000955B9">
            <w:pPr>
              <w:jc w:val="center"/>
              <w:rPr>
                <w:sz w:val="20"/>
                <w:szCs w:val="20"/>
              </w:rPr>
            </w:pPr>
          </w:p>
        </w:tc>
      </w:tr>
      <w:tr w:rsidR="00A71120" w:rsidRPr="00E0620A" w:rsidTr="000955B9">
        <w:trPr>
          <w:trHeight w:val="465"/>
        </w:trPr>
        <w:tc>
          <w:tcPr>
            <w:tcW w:w="894" w:type="pct"/>
            <w:vMerge/>
          </w:tcPr>
          <w:p w:rsidR="00A71120" w:rsidRPr="00E0620A" w:rsidRDefault="00A71120" w:rsidP="000955B9">
            <w:pPr>
              <w:rPr>
                <w:sz w:val="20"/>
                <w:szCs w:val="20"/>
              </w:rPr>
            </w:pPr>
          </w:p>
        </w:tc>
        <w:tc>
          <w:tcPr>
            <w:tcW w:w="342" w:type="pct"/>
          </w:tcPr>
          <w:p w:rsidR="00A71120" w:rsidRPr="00E0620A" w:rsidRDefault="00A71120" w:rsidP="000955B9">
            <w:pPr>
              <w:jc w:val="center"/>
              <w:rPr>
                <w:sz w:val="20"/>
                <w:szCs w:val="20"/>
              </w:rPr>
            </w:pPr>
            <w:r w:rsidRPr="00E0620A">
              <w:rPr>
                <w:sz w:val="20"/>
                <w:szCs w:val="20"/>
              </w:rPr>
              <w:t>до 25</w:t>
            </w:r>
          </w:p>
        </w:tc>
        <w:tc>
          <w:tcPr>
            <w:tcW w:w="326" w:type="pct"/>
            <w:gridSpan w:val="2"/>
          </w:tcPr>
          <w:p w:rsidR="00A71120" w:rsidRPr="00E0620A" w:rsidRDefault="00A71120" w:rsidP="000955B9">
            <w:pPr>
              <w:jc w:val="center"/>
              <w:rPr>
                <w:sz w:val="20"/>
                <w:szCs w:val="20"/>
              </w:rPr>
            </w:pPr>
            <w:r w:rsidRPr="00E0620A">
              <w:rPr>
                <w:sz w:val="20"/>
                <w:szCs w:val="20"/>
              </w:rPr>
              <w:t>25</w:t>
            </w:r>
          </w:p>
        </w:tc>
        <w:tc>
          <w:tcPr>
            <w:tcW w:w="390" w:type="pct"/>
            <w:gridSpan w:val="2"/>
          </w:tcPr>
          <w:p w:rsidR="00A71120" w:rsidRPr="00E0620A" w:rsidRDefault="00A71120" w:rsidP="000955B9">
            <w:pPr>
              <w:jc w:val="center"/>
              <w:rPr>
                <w:sz w:val="20"/>
                <w:szCs w:val="20"/>
              </w:rPr>
            </w:pPr>
            <w:r w:rsidRPr="00E0620A">
              <w:rPr>
                <w:sz w:val="20"/>
                <w:szCs w:val="20"/>
              </w:rPr>
              <w:t>50</w:t>
            </w:r>
          </w:p>
        </w:tc>
        <w:tc>
          <w:tcPr>
            <w:tcW w:w="246" w:type="pct"/>
            <w:gridSpan w:val="2"/>
          </w:tcPr>
          <w:p w:rsidR="00A71120" w:rsidRPr="00E0620A" w:rsidRDefault="00A71120" w:rsidP="000955B9">
            <w:pPr>
              <w:jc w:val="center"/>
              <w:rPr>
                <w:sz w:val="20"/>
                <w:szCs w:val="20"/>
              </w:rPr>
            </w:pPr>
            <w:r w:rsidRPr="00E0620A">
              <w:rPr>
                <w:sz w:val="20"/>
                <w:szCs w:val="20"/>
              </w:rPr>
              <w:t>100</w:t>
            </w:r>
          </w:p>
        </w:tc>
        <w:tc>
          <w:tcPr>
            <w:tcW w:w="246" w:type="pct"/>
            <w:gridSpan w:val="3"/>
          </w:tcPr>
          <w:p w:rsidR="00A71120" w:rsidRPr="00E0620A" w:rsidRDefault="00A71120" w:rsidP="000955B9">
            <w:pPr>
              <w:jc w:val="center"/>
              <w:rPr>
                <w:sz w:val="20"/>
                <w:szCs w:val="20"/>
              </w:rPr>
            </w:pPr>
            <w:r w:rsidRPr="00E0620A">
              <w:rPr>
                <w:sz w:val="20"/>
                <w:szCs w:val="20"/>
              </w:rPr>
              <w:t>св.</w:t>
            </w:r>
          </w:p>
          <w:p w:rsidR="00A71120" w:rsidRPr="00E0620A" w:rsidRDefault="00A71120" w:rsidP="000955B9">
            <w:pPr>
              <w:jc w:val="center"/>
              <w:rPr>
                <w:sz w:val="20"/>
                <w:szCs w:val="20"/>
              </w:rPr>
            </w:pPr>
            <w:r w:rsidRPr="00E0620A">
              <w:rPr>
                <w:sz w:val="20"/>
                <w:szCs w:val="20"/>
              </w:rPr>
              <w:t>100</w:t>
            </w:r>
          </w:p>
          <w:p w:rsidR="00A71120" w:rsidRPr="00E0620A" w:rsidRDefault="00A71120" w:rsidP="000955B9">
            <w:pPr>
              <w:jc w:val="center"/>
              <w:rPr>
                <w:sz w:val="20"/>
                <w:szCs w:val="20"/>
              </w:rPr>
            </w:pPr>
            <w:r w:rsidRPr="00E0620A">
              <w:rPr>
                <w:sz w:val="20"/>
                <w:szCs w:val="20"/>
              </w:rPr>
              <w:t>до</w:t>
            </w:r>
          </w:p>
          <w:p w:rsidR="00A71120" w:rsidRPr="00E0620A" w:rsidRDefault="00A71120" w:rsidP="000955B9">
            <w:pPr>
              <w:jc w:val="center"/>
              <w:rPr>
                <w:sz w:val="20"/>
                <w:szCs w:val="20"/>
              </w:rPr>
            </w:pPr>
            <w:r w:rsidRPr="00E0620A">
              <w:rPr>
                <w:sz w:val="20"/>
                <w:szCs w:val="20"/>
              </w:rPr>
              <w:t>600</w:t>
            </w:r>
          </w:p>
        </w:tc>
        <w:tc>
          <w:tcPr>
            <w:tcW w:w="390" w:type="pct"/>
          </w:tcPr>
          <w:p w:rsidR="00A71120" w:rsidRPr="00E0620A" w:rsidRDefault="00A71120" w:rsidP="000955B9">
            <w:pPr>
              <w:jc w:val="center"/>
              <w:rPr>
                <w:sz w:val="20"/>
                <w:szCs w:val="20"/>
              </w:rPr>
            </w:pPr>
            <w:r w:rsidRPr="00E0620A">
              <w:rPr>
                <w:sz w:val="20"/>
                <w:szCs w:val="20"/>
              </w:rPr>
              <w:t>25</w:t>
            </w:r>
          </w:p>
        </w:tc>
        <w:tc>
          <w:tcPr>
            <w:tcW w:w="390" w:type="pct"/>
          </w:tcPr>
          <w:p w:rsidR="00A71120" w:rsidRPr="00E0620A" w:rsidRDefault="00A71120" w:rsidP="000955B9">
            <w:pPr>
              <w:jc w:val="center"/>
              <w:rPr>
                <w:sz w:val="20"/>
                <w:szCs w:val="20"/>
              </w:rPr>
            </w:pPr>
            <w:r w:rsidRPr="00E0620A">
              <w:rPr>
                <w:sz w:val="20"/>
                <w:szCs w:val="20"/>
              </w:rPr>
              <w:t>50</w:t>
            </w:r>
          </w:p>
        </w:tc>
        <w:tc>
          <w:tcPr>
            <w:tcW w:w="246" w:type="pct"/>
            <w:gridSpan w:val="2"/>
          </w:tcPr>
          <w:p w:rsidR="00A71120" w:rsidRPr="00E0620A" w:rsidRDefault="00A71120" w:rsidP="000955B9">
            <w:pPr>
              <w:jc w:val="center"/>
              <w:rPr>
                <w:sz w:val="20"/>
                <w:szCs w:val="20"/>
              </w:rPr>
            </w:pPr>
            <w:r w:rsidRPr="00E0620A">
              <w:rPr>
                <w:sz w:val="20"/>
                <w:szCs w:val="20"/>
              </w:rPr>
              <w:t>100</w:t>
            </w:r>
          </w:p>
        </w:tc>
        <w:tc>
          <w:tcPr>
            <w:tcW w:w="246" w:type="pct"/>
          </w:tcPr>
          <w:p w:rsidR="00A71120" w:rsidRPr="00E0620A" w:rsidRDefault="00A71120" w:rsidP="000955B9">
            <w:pPr>
              <w:jc w:val="center"/>
              <w:rPr>
                <w:sz w:val="20"/>
                <w:szCs w:val="20"/>
              </w:rPr>
            </w:pPr>
            <w:r w:rsidRPr="00E0620A">
              <w:rPr>
                <w:sz w:val="20"/>
                <w:szCs w:val="20"/>
              </w:rPr>
              <w:t>св. 100 до 600</w:t>
            </w:r>
          </w:p>
        </w:tc>
        <w:tc>
          <w:tcPr>
            <w:tcW w:w="583" w:type="pct"/>
            <w:vMerge/>
          </w:tcPr>
          <w:p w:rsidR="00A71120" w:rsidRPr="00E0620A" w:rsidRDefault="00A71120" w:rsidP="000955B9">
            <w:pPr>
              <w:jc w:val="center"/>
              <w:rPr>
                <w:sz w:val="20"/>
                <w:szCs w:val="20"/>
              </w:rPr>
            </w:pPr>
          </w:p>
        </w:tc>
        <w:tc>
          <w:tcPr>
            <w:tcW w:w="330" w:type="pct"/>
          </w:tcPr>
          <w:p w:rsidR="00A71120" w:rsidRPr="00E0620A" w:rsidRDefault="00A71120" w:rsidP="000955B9">
            <w:pPr>
              <w:jc w:val="center"/>
              <w:rPr>
                <w:sz w:val="20"/>
                <w:szCs w:val="20"/>
              </w:rPr>
            </w:pPr>
            <w:r w:rsidRPr="00E0620A">
              <w:rPr>
                <w:sz w:val="20"/>
                <w:szCs w:val="20"/>
              </w:rPr>
              <w:t>до 20</w:t>
            </w:r>
          </w:p>
        </w:tc>
        <w:tc>
          <w:tcPr>
            <w:tcW w:w="373" w:type="pct"/>
          </w:tcPr>
          <w:p w:rsidR="00A71120" w:rsidRPr="00E0620A" w:rsidRDefault="00A71120" w:rsidP="000955B9">
            <w:pPr>
              <w:jc w:val="center"/>
              <w:rPr>
                <w:sz w:val="20"/>
                <w:szCs w:val="20"/>
              </w:rPr>
            </w:pPr>
            <w:r w:rsidRPr="00E0620A">
              <w:rPr>
                <w:sz w:val="20"/>
                <w:szCs w:val="20"/>
              </w:rPr>
              <w:t>св.20</w:t>
            </w:r>
          </w:p>
        </w:tc>
      </w:tr>
      <w:tr w:rsidR="00A71120" w:rsidRPr="00E0620A" w:rsidTr="000955B9">
        <w:trPr>
          <w:trHeight w:val="390"/>
        </w:trPr>
        <w:tc>
          <w:tcPr>
            <w:tcW w:w="894" w:type="pct"/>
          </w:tcPr>
          <w:p w:rsidR="00A71120" w:rsidRPr="00E0620A" w:rsidRDefault="00A71120" w:rsidP="000955B9">
            <w:pPr>
              <w:jc w:val="center"/>
              <w:rPr>
                <w:sz w:val="20"/>
                <w:szCs w:val="20"/>
              </w:rPr>
            </w:pPr>
            <w:r w:rsidRPr="00E0620A">
              <w:rPr>
                <w:sz w:val="20"/>
                <w:szCs w:val="20"/>
              </w:rPr>
              <w:t>1</w:t>
            </w:r>
          </w:p>
        </w:tc>
        <w:tc>
          <w:tcPr>
            <w:tcW w:w="342" w:type="pct"/>
          </w:tcPr>
          <w:p w:rsidR="00A71120" w:rsidRPr="00E0620A" w:rsidRDefault="00A71120" w:rsidP="000955B9">
            <w:pPr>
              <w:jc w:val="center"/>
              <w:rPr>
                <w:sz w:val="20"/>
                <w:szCs w:val="20"/>
              </w:rPr>
            </w:pPr>
            <w:r w:rsidRPr="00E0620A">
              <w:rPr>
                <w:sz w:val="20"/>
                <w:szCs w:val="20"/>
              </w:rPr>
              <w:t>2</w:t>
            </w:r>
          </w:p>
        </w:tc>
        <w:tc>
          <w:tcPr>
            <w:tcW w:w="326" w:type="pct"/>
            <w:gridSpan w:val="2"/>
          </w:tcPr>
          <w:p w:rsidR="00A71120" w:rsidRPr="00E0620A" w:rsidRDefault="00A71120" w:rsidP="000955B9">
            <w:pPr>
              <w:jc w:val="center"/>
              <w:rPr>
                <w:sz w:val="20"/>
                <w:szCs w:val="20"/>
              </w:rPr>
            </w:pPr>
            <w:r w:rsidRPr="00E0620A">
              <w:rPr>
                <w:sz w:val="20"/>
                <w:szCs w:val="20"/>
              </w:rPr>
              <w:t>3</w:t>
            </w:r>
          </w:p>
        </w:tc>
        <w:tc>
          <w:tcPr>
            <w:tcW w:w="390" w:type="pct"/>
            <w:gridSpan w:val="2"/>
          </w:tcPr>
          <w:p w:rsidR="00A71120" w:rsidRPr="00E0620A" w:rsidRDefault="00A71120" w:rsidP="000955B9">
            <w:pPr>
              <w:jc w:val="center"/>
              <w:rPr>
                <w:sz w:val="20"/>
                <w:szCs w:val="20"/>
              </w:rPr>
            </w:pPr>
            <w:r w:rsidRPr="00E0620A">
              <w:rPr>
                <w:sz w:val="20"/>
                <w:szCs w:val="20"/>
              </w:rPr>
              <w:t>4</w:t>
            </w:r>
          </w:p>
        </w:tc>
        <w:tc>
          <w:tcPr>
            <w:tcW w:w="246" w:type="pct"/>
            <w:gridSpan w:val="2"/>
          </w:tcPr>
          <w:p w:rsidR="00A71120" w:rsidRPr="00E0620A" w:rsidRDefault="00A71120" w:rsidP="000955B9">
            <w:pPr>
              <w:jc w:val="center"/>
              <w:rPr>
                <w:sz w:val="20"/>
                <w:szCs w:val="20"/>
              </w:rPr>
            </w:pPr>
            <w:r w:rsidRPr="00E0620A">
              <w:rPr>
                <w:sz w:val="20"/>
                <w:szCs w:val="20"/>
              </w:rPr>
              <w:t>5</w:t>
            </w:r>
          </w:p>
        </w:tc>
        <w:tc>
          <w:tcPr>
            <w:tcW w:w="246" w:type="pct"/>
            <w:gridSpan w:val="3"/>
          </w:tcPr>
          <w:p w:rsidR="00A71120" w:rsidRPr="00E0620A" w:rsidRDefault="00A71120" w:rsidP="000955B9">
            <w:pPr>
              <w:jc w:val="center"/>
              <w:rPr>
                <w:sz w:val="20"/>
                <w:szCs w:val="20"/>
              </w:rPr>
            </w:pPr>
            <w:r w:rsidRPr="00E0620A">
              <w:rPr>
                <w:sz w:val="20"/>
                <w:szCs w:val="20"/>
              </w:rPr>
              <w:t>6</w:t>
            </w:r>
          </w:p>
        </w:tc>
        <w:tc>
          <w:tcPr>
            <w:tcW w:w="390" w:type="pct"/>
          </w:tcPr>
          <w:p w:rsidR="00A71120" w:rsidRPr="00E0620A" w:rsidRDefault="00A71120" w:rsidP="000955B9">
            <w:pPr>
              <w:jc w:val="center"/>
              <w:rPr>
                <w:sz w:val="20"/>
                <w:szCs w:val="20"/>
              </w:rPr>
            </w:pPr>
            <w:r w:rsidRPr="00E0620A">
              <w:rPr>
                <w:sz w:val="20"/>
                <w:szCs w:val="20"/>
              </w:rPr>
              <w:t>7</w:t>
            </w:r>
          </w:p>
        </w:tc>
        <w:tc>
          <w:tcPr>
            <w:tcW w:w="390" w:type="pct"/>
          </w:tcPr>
          <w:p w:rsidR="00A71120" w:rsidRPr="00E0620A" w:rsidRDefault="00A71120" w:rsidP="000955B9">
            <w:pPr>
              <w:jc w:val="center"/>
              <w:rPr>
                <w:sz w:val="20"/>
                <w:szCs w:val="20"/>
              </w:rPr>
            </w:pPr>
            <w:r w:rsidRPr="00E0620A">
              <w:rPr>
                <w:sz w:val="20"/>
                <w:szCs w:val="20"/>
              </w:rPr>
              <w:t>8</w:t>
            </w:r>
          </w:p>
        </w:tc>
        <w:tc>
          <w:tcPr>
            <w:tcW w:w="246" w:type="pct"/>
            <w:gridSpan w:val="2"/>
          </w:tcPr>
          <w:p w:rsidR="00A71120" w:rsidRPr="00E0620A" w:rsidRDefault="00A71120" w:rsidP="000955B9">
            <w:pPr>
              <w:jc w:val="center"/>
              <w:rPr>
                <w:sz w:val="20"/>
                <w:szCs w:val="20"/>
              </w:rPr>
            </w:pPr>
            <w:r w:rsidRPr="00E0620A">
              <w:rPr>
                <w:sz w:val="20"/>
                <w:szCs w:val="20"/>
              </w:rPr>
              <w:t>9</w:t>
            </w:r>
          </w:p>
        </w:tc>
        <w:tc>
          <w:tcPr>
            <w:tcW w:w="246" w:type="pct"/>
          </w:tcPr>
          <w:p w:rsidR="00A71120" w:rsidRPr="00E0620A" w:rsidRDefault="00A71120" w:rsidP="000955B9">
            <w:pPr>
              <w:jc w:val="center"/>
              <w:rPr>
                <w:sz w:val="20"/>
                <w:szCs w:val="20"/>
              </w:rPr>
            </w:pPr>
            <w:r w:rsidRPr="00E0620A">
              <w:rPr>
                <w:sz w:val="20"/>
                <w:szCs w:val="20"/>
              </w:rPr>
              <w:t>10</w:t>
            </w:r>
          </w:p>
        </w:tc>
        <w:tc>
          <w:tcPr>
            <w:tcW w:w="583" w:type="pct"/>
          </w:tcPr>
          <w:p w:rsidR="00A71120" w:rsidRPr="00E0620A" w:rsidRDefault="00A71120" w:rsidP="000955B9">
            <w:pPr>
              <w:jc w:val="center"/>
              <w:rPr>
                <w:sz w:val="20"/>
                <w:szCs w:val="20"/>
              </w:rPr>
            </w:pPr>
            <w:r w:rsidRPr="00E0620A">
              <w:rPr>
                <w:sz w:val="20"/>
                <w:szCs w:val="20"/>
              </w:rPr>
              <w:t>11</w:t>
            </w:r>
          </w:p>
        </w:tc>
        <w:tc>
          <w:tcPr>
            <w:tcW w:w="330" w:type="pct"/>
          </w:tcPr>
          <w:p w:rsidR="00A71120" w:rsidRPr="00E0620A" w:rsidRDefault="00A71120" w:rsidP="000955B9">
            <w:pPr>
              <w:jc w:val="center"/>
              <w:rPr>
                <w:sz w:val="20"/>
                <w:szCs w:val="20"/>
              </w:rPr>
            </w:pPr>
            <w:r w:rsidRPr="00E0620A">
              <w:rPr>
                <w:sz w:val="20"/>
                <w:szCs w:val="20"/>
              </w:rPr>
              <w:t>12</w:t>
            </w:r>
          </w:p>
        </w:tc>
        <w:tc>
          <w:tcPr>
            <w:tcW w:w="373" w:type="pct"/>
          </w:tcPr>
          <w:p w:rsidR="00A71120" w:rsidRPr="00E0620A" w:rsidRDefault="00A71120" w:rsidP="000955B9">
            <w:pPr>
              <w:jc w:val="center"/>
              <w:rPr>
                <w:sz w:val="20"/>
                <w:szCs w:val="20"/>
              </w:rPr>
            </w:pPr>
            <w:r w:rsidRPr="00E0620A">
              <w:rPr>
                <w:sz w:val="20"/>
                <w:szCs w:val="20"/>
              </w:rPr>
              <w:t>13</w:t>
            </w:r>
          </w:p>
        </w:tc>
      </w:tr>
      <w:tr w:rsidR="00A71120" w:rsidRPr="00E0620A" w:rsidTr="000955B9">
        <w:trPr>
          <w:trHeight w:val="390"/>
        </w:trPr>
        <w:tc>
          <w:tcPr>
            <w:tcW w:w="894" w:type="pct"/>
          </w:tcPr>
          <w:p w:rsidR="00A71120" w:rsidRPr="00E0620A" w:rsidRDefault="00A71120" w:rsidP="000955B9">
            <w:pPr>
              <w:rPr>
                <w:sz w:val="20"/>
                <w:szCs w:val="20"/>
              </w:rPr>
            </w:pPr>
            <w:r w:rsidRPr="00E0620A">
              <w:rPr>
                <w:sz w:val="20"/>
                <w:szCs w:val="20"/>
              </w:rPr>
              <w:t>Жилые, общественные, административные, бытовые, производственные здания, здания котельных, закрытых и открытых стоянок*</w:t>
            </w:r>
          </w:p>
        </w:tc>
        <w:tc>
          <w:tcPr>
            <w:tcW w:w="342" w:type="pct"/>
          </w:tcPr>
          <w:p w:rsidR="00A71120" w:rsidRPr="00E0620A" w:rsidRDefault="00A71120" w:rsidP="000955B9">
            <w:pPr>
              <w:jc w:val="center"/>
              <w:rPr>
                <w:sz w:val="20"/>
                <w:szCs w:val="20"/>
              </w:rPr>
            </w:pPr>
            <w:r w:rsidRPr="00E0620A">
              <w:rPr>
                <w:sz w:val="20"/>
                <w:szCs w:val="20"/>
              </w:rPr>
              <w:t>70 (30)</w:t>
            </w:r>
          </w:p>
        </w:tc>
        <w:tc>
          <w:tcPr>
            <w:tcW w:w="326" w:type="pct"/>
            <w:gridSpan w:val="2"/>
          </w:tcPr>
          <w:p w:rsidR="00A71120" w:rsidRPr="00E0620A" w:rsidRDefault="00A71120" w:rsidP="000955B9">
            <w:pPr>
              <w:jc w:val="center"/>
              <w:rPr>
                <w:sz w:val="20"/>
                <w:szCs w:val="20"/>
              </w:rPr>
            </w:pPr>
            <w:r w:rsidRPr="00E0620A">
              <w:rPr>
                <w:sz w:val="20"/>
                <w:szCs w:val="20"/>
              </w:rPr>
              <w:t>80 (50)</w:t>
            </w:r>
          </w:p>
        </w:tc>
        <w:tc>
          <w:tcPr>
            <w:tcW w:w="390" w:type="pct"/>
            <w:gridSpan w:val="2"/>
          </w:tcPr>
          <w:p w:rsidR="00A71120" w:rsidRPr="00E0620A" w:rsidRDefault="00A71120" w:rsidP="000955B9">
            <w:pPr>
              <w:jc w:val="center"/>
              <w:rPr>
                <w:sz w:val="20"/>
                <w:szCs w:val="20"/>
              </w:rPr>
            </w:pPr>
            <w:r w:rsidRPr="00E0620A">
              <w:rPr>
                <w:sz w:val="20"/>
                <w:szCs w:val="20"/>
              </w:rPr>
              <w:t>150 (110)**</w:t>
            </w:r>
          </w:p>
        </w:tc>
        <w:tc>
          <w:tcPr>
            <w:tcW w:w="246" w:type="pct"/>
            <w:gridSpan w:val="2"/>
          </w:tcPr>
          <w:p w:rsidR="00A71120" w:rsidRPr="00E0620A" w:rsidRDefault="00A71120" w:rsidP="000955B9">
            <w:pPr>
              <w:jc w:val="center"/>
              <w:rPr>
                <w:sz w:val="20"/>
                <w:szCs w:val="20"/>
              </w:rPr>
            </w:pPr>
            <w:r w:rsidRPr="00E0620A">
              <w:rPr>
                <w:sz w:val="20"/>
                <w:szCs w:val="20"/>
              </w:rPr>
              <w:t>200</w:t>
            </w:r>
          </w:p>
        </w:tc>
        <w:tc>
          <w:tcPr>
            <w:tcW w:w="246" w:type="pct"/>
            <w:gridSpan w:val="3"/>
          </w:tcPr>
          <w:p w:rsidR="00A71120" w:rsidRPr="00E0620A" w:rsidRDefault="00A71120" w:rsidP="000955B9">
            <w:pPr>
              <w:jc w:val="center"/>
              <w:rPr>
                <w:sz w:val="20"/>
                <w:szCs w:val="20"/>
              </w:rPr>
            </w:pPr>
            <w:r w:rsidRPr="00E0620A">
              <w:rPr>
                <w:sz w:val="20"/>
                <w:szCs w:val="20"/>
              </w:rPr>
              <w:t>300</w:t>
            </w:r>
          </w:p>
        </w:tc>
        <w:tc>
          <w:tcPr>
            <w:tcW w:w="390" w:type="pct"/>
          </w:tcPr>
          <w:p w:rsidR="00A71120" w:rsidRPr="00E0620A" w:rsidRDefault="00A71120" w:rsidP="000955B9">
            <w:pPr>
              <w:jc w:val="center"/>
              <w:rPr>
                <w:sz w:val="20"/>
                <w:szCs w:val="20"/>
              </w:rPr>
            </w:pPr>
            <w:r w:rsidRPr="00E0620A">
              <w:rPr>
                <w:sz w:val="20"/>
                <w:szCs w:val="20"/>
              </w:rPr>
              <w:t>40 (25)</w:t>
            </w:r>
          </w:p>
        </w:tc>
        <w:tc>
          <w:tcPr>
            <w:tcW w:w="390" w:type="pct"/>
          </w:tcPr>
          <w:p w:rsidR="00A71120" w:rsidRPr="00E0620A" w:rsidRDefault="00A71120" w:rsidP="000955B9">
            <w:pPr>
              <w:jc w:val="center"/>
              <w:rPr>
                <w:sz w:val="20"/>
                <w:szCs w:val="20"/>
              </w:rPr>
            </w:pPr>
            <w:r w:rsidRPr="00E0620A">
              <w:rPr>
                <w:sz w:val="20"/>
                <w:szCs w:val="20"/>
              </w:rPr>
              <w:t>75 (55)**</w:t>
            </w:r>
          </w:p>
        </w:tc>
        <w:tc>
          <w:tcPr>
            <w:tcW w:w="246" w:type="pct"/>
            <w:gridSpan w:val="2"/>
          </w:tcPr>
          <w:p w:rsidR="00A71120" w:rsidRPr="00E0620A" w:rsidRDefault="00A71120" w:rsidP="000955B9">
            <w:pPr>
              <w:jc w:val="center"/>
              <w:rPr>
                <w:sz w:val="20"/>
                <w:szCs w:val="20"/>
              </w:rPr>
            </w:pPr>
            <w:r w:rsidRPr="00E0620A">
              <w:rPr>
                <w:sz w:val="20"/>
                <w:szCs w:val="20"/>
              </w:rPr>
              <w:t>100</w:t>
            </w:r>
          </w:p>
        </w:tc>
        <w:tc>
          <w:tcPr>
            <w:tcW w:w="246" w:type="pct"/>
          </w:tcPr>
          <w:p w:rsidR="00A71120" w:rsidRPr="00E0620A" w:rsidRDefault="00A71120" w:rsidP="000955B9">
            <w:pPr>
              <w:jc w:val="center"/>
              <w:rPr>
                <w:sz w:val="20"/>
                <w:szCs w:val="20"/>
              </w:rPr>
            </w:pPr>
            <w:r w:rsidRPr="00E0620A">
              <w:rPr>
                <w:sz w:val="20"/>
                <w:szCs w:val="20"/>
              </w:rPr>
              <w:t>150</w:t>
            </w:r>
          </w:p>
        </w:tc>
        <w:tc>
          <w:tcPr>
            <w:tcW w:w="583" w:type="pct"/>
          </w:tcPr>
          <w:p w:rsidR="00A71120" w:rsidRPr="00E0620A" w:rsidRDefault="00A71120" w:rsidP="000955B9">
            <w:pPr>
              <w:jc w:val="center"/>
              <w:rPr>
                <w:sz w:val="20"/>
                <w:szCs w:val="20"/>
              </w:rPr>
            </w:pPr>
            <w:r w:rsidRPr="00E0620A">
              <w:rPr>
                <w:sz w:val="20"/>
                <w:szCs w:val="20"/>
              </w:rPr>
              <w:t>50</w:t>
            </w:r>
          </w:p>
        </w:tc>
        <w:tc>
          <w:tcPr>
            <w:tcW w:w="330" w:type="pct"/>
          </w:tcPr>
          <w:p w:rsidR="00A71120" w:rsidRPr="00E0620A" w:rsidRDefault="00A71120" w:rsidP="000955B9">
            <w:pPr>
              <w:jc w:val="center"/>
              <w:rPr>
                <w:sz w:val="20"/>
                <w:szCs w:val="20"/>
              </w:rPr>
            </w:pPr>
            <w:r w:rsidRPr="00E0620A">
              <w:rPr>
                <w:sz w:val="20"/>
                <w:szCs w:val="20"/>
              </w:rPr>
              <w:t>50 (20)</w:t>
            </w:r>
          </w:p>
        </w:tc>
        <w:tc>
          <w:tcPr>
            <w:tcW w:w="373" w:type="pct"/>
          </w:tcPr>
          <w:p w:rsidR="00A71120" w:rsidRPr="00E0620A" w:rsidRDefault="00A71120" w:rsidP="000955B9">
            <w:pPr>
              <w:jc w:val="center"/>
              <w:rPr>
                <w:sz w:val="20"/>
                <w:szCs w:val="20"/>
              </w:rPr>
            </w:pPr>
            <w:r w:rsidRPr="00E0620A">
              <w:rPr>
                <w:sz w:val="20"/>
                <w:szCs w:val="20"/>
              </w:rPr>
              <w:t>100 (30)</w:t>
            </w:r>
          </w:p>
        </w:tc>
      </w:tr>
      <w:tr w:rsidR="00A71120" w:rsidRPr="00E0620A" w:rsidTr="000955B9">
        <w:trPr>
          <w:trHeight w:val="390"/>
        </w:trPr>
        <w:tc>
          <w:tcPr>
            <w:tcW w:w="894" w:type="pct"/>
          </w:tcPr>
          <w:p w:rsidR="00A71120" w:rsidRPr="00E0620A" w:rsidRDefault="00A71120" w:rsidP="000955B9">
            <w:pPr>
              <w:rPr>
                <w:sz w:val="20"/>
                <w:szCs w:val="20"/>
              </w:rPr>
            </w:pPr>
            <w:r w:rsidRPr="00E0620A">
              <w:rPr>
                <w:sz w:val="20"/>
                <w:szCs w:val="20"/>
              </w:rPr>
              <w:t>Надземные сооружения и коммуникации (эстакады, теплотрассы и т.п.), подсобные постройки жилых зданий</w:t>
            </w:r>
          </w:p>
        </w:tc>
        <w:tc>
          <w:tcPr>
            <w:tcW w:w="342" w:type="pct"/>
          </w:tcPr>
          <w:p w:rsidR="00A71120" w:rsidRPr="00E0620A" w:rsidRDefault="00A71120" w:rsidP="000955B9">
            <w:pPr>
              <w:jc w:val="center"/>
              <w:rPr>
                <w:sz w:val="20"/>
                <w:szCs w:val="20"/>
              </w:rPr>
            </w:pPr>
            <w:r w:rsidRPr="00E0620A">
              <w:rPr>
                <w:sz w:val="20"/>
                <w:szCs w:val="20"/>
              </w:rPr>
              <w:t>30(15)</w:t>
            </w:r>
          </w:p>
        </w:tc>
        <w:tc>
          <w:tcPr>
            <w:tcW w:w="326" w:type="pct"/>
            <w:gridSpan w:val="2"/>
          </w:tcPr>
          <w:p w:rsidR="00A71120" w:rsidRPr="00E0620A" w:rsidRDefault="00A71120" w:rsidP="000955B9">
            <w:pPr>
              <w:jc w:val="center"/>
              <w:rPr>
                <w:sz w:val="20"/>
                <w:szCs w:val="20"/>
              </w:rPr>
            </w:pPr>
            <w:r w:rsidRPr="00E0620A">
              <w:rPr>
                <w:sz w:val="20"/>
                <w:szCs w:val="20"/>
              </w:rPr>
              <w:t>30 (20)</w:t>
            </w:r>
          </w:p>
        </w:tc>
        <w:tc>
          <w:tcPr>
            <w:tcW w:w="390" w:type="pct"/>
            <w:gridSpan w:val="2"/>
          </w:tcPr>
          <w:p w:rsidR="00A71120" w:rsidRPr="00E0620A" w:rsidRDefault="00A71120" w:rsidP="000955B9">
            <w:pPr>
              <w:jc w:val="center"/>
              <w:rPr>
                <w:sz w:val="20"/>
                <w:szCs w:val="20"/>
              </w:rPr>
            </w:pPr>
            <w:r w:rsidRPr="00E0620A">
              <w:rPr>
                <w:sz w:val="20"/>
                <w:szCs w:val="20"/>
              </w:rPr>
              <w:t>40 (30)</w:t>
            </w:r>
          </w:p>
        </w:tc>
        <w:tc>
          <w:tcPr>
            <w:tcW w:w="246" w:type="pct"/>
            <w:gridSpan w:val="2"/>
          </w:tcPr>
          <w:p w:rsidR="00A71120" w:rsidRPr="00E0620A" w:rsidRDefault="00A71120" w:rsidP="000955B9">
            <w:pPr>
              <w:jc w:val="center"/>
              <w:rPr>
                <w:sz w:val="20"/>
                <w:szCs w:val="20"/>
              </w:rPr>
            </w:pPr>
            <w:r w:rsidRPr="00E0620A">
              <w:rPr>
                <w:sz w:val="20"/>
                <w:szCs w:val="20"/>
              </w:rPr>
              <w:t>40 (30)</w:t>
            </w:r>
          </w:p>
        </w:tc>
        <w:tc>
          <w:tcPr>
            <w:tcW w:w="246" w:type="pct"/>
            <w:gridSpan w:val="3"/>
          </w:tcPr>
          <w:p w:rsidR="00A71120" w:rsidRPr="00E0620A" w:rsidRDefault="00A71120" w:rsidP="000955B9">
            <w:pPr>
              <w:jc w:val="center"/>
              <w:rPr>
                <w:sz w:val="20"/>
                <w:szCs w:val="20"/>
              </w:rPr>
            </w:pPr>
            <w:r w:rsidRPr="00E0620A">
              <w:rPr>
                <w:sz w:val="20"/>
                <w:szCs w:val="20"/>
              </w:rPr>
              <w:t>40 (30)</w:t>
            </w:r>
          </w:p>
        </w:tc>
        <w:tc>
          <w:tcPr>
            <w:tcW w:w="390" w:type="pct"/>
          </w:tcPr>
          <w:p w:rsidR="00A71120" w:rsidRPr="00E0620A" w:rsidRDefault="00A71120" w:rsidP="000955B9">
            <w:pPr>
              <w:jc w:val="center"/>
              <w:rPr>
                <w:sz w:val="20"/>
                <w:szCs w:val="20"/>
              </w:rPr>
            </w:pPr>
            <w:r w:rsidRPr="00E0620A">
              <w:rPr>
                <w:sz w:val="20"/>
                <w:szCs w:val="20"/>
              </w:rPr>
              <w:t>20 (15)</w:t>
            </w:r>
          </w:p>
        </w:tc>
        <w:tc>
          <w:tcPr>
            <w:tcW w:w="390" w:type="pct"/>
          </w:tcPr>
          <w:p w:rsidR="00A71120" w:rsidRPr="00E0620A" w:rsidRDefault="00A71120" w:rsidP="000955B9">
            <w:pPr>
              <w:jc w:val="center"/>
              <w:rPr>
                <w:sz w:val="20"/>
                <w:szCs w:val="20"/>
              </w:rPr>
            </w:pPr>
            <w:r w:rsidRPr="00E0620A">
              <w:rPr>
                <w:sz w:val="20"/>
                <w:szCs w:val="20"/>
              </w:rPr>
              <w:t>25 (15)</w:t>
            </w:r>
          </w:p>
        </w:tc>
        <w:tc>
          <w:tcPr>
            <w:tcW w:w="246" w:type="pct"/>
            <w:gridSpan w:val="2"/>
          </w:tcPr>
          <w:p w:rsidR="00A71120" w:rsidRPr="00E0620A" w:rsidRDefault="00A71120" w:rsidP="000955B9">
            <w:pPr>
              <w:jc w:val="center"/>
              <w:rPr>
                <w:sz w:val="20"/>
                <w:szCs w:val="20"/>
              </w:rPr>
            </w:pPr>
            <w:r w:rsidRPr="00E0620A">
              <w:rPr>
                <w:sz w:val="20"/>
                <w:szCs w:val="20"/>
              </w:rPr>
              <w:t>25 (15)</w:t>
            </w:r>
          </w:p>
        </w:tc>
        <w:tc>
          <w:tcPr>
            <w:tcW w:w="246" w:type="pct"/>
          </w:tcPr>
          <w:p w:rsidR="00A71120" w:rsidRPr="00E0620A" w:rsidRDefault="00A71120" w:rsidP="000955B9">
            <w:pPr>
              <w:jc w:val="center"/>
              <w:rPr>
                <w:sz w:val="20"/>
                <w:szCs w:val="20"/>
              </w:rPr>
            </w:pPr>
            <w:r w:rsidRPr="00E0620A">
              <w:rPr>
                <w:sz w:val="20"/>
                <w:szCs w:val="20"/>
              </w:rPr>
              <w:t>25 (15)</w:t>
            </w:r>
          </w:p>
        </w:tc>
        <w:tc>
          <w:tcPr>
            <w:tcW w:w="583" w:type="pct"/>
          </w:tcPr>
          <w:p w:rsidR="00A71120" w:rsidRPr="00E0620A" w:rsidRDefault="00A71120" w:rsidP="000955B9">
            <w:pPr>
              <w:jc w:val="center"/>
              <w:rPr>
                <w:sz w:val="20"/>
                <w:szCs w:val="20"/>
              </w:rPr>
            </w:pPr>
            <w:r w:rsidRPr="00E0620A">
              <w:rPr>
                <w:sz w:val="20"/>
                <w:szCs w:val="20"/>
              </w:rPr>
              <w:t>30</w:t>
            </w:r>
          </w:p>
        </w:tc>
        <w:tc>
          <w:tcPr>
            <w:tcW w:w="330" w:type="pct"/>
          </w:tcPr>
          <w:p w:rsidR="00A71120" w:rsidRPr="00E0620A" w:rsidRDefault="00A71120" w:rsidP="000955B9">
            <w:pPr>
              <w:jc w:val="center"/>
              <w:rPr>
                <w:sz w:val="20"/>
                <w:szCs w:val="20"/>
              </w:rPr>
            </w:pPr>
            <w:r w:rsidRPr="00E0620A">
              <w:rPr>
                <w:sz w:val="20"/>
                <w:szCs w:val="20"/>
              </w:rPr>
              <w:t>20 (15)</w:t>
            </w:r>
          </w:p>
        </w:tc>
        <w:tc>
          <w:tcPr>
            <w:tcW w:w="373" w:type="pct"/>
          </w:tcPr>
          <w:p w:rsidR="00A71120" w:rsidRPr="00E0620A" w:rsidRDefault="00A71120" w:rsidP="000955B9">
            <w:pPr>
              <w:jc w:val="center"/>
              <w:rPr>
                <w:sz w:val="20"/>
                <w:szCs w:val="20"/>
              </w:rPr>
            </w:pPr>
            <w:r w:rsidRPr="00E0620A">
              <w:rPr>
                <w:sz w:val="20"/>
                <w:szCs w:val="20"/>
              </w:rPr>
              <w:t>20 (20)</w:t>
            </w:r>
          </w:p>
        </w:tc>
      </w:tr>
      <w:tr w:rsidR="00A71120" w:rsidRPr="00E0620A" w:rsidTr="000955B9">
        <w:trPr>
          <w:trHeight w:val="390"/>
        </w:trPr>
        <w:tc>
          <w:tcPr>
            <w:tcW w:w="894" w:type="pct"/>
          </w:tcPr>
          <w:p w:rsidR="00A71120" w:rsidRPr="00E0620A" w:rsidRDefault="00A71120" w:rsidP="000955B9">
            <w:pPr>
              <w:rPr>
                <w:sz w:val="20"/>
                <w:szCs w:val="20"/>
              </w:rPr>
            </w:pPr>
            <w:r w:rsidRPr="00E0620A">
              <w:rPr>
                <w:sz w:val="20"/>
                <w:szCs w:val="20"/>
              </w:rPr>
              <w:t>Подземные коммуникации (кроме газопроводов на территории ГНС)</w:t>
            </w:r>
          </w:p>
        </w:tc>
        <w:tc>
          <w:tcPr>
            <w:tcW w:w="4106" w:type="pct"/>
            <w:gridSpan w:val="18"/>
          </w:tcPr>
          <w:p w:rsidR="00A71120" w:rsidRPr="00E0620A" w:rsidRDefault="00A71120" w:rsidP="000955B9">
            <w:pPr>
              <w:jc w:val="center"/>
              <w:rPr>
                <w:sz w:val="20"/>
                <w:szCs w:val="20"/>
              </w:rPr>
            </w:pPr>
            <w:r w:rsidRPr="00E0620A">
              <w:rPr>
                <w:sz w:val="20"/>
                <w:szCs w:val="20"/>
              </w:rPr>
              <w:t xml:space="preserve">За пределами ограды в соответствии со СНиП 2.07.01-89* и СНиП </w:t>
            </w:r>
            <w:r w:rsidRPr="00E0620A">
              <w:rPr>
                <w:sz w:val="20"/>
                <w:szCs w:val="20"/>
                <w:lang w:val="en-US"/>
              </w:rPr>
              <w:t>II</w:t>
            </w:r>
            <w:r w:rsidRPr="00E0620A">
              <w:rPr>
                <w:sz w:val="20"/>
                <w:szCs w:val="20"/>
              </w:rPr>
              <w:t>-89-80*</w:t>
            </w:r>
          </w:p>
        </w:tc>
      </w:tr>
      <w:tr w:rsidR="00A71120" w:rsidRPr="00E0620A" w:rsidTr="000955B9">
        <w:trPr>
          <w:trHeight w:val="390"/>
        </w:trPr>
        <w:tc>
          <w:tcPr>
            <w:tcW w:w="894" w:type="pct"/>
          </w:tcPr>
          <w:p w:rsidR="00A71120" w:rsidRPr="00E0620A" w:rsidRDefault="00A71120" w:rsidP="000955B9">
            <w:pPr>
              <w:rPr>
                <w:sz w:val="20"/>
                <w:szCs w:val="20"/>
              </w:rPr>
            </w:pPr>
            <w:r w:rsidRPr="00E0620A">
              <w:rPr>
                <w:sz w:val="20"/>
                <w:szCs w:val="20"/>
              </w:rPr>
              <w:t>Линии электропередачи, трансформаторные, распределительные устройства</w:t>
            </w:r>
          </w:p>
        </w:tc>
        <w:tc>
          <w:tcPr>
            <w:tcW w:w="4106" w:type="pct"/>
            <w:gridSpan w:val="18"/>
          </w:tcPr>
          <w:p w:rsidR="00A71120" w:rsidRPr="00E0620A" w:rsidRDefault="00A71120" w:rsidP="000955B9">
            <w:pPr>
              <w:jc w:val="center"/>
              <w:rPr>
                <w:sz w:val="20"/>
                <w:szCs w:val="20"/>
              </w:rPr>
            </w:pPr>
            <w:r w:rsidRPr="00E0620A">
              <w:rPr>
                <w:sz w:val="20"/>
                <w:szCs w:val="20"/>
              </w:rPr>
              <w:t>По ПУЭ</w:t>
            </w:r>
          </w:p>
        </w:tc>
      </w:tr>
      <w:tr w:rsidR="00A71120" w:rsidRPr="00E0620A" w:rsidTr="000955B9">
        <w:trPr>
          <w:trHeight w:val="390"/>
        </w:trPr>
        <w:tc>
          <w:tcPr>
            <w:tcW w:w="894" w:type="pct"/>
          </w:tcPr>
          <w:p w:rsidR="00A71120" w:rsidRPr="00E0620A" w:rsidRDefault="00A71120" w:rsidP="000955B9">
            <w:pPr>
              <w:rPr>
                <w:sz w:val="20"/>
                <w:szCs w:val="20"/>
              </w:rPr>
            </w:pPr>
            <w:r w:rsidRPr="00E0620A">
              <w:rPr>
                <w:sz w:val="20"/>
                <w:szCs w:val="20"/>
              </w:rPr>
              <w:t xml:space="preserve">Железные дороги общей сети (от подошвы насыпи), автомобильные дороги </w:t>
            </w:r>
            <w:r w:rsidRPr="00E0620A">
              <w:rPr>
                <w:sz w:val="20"/>
                <w:szCs w:val="20"/>
                <w:lang w:val="en-US"/>
              </w:rPr>
              <w:t>I</w:t>
            </w:r>
            <w:r w:rsidRPr="00220594">
              <w:rPr>
                <w:sz w:val="20"/>
                <w:szCs w:val="20"/>
              </w:rPr>
              <w:t>-</w:t>
            </w:r>
            <w:r w:rsidRPr="00E0620A">
              <w:rPr>
                <w:sz w:val="20"/>
                <w:szCs w:val="20"/>
                <w:lang w:val="en-US"/>
              </w:rPr>
              <w:t>III</w:t>
            </w:r>
            <w:r w:rsidRPr="00E0620A">
              <w:rPr>
                <w:sz w:val="20"/>
                <w:szCs w:val="20"/>
              </w:rPr>
              <w:t xml:space="preserve"> </w:t>
            </w:r>
            <w:r w:rsidRPr="00E0620A">
              <w:rPr>
                <w:sz w:val="20"/>
                <w:szCs w:val="20"/>
              </w:rPr>
              <w:lastRenderedPageBreak/>
              <w:t>категорий</w:t>
            </w:r>
          </w:p>
        </w:tc>
        <w:tc>
          <w:tcPr>
            <w:tcW w:w="342" w:type="pct"/>
          </w:tcPr>
          <w:p w:rsidR="00A71120" w:rsidRPr="00E0620A" w:rsidRDefault="00A71120" w:rsidP="000955B9">
            <w:pPr>
              <w:jc w:val="center"/>
              <w:rPr>
                <w:sz w:val="20"/>
                <w:szCs w:val="20"/>
              </w:rPr>
            </w:pPr>
            <w:r w:rsidRPr="00E0620A">
              <w:rPr>
                <w:sz w:val="20"/>
                <w:szCs w:val="20"/>
              </w:rPr>
              <w:lastRenderedPageBreak/>
              <w:t>50</w:t>
            </w:r>
          </w:p>
        </w:tc>
        <w:tc>
          <w:tcPr>
            <w:tcW w:w="326" w:type="pct"/>
            <w:gridSpan w:val="2"/>
          </w:tcPr>
          <w:p w:rsidR="00A71120" w:rsidRPr="00E0620A" w:rsidRDefault="00A71120" w:rsidP="000955B9">
            <w:pPr>
              <w:jc w:val="center"/>
              <w:rPr>
                <w:sz w:val="20"/>
                <w:szCs w:val="20"/>
              </w:rPr>
            </w:pPr>
            <w:r w:rsidRPr="00E0620A">
              <w:rPr>
                <w:sz w:val="20"/>
                <w:szCs w:val="20"/>
              </w:rPr>
              <w:t>75</w:t>
            </w:r>
          </w:p>
        </w:tc>
        <w:tc>
          <w:tcPr>
            <w:tcW w:w="390" w:type="pct"/>
            <w:gridSpan w:val="2"/>
          </w:tcPr>
          <w:p w:rsidR="00A71120" w:rsidRPr="00E0620A" w:rsidRDefault="00A71120" w:rsidP="000955B9">
            <w:pPr>
              <w:jc w:val="center"/>
              <w:rPr>
                <w:sz w:val="20"/>
                <w:szCs w:val="20"/>
              </w:rPr>
            </w:pPr>
            <w:r w:rsidRPr="00E0620A">
              <w:rPr>
                <w:sz w:val="20"/>
                <w:szCs w:val="20"/>
              </w:rPr>
              <w:t>100***</w:t>
            </w:r>
          </w:p>
        </w:tc>
        <w:tc>
          <w:tcPr>
            <w:tcW w:w="246" w:type="pct"/>
            <w:gridSpan w:val="2"/>
          </w:tcPr>
          <w:p w:rsidR="00A71120" w:rsidRPr="00E0620A" w:rsidRDefault="00A71120" w:rsidP="000955B9">
            <w:pPr>
              <w:jc w:val="center"/>
              <w:rPr>
                <w:sz w:val="20"/>
                <w:szCs w:val="20"/>
              </w:rPr>
            </w:pPr>
            <w:r w:rsidRPr="00E0620A">
              <w:rPr>
                <w:sz w:val="20"/>
                <w:szCs w:val="20"/>
              </w:rPr>
              <w:t>100</w:t>
            </w:r>
          </w:p>
        </w:tc>
        <w:tc>
          <w:tcPr>
            <w:tcW w:w="246" w:type="pct"/>
            <w:gridSpan w:val="3"/>
          </w:tcPr>
          <w:p w:rsidR="00A71120" w:rsidRPr="00E0620A" w:rsidRDefault="00A71120" w:rsidP="000955B9">
            <w:pPr>
              <w:jc w:val="center"/>
              <w:rPr>
                <w:sz w:val="20"/>
                <w:szCs w:val="20"/>
              </w:rPr>
            </w:pPr>
            <w:r w:rsidRPr="00E0620A">
              <w:rPr>
                <w:sz w:val="20"/>
                <w:szCs w:val="20"/>
              </w:rPr>
              <w:t>100</w:t>
            </w:r>
          </w:p>
        </w:tc>
        <w:tc>
          <w:tcPr>
            <w:tcW w:w="390" w:type="pct"/>
          </w:tcPr>
          <w:p w:rsidR="00A71120" w:rsidRPr="00E0620A" w:rsidRDefault="00A71120" w:rsidP="000955B9">
            <w:pPr>
              <w:jc w:val="center"/>
              <w:rPr>
                <w:sz w:val="20"/>
                <w:szCs w:val="20"/>
              </w:rPr>
            </w:pPr>
            <w:r w:rsidRPr="00E0620A">
              <w:rPr>
                <w:sz w:val="20"/>
                <w:szCs w:val="20"/>
              </w:rPr>
              <w:t>50</w:t>
            </w:r>
          </w:p>
        </w:tc>
        <w:tc>
          <w:tcPr>
            <w:tcW w:w="390" w:type="pct"/>
          </w:tcPr>
          <w:p w:rsidR="00A71120" w:rsidRPr="00E0620A" w:rsidRDefault="00A71120" w:rsidP="000955B9">
            <w:pPr>
              <w:jc w:val="center"/>
              <w:rPr>
                <w:sz w:val="20"/>
                <w:szCs w:val="20"/>
              </w:rPr>
            </w:pPr>
            <w:r w:rsidRPr="00E0620A">
              <w:rPr>
                <w:sz w:val="20"/>
                <w:szCs w:val="20"/>
              </w:rPr>
              <w:t>75***</w:t>
            </w:r>
          </w:p>
        </w:tc>
        <w:tc>
          <w:tcPr>
            <w:tcW w:w="246" w:type="pct"/>
            <w:gridSpan w:val="2"/>
          </w:tcPr>
          <w:p w:rsidR="00A71120" w:rsidRPr="00E0620A" w:rsidRDefault="00A71120" w:rsidP="000955B9">
            <w:pPr>
              <w:jc w:val="center"/>
              <w:rPr>
                <w:sz w:val="20"/>
                <w:szCs w:val="20"/>
              </w:rPr>
            </w:pPr>
            <w:r w:rsidRPr="00E0620A">
              <w:rPr>
                <w:sz w:val="20"/>
                <w:szCs w:val="20"/>
              </w:rPr>
              <w:t>75</w:t>
            </w:r>
          </w:p>
        </w:tc>
        <w:tc>
          <w:tcPr>
            <w:tcW w:w="246" w:type="pct"/>
          </w:tcPr>
          <w:p w:rsidR="00A71120" w:rsidRPr="00E0620A" w:rsidRDefault="00A71120" w:rsidP="000955B9">
            <w:pPr>
              <w:jc w:val="center"/>
              <w:rPr>
                <w:sz w:val="20"/>
                <w:szCs w:val="20"/>
              </w:rPr>
            </w:pPr>
            <w:r w:rsidRPr="00E0620A">
              <w:rPr>
                <w:sz w:val="20"/>
                <w:szCs w:val="20"/>
              </w:rPr>
              <w:t>75</w:t>
            </w:r>
          </w:p>
        </w:tc>
        <w:tc>
          <w:tcPr>
            <w:tcW w:w="583" w:type="pct"/>
          </w:tcPr>
          <w:p w:rsidR="00A71120" w:rsidRPr="00E0620A" w:rsidRDefault="00A71120" w:rsidP="000955B9">
            <w:pPr>
              <w:jc w:val="center"/>
              <w:rPr>
                <w:sz w:val="20"/>
                <w:szCs w:val="20"/>
              </w:rPr>
            </w:pPr>
            <w:r w:rsidRPr="00E0620A">
              <w:rPr>
                <w:sz w:val="20"/>
                <w:szCs w:val="20"/>
              </w:rPr>
              <w:t>50</w:t>
            </w:r>
          </w:p>
        </w:tc>
        <w:tc>
          <w:tcPr>
            <w:tcW w:w="330" w:type="pct"/>
          </w:tcPr>
          <w:p w:rsidR="00A71120" w:rsidRPr="00E0620A" w:rsidRDefault="00A71120" w:rsidP="000955B9">
            <w:pPr>
              <w:jc w:val="center"/>
              <w:rPr>
                <w:sz w:val="20"/>
                <w:szCs w:val="20"/>
              </w:rPr>
            </w:pPr>
            <w:r w:rsidRPr="00E0620A">
              <w:rPr>
                <w:sz w:val="20"/>
                <w:szCs w:val="20"/>
              </w:rPr>
              <w:t>50</w:t>
            </w:r>
          </w:p>
        </w:tc>
        <w:tc>
          <w:tcPr>
            <w:tcW w:w="373" w:type="pct"/>
          </w:tcPr>
          <w:p w:rsidR="00A71120" w:rsidRPr="00E0620A" w:rsidRDefault="00A71120" w:rsidP="000955B9">
            <w:pPr>
              <w:jc w:val="center"/>
              <w:rPr>
                <w:sz w:val="20"/>
                <w:szCs w:val="20"/>
              </w:rPr>
            </w:pPr>
            <w:r w:rsidRPr="00E0620A">
              <w:rPr>
                <w:sz w:val="20"/>
                <w:szCs w:val="20"/>
              </w:rPr>
              <w:t>50</w:t>
            </w:r>
          </w:p>
        </w:tc>
      </w:tr>
      <w:tr w:rsidR="00A71120" w:rsidRPr="00E0620A" w:rsidTr="000955B9">
        <w:trPr>
          <w:trHeight w:val="390"/>
        </w:trPr>
        <w:tc>
          <w:tcPr>
            <w:tcW w:w="894" w:type="pct"/>
          </w:tcPr>
          <w:p w:rsidR="00A71120" w:rsidRPr="00E0620A" w:rsidRDefault="00A71120" w:rsidP="000955B9">
            <w:pPr>
              <w:rPr>
                <w:sz w:val="20"/>
                <w:szCs w:val="20"/>
              </w:rPr>
            </w:pPr>
            <w:r w:rsidRPr="00E0620A">
              <w:rPr>
                <w:sz w:val="20"/>
                <w:szCs w:val="20"/>
              </w:rPr>
              <w:lastRenderedPageBreak/>
              <w:t xml:space="preserve">Подъездные пути железных дорог, дорог предприятий, трамвайные пути, автомобильные дороги </w:t>
            </w:r>
            <w:r w:rsidRPr="00E0620A">
              <w:rPr>
                <w:sz w:val="20"/>
                <w:szCs w:val="20"/>
                <w:lang w:val="en-US"/>
              </w:rPr>
              <w:t>IV</w:t>
            </w:r>
            <w:r w:rsidRPr="00220594">
              <w:rPr>
                <w:sz w:val="20"/>
                <w:szCs w:val="20"/>
              </w:rPr>
              <w:t>-</w:t>
            </w:r>
            <w:r w:rsidRPr="00E0620A">
              <w:rPr>
                <w:sz w:val="20"/>
                <w:szCs w:val="20"/>
                <w:lang w:val="en-US"/>
              </w:rPr>
              <w:t>V</w:t>
            </w:r>
            <w:r w:rsidRPr="00E0620A">
              <w:rPr>
                <w:sz w:val="20"/>
                <w:szCs w:val="20"/>
              </w:rPr>
              <w:t xml:space="preserve"> категорий</w:t>
            </w:r>
          </w:p>
        </w:tc>
        <w:tc>
          <w:tcPr>
            <w:tcW w:w="342" w:type="pct"/>
          </w:tcPr>
          <w:p w:rsidR="00A71120" w:rsidRPr="00E0620A" w:rsidRDefault="00A71120" w:rsidP="000955B9">
            <w:pPr>
              <w:jc w:val="center"/>
              <w:rPr>
                <w:sz w:val="20"/>
                <w:szCs w:val="20"/>
              </w:rPr>
            </w:pPr>
            <w:r w:rsidRPr="00E0620A">
              <w:rPr>
                <w:sz w:val="20"/>
                <w:szCs w:val="20"/>
              </w:rPr>
              <w:t>30 (20)</w:t>
            </w:r>
          </w:p>
        </w:tc>
        <w:tc>
          <w:tcPr>
            <w:tcW w:w="326" w:type="pct"/>
            <w:gridSpan w:val="2"/>
          </w:tcPr>
          <w:p w:rsidR="00A71120" w:rsidRPr="00E0620A" w:rsidRDefault="00A71120" w:rsidP="000955B9">
            <w:pPr>
              <w:jc w:val="center"/>
              <w:rPr>
                <w:sz w:val="20"/>
                <w:szCs w:val="20"/>
              </w:rPr>
            </w:pPr>
            <w:r w:rsidRPr="00E0620A">
              <w:rPr>
                <w:sz w:val="20"/>
                <w:szCs w:val="20"/>
              </w:rPr>
              <w:t>30*** (20)</w:t>
            </w:r>
          </w:p>
        </w:tc>
        <w:tc>
          <w:tcPr>
            <w:tcW w:w="390" w:type="pct"/>
            <w:gridSpan w:val="2"/>
          </w:tcPr>
          <w:p w:rsidR="00A71120" w:rsidRPr="00E0620A" w:rsidRDefault="00A71120" w:rsidP="000955B9">
            <w:pPr>
              <w:jc w:val="center"/>
              <w:rPr>
                <w:sz w:val="20"/>
                <w:szCs w:val="20"/>
              </w:rPr>
            </w:pPr>
            <w:r w:rsidRPr="00E0620A">
              <w:rPr>
                <w:sz w:val="20"/>
                <w:szCs w:val="20"/>
              </w:rPr>
              <w:t>40*** (30)</w:t>
            </w:r>
          </w:p>
        </w:tc>
        <w:tc>
          <w:tcPr>
            <w:tcW w:w="246" w:type="pct"/>
            <w:gridSpan w:val="2"/>
          </w:tcPr>
          <w:p w:rsidR="00A71120" w:rsidRPr="00E0620A" w:rsidRDefault="00A71120" w:rsidP="000955B9">
            <w:pPr>
              <w:jc w:val="center"/>
              <w:rPr>
                <w:sz w:val="20"/>
                <w:szCs w:val="20"/>
              </w:rPr>
            </w:pPr>
            <w:r w:rsidRPr="00E0620A">
              <w:rPr>
                <w:sz w:val="20"/>
                <w:szCs w:val="20"/>
              </w:rPr>
              <w:t>40 (30)</w:t>
            </w:r>
          </w:p>
        </w:tc>
        <w:tc>
          <w:tcPr>
            <w:tcW w:w="246" w:type="pct"/>
            <w:gridSpan w:val="3"/>
          </w:tcPr>
          <w:p w:rsidR="00A71120" w:rsidRPr="00E0620A" w:rsidRDefault="00A71120" w:rsidP="000955B9">
            <w:pPr>
              <w:jc w:val="center"/>
              <w:rPr>
                <w:sz w:val="20"/>
                <w:szCs w:val="20"/>
              </w:rPr>
            </w:pPr>
            <w:r w:rsidRPr="00E0620A">
              <w:rPr>
                <w:sz w:val="20"/>
                <w:szCs w:val="20"/>
              </w:rPr>
              <w:t>40 (30)</w:t>
            </w:r>
          </w:p>
        </w:tc>
        <w:tc>
          <w:tcPr>
            <w:tcW w:w="390" w:type="pct"/>
          </w:tcPr>
          <w:p w:rsidR="00A71120" w:rsidRPr="00E0620A" w:rsidRDefault="00A71120" w:rsidP="000955B9">
            <w:pPr>
              <w:jc w:val="center"/>
              <w:rPr>
                <w:sz w:val="20"/>
                <w:szCs w:val="20"/>
              </w:rPr>
            </w:pPr>
            <w:r w:rsidRPr="00E0620A">
              <w:rPr>
                <w:sz w:val="20"/>
                <w:szCs w:val="20"/>
              </w:rPr>
              <w:t>20*** (15)***</w:t>
            </w:r>
          </w:p>
        </w:tc>
        <w:tc>
          <w:tcPr>
            <w:tcW w:w="390" w:type="pct"/>
          </w:tcPr>
          <w:p w:rsidR="00A71120" w:rsidRPr="00E0620A" w:rsidRDefault="00A71120" w:rsidP="000955B9">
            <w:pPr>
              <w:jc w:val="center"/>
              <w:rPr>
                <w:sz w:val="20"/>
                <w:szCs w:val="20"/>
              </w:rPr>
            </w:pPr>
            <w:r w:rsidRPr="00E0620A">
              <w:rPr>
                <w:sz w:val="20"/>
                <w:szCs w:val="20"/>
              </w:rPr>
              <w:t>25*** (15)***</w:t>
            </w:r>
          </w:p>
        </w:tc>
        <w:tc>
          <w:tcPr>
            <w:tcW w:w="246" w:type="pct"/>
            <w:gridSpan w:val="2"/>
          </w:tcPr>
          <w:p w:rsidR="00A71120" w:rsidRPr="00E0620A" w:rsidRDefault="00A71120" w:rsidP="000955B9">
            <w:pPr>
              <w:jc w:val="center"/>
              <w:rPr>
                <w:sz w:val="20"/>
                <w:szCs w:val="20"/>
              </w:rPr>
            </w:pPr>
            <w:r w:rsidRPr="00E0620A">
              <w:rPr>
                <w:sz w:val="20"/>
                <w:szCs w:val="20"/>
              </w:rPr>
              <w:t>25 (15)</w:t>
            </w:r>
          </w:p>
        </w:tc>
        <w:tc>
          <w:tcPr>
            <w:tcW w:w="246" w:type="pct"/>
          </w:tcPr>
          <w:p w:rsidR="00A71120" w:rsidRPr="00E0620A" w:rsidRDefault="00A71120" w:rsidP="000955B9">
            <w:pPr>
              <w:jc w:val="center"/>
              <w:rPr>
                <w:sz w:val="20"/>
                <w:szCs w:val="20"/>
              </w:rPr>
            </w:pPr>
            <w:r w:rsidRPr="00E0620A">
              <w:rPr>
                <w:sz w:val="20"/>
                <w:szCs w:val="20"/>
              </w:rPr>
              <w:t>25 (15)</w:t>
            </w:r>
          </w:p>
        </w:tc>
        <w:tc>
          <w:tcPr>
            <w:tcW w:w="583" w:type="pct"/>
          </w:tcPr>
          <w:p w:rsidR="00A71120" w:rsidRPr="00E0620A" w:rsidRDefault="00A71120" w:rsidP="000955B9">
            <w:pPr>
              <w:jc w:val="center"/>
              <w:rPr>
                <w:sz w:val="20"/>
                <w:szCs w:val="20"/>
              </w:rPr>
            </w:pPr>
            <w:r w:rsidRPr="00E0620A">
              <w:rPr>
                <w:sz w:val="20"/>
                <w:szCs w:val="20"/>
              </w:rPr>
              <w:t>30</w:t>
            </w:r>
          </w:p>
        </w:tc>
        <w:tc>
          <w:tcPr>
            <w:tcW w:w="330" w:type="pct"/>
          </w:tcPr>
          <w:p w:rsidR="00A71120" w:rsidRPr="00E0620A" w:rsidRDefault="00A71120" w:rsidP="000955B9">
            <w:pPr>
              <w:jc w:val="center"/>
              <w:rPr>
                <w:sz w:val="20"/>
                <w:szCs w:val="20"/>
              </w:rPr>
            </w:pPr>
            <w:r w:rsidRPr="00E0620A">
              <w:rPr>
                <w:sz w:val="20"/>
                <w:szCs w:val="20"/>
              </w:rPr>
              <w:t>20 (20)</w:t>
            </w:r>
          </w:p>
        </w:tc>
        <w:tc>
          <w:tcPr>
            <w:tcW w:w="373" w:type="pct"/>
          </w:tcPr>
          <w:p w:rsidR="00A71120" w:rsidRPr="00E0620A" w:rsidRDefault="00A71120" w:rsidP="000955B9">
            <w:pPr>
              <w:jc w:val="center"/>
              <w:rPr>
                <w:sz w:val="20"/>
                <w:szCs w:val="20"/>
              </w:rPr>
            </w:pPr>
            <w:r w:rsidRPr="00E0620A">
              <w:rPr>
                <w:sz w:val="20"/>
                <w:szCs w:val="20"/>
              </w:rPr>
              <w:t>20 (20)</w:t>
            </w:r>
          </w:p>
        </w:tc>
      </w:tr>
    </w:tbl>
    <w:p w:rsidR="00A71120" w:rsidRPr="00E0620A" w:rsidRDefault="00A71120" w:rsidP="00A71120">
      <w:pPr>
        <w:pStyle w:val="Default"/>
        <w:ind w:firstLine="567"/>
        <w:rPr>
          <w:rFonts w:ascii="Times New Roman" w:hAnsi="Times New Roman" w:cs="Times New Roman"/>
          <w:sz w:val="20"/>
          <w:szCs w:val="20"/>
        </w:rPr>
      </w:pPr>
      <w:r w:rsidRPr="00E0620A">
        <w:rPr>
          <w:rFonts w:ascii="Times New Roman" w:hAnsi="Times New Roman" w:cs="Times New Roman"/>
          <w:sz w:val="20"/>
          <w:szCs w:val="20"/>
        </w:rPr>
        <w:t xml:space="preserve">&lt;*&gt; Расстояние от жилых и общественных зданий следует принимать не </w:t>
      </w:r>
      <w:proofErr w:type="gramStart"/>
      <w:r w:rsidRPr="00E0620A">
        <w:rPr>
          <w:rFonts w:ascii="Times New Roman" w:hAnsi="Times New Roman" w:cs="Times New Roman"/>
          <w:sz w:val="20"/>
          <w:szCs w:val="20"/>
        </w:rPr>
        <w:t>менее указанных</w:t>
      </w:r>
      <w:proofErr w:type="gramEnd"/>
      <w:r w:rsidRPr="00E0620A">
        <w:rPr>
          <w:rFonts w:ascii="Times New Roman" w:hAnsi="Times New Roman" w:cs="Times New Roman"/>
          <w:sz w:val="20"/>
          <w:szCs w:val="20"/>
        </w:rPr>
        <w:t xml:space="preserve"> для объектов СУГ, расположенных на самостоятельной площади, а от административных, бытовых, производственных зданий, зданий котельных, автостоянок - по данным, приведенным в скобках, но не менее установленных СНиП 42-01-2002. </w:t>
      </w:r>
    </w:p>
    <w:p w:rsidR="00A71120" w:rsidRPr="00E0620A" w:rsidRDefault="00A71120" w:rsidP="00A71120">
      <w:pPr>
        <w:pStyle w:val="Default"/>
        <w:ind w:firstLine="567"/>
        <w:rPr>
          <w:rFonts w:ascii="Times New Roman" w:hAnsi="Times New Roman" w:cs="Times New Roman"/>
          <w:sz w:val="20"/>
          <w:szCs w:val="20"/>
        </w:rPr>
      </w:pPr>
      <w:r w:rsidRPr="00E0620A">
        <w:rPr>
          <w:rFonts w:ascii="Times New Roman" w:hAnsi="Times New Roman" w:cs="Times New Roman"/>
          <w:sz w:val="20"/>
          <w:szCs w:val="20"/>
        </w:rPr>
        <w:t xml:space="preserve">&lt;**&gt; Допускается уменьшать расстояния от резервуаров общей вместимостью до 200 куб. м в надземном исполнении до 70 м, в подземном - до 35 м, а при вместимости до 300 куб. м - соответственно до 90 и 45 м. </w:t>
      </w:r>
    </w:p>
    <w:p w:rsidR="00A71120" w:rsidRPr="00E0620A" w:rsidRDefault="00A71120" w:rsidP="00A71120">
      <w:pPr>
        <w:pStyle w:val="Default"/>
        <w:ind w:firstLine="567"/>
        <w:rPr>
          <w:rFonts w:ascii="Times New Roman" w:hAnsi="Times New Roman" w:cs="Times New Roman"/>
          <w:sz w:val="20"/>
          <w:szCs w:val="20"/>
        </w:rPr>
      </w:pPr>
      <w:r w:rsidRPr="00E0620A">
        <w:rPr>
          <w:rFonts w:ascii="Times New Roman" w:hAnsi="Times New Roman" w:cs="Times New Roman"/>
          <w:sz w:val="20"/>
          <w:szCs w:val="20"/>
        </w:rPr>
        <w:t xml:space="preserve">&lt;***&gt; Допускается уменьшать расстояния от железных и автомобильных дорог до резервуаров СУГ общей вместимостью не более 200 куб. м: в надземном исполнении до 75 м и в подземном исполнении до 50 м. </w:t>
      </w:r>
    </w:p>
    <w:p w:rsidR="00A71120" w:rsidRPr="00E0620A" w:rsidRDefault="00A71120" w:rsidP="00A71120">
      <w:pPr>
        <w:pStyle w:val="Default"/>
        <w:ind w:firstLine="567"/>
        <w:rPr>
          <w:rFonts w:ascii="Times New Roman" w:hAnsi="Times New Roman" w:cs="Times New Roman"/>
          <w:sz w:val="20"/>
          <w:szCs w:val="20"/>
        </w:rPr>
      </w:pPr>
      <w:r w:rsidRPr="00E0620A">
        <w:rPr>
          <w:rFonts w:ascii="Times New Roman" w:hAnsi="Times New Roman" w:cs="Times New Roman"/>
          <w:sz w:val="20"/>
          <w:szCs w:val="20"/>
        </w:rPr>
        <w:t xml:space="preserve">Примечания: </w:t>
      </w:r>
    </w:p>
    <w:p w:rsidR="00A71120" w:rsidRPr="00E0620A" w:rsidRDefault="00A71120" w:rsidP="00A71120">
      <w:pPr>
        <w:pStyle w:val="Default"/>
        <w:ind w:firstLine="567"/>
        <w:rPr>
          <w:rFonts w:ascii="Times New Roman" w:hAnsi="Times New Roman" w:cs="Times New Roman"/>
          <w:sz w:val="20"/>
          <w:szCs w:val="20"/>
        </w:rPr>
      </w:pPr>
      <w:r w:rsidRPr="00E0620A">
        <w:rPr>
          <w:rFonts w:ascii="Times New Roman" w:hAnsi="Times New Roman" w:cs="Times New Roman"/>
          <w:sz w:val="20"/>
          <w:szCs w:val="20"/>
        </w:rPr>
        <w:t xml:space="preserve">1. Расстояния в скобках даны для резервуаров сжиженного углеводородного газа (далее - СУГ) и складов наполненных баллонов, расположенных на территории промышленных предприятий. </w:t>
      </w:r>
    </w:p>
    <w:p w:rsidR="00A71120" w:rsidRPr="00E0620A" w:rsidRDefault="00A71120" w:rsidP="00A71120">
      <w:pPr>
        <w:pStyle w:val="Default"/>
        <w:ind w:firstLine="567"/>
        <w:rPr>
          <w:rFonts w:ascii="Times New Roman" w:hAnsi="Times New Roman" w:cs="Times New Roman"/>
          <w:sz w:val="20"/>
          <w:szCs w:val="20"/>
        </w:rPr>
      </w:pPr>
      <w:r w:rsidRPr="00E0620A">
        <w:rPr>
          <w:rFonts w:ascii="Times New Roman" w:hAnsi="Times New Roman" w:cs="Times New Roman"/>
          <w:sz w:val="20"/>
          <w:szCs w:val="20"/>
        </w:rPr>
        <w:t xml:space="preserve">2. Расстояния от склада наполненных баллонов до зданий промышленных и сельскохозяйственных предприятий, а также предприятий бытового обслуживания производственного характера следует принимать по данным, приведенным в скобках. </w:t>
      </w:r>
    </w:p>
    <w:p w:rsidR="00A71120" w:rsidRPr="00E0620A" w:rsidRDefault="00A71120" w:rsidP="00A71120">
      <w:pPr>
        <w:pStyle w:val="Default"/>
        <w:ind w:firstLine="567"/>
        <w:rPr>
          <w:rFonts w:ascii="Times New Roman" w:hAnsi="Times New Roman" w:cs="Times New Roman"/>
          <w:sz w:val="20"/>
          <w:szCs w:val="20"/>
        </w:rPr>
      </w:pPr>
      <w:r w:rsidRPr="00E0620A">
        <w:rPr>
          <w:rFonts w:ascii="Times New Roman" w:hAnsi="Times New Roman" w:cs="Times New Roman"/>
          <w:sz w:val="20"/>
          <w:szCs w:val="20"/>
        </w:rPr>
        <w:t xml:space="preserve">3. При установке двух резервуаров СУГ единичной вместимостью по 50 куб. м расстояние до зданий (жилых, общественных, производственных и др.), не относящихся к газонаполнительному пункту, разрешается уменьшать: для надземных резервуаров до 100 м, для подземных - до 50 м. </w:t>
      </w:r>
    </w:p>
    <w:p w:rsidR="00A71120" w:rsidRPr="00E0620A" w:rsidRDefault="00A71120" w:rsidP="00A71120">
      <w:pPr>
        <w:pStyle w:val="Default"/>
        <w:ind w:firstLine="567"/>
        <w:rPr>
          <w:rFonts w:ascii="Times New Roman" w:hAnsi="Times New Roman" w:cs="Times New Roman"/>
          <w:sz w:val="20"/>
          <w:szCs w:val="20"/>
        </w:rPr>
      </w:pPr>
      <w:r w:rsidRPr="00E0620A">
        <w:rPr>
          <w:rFonts w:ascii="Times New Roman" w:hAnsi="Times New Roman" w:cs="Times New Roman"/>
          <w:sz w:val="20"/>
          <w:szCs w:val="20"/>
        </w:rPr>
        <w:t xml:space="preserve">4. </w:t>
      </w:r>
      <w:proofErr w:type="gramStart"/>
      <w:r w:rsidRPr="00E0620A">
        <w:rPr>
          <w:rFonts w:ascii="Times New Roman" w:hAnsi="Times New Roman" w:cs="Times New Roman"/>
          <w:sz w:val="20"/>
          <w:szCs w:val="20"/>
        </w:rPr>
        <w:t xml:space="preserve">Расстояние от надземных резервуаров до мест, где одновременно могут находиться более 800 человек (стадионы, рынки, парки, жилые здания и т.д.), а также до территории до границ земельных участков детских дошкольных общеобразовательных учреждений, образовательных учреждений и лечебных учреждений стационарного типа следует увеличить в 2 раза по сравнению с указанными в таблице, независимо от числа мест. </w:t>
      </w:r>
      <w:proofErr w:type="gramEnd"/>
    </w:p>
    <w:p w:rsidR="00A71120" w:rsidRPr="00E0620A" w:rsidRDefault="00A71120" w:rsidP="00A71120">
      <w:pPr>
        <w:ind w:firstLine="567"/>
        <w:rPr>
          <w:sz w:val="20"/>
          <w:szCs w:val="20"/>
        </w:rPr>
      </w:pPr>
      <w:r w:rsidRPr="00E0620A">
        <w:rPr>
          <w:sz w:val="20"/>
          <w:szCs w:val="20"/>
        </w:rPr>
        <w:t>5. Минимальное расстояние от топливозаправочного пункта следует принимать в соответствии с подразделом "Пожарная безопасность" настоящих нормативов.</w:t>
      </w:r>
    </w:p>
    <w:p w:rsidR="00A71120" w:rsidRPr="00601251" w:rsidRDefault="00A71120" w:rsidP="00A71120">
      <w:pPr>
        <w:ind w:firstLine="567"/>
      </w:pP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11.10.25. </w:t>
      </w:r>
      <w:proofErr w:type="gramStart"/>
      <w:r w:rsidRPr="00601251">
        <w:rPr>
          <w:rFonts w:ascii="Times New Roman" w:hAnsi="Times New Roman" w:cs="Times New Roman"/>
        </w:rPr>
        <w:t xml:space="preserve">Размещение групповых баллонных установок следует предусматривать на расстоянии от зданий и сооружений не менее указанных в таблице 94 или у стен газифицируемых зданий не ниже III степени огнестойкости класса СО на расстоянии от оконных и дверных проемов не менее указанных в таблице 94. </w:t>
      </w:r>
      <w:proofErr w:type="gramEnd"/>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11.10.26. Возле общественного или производственного здания не допускается предусматривать более одной групповой установки. Возле жилого здания допускается предусматривать не более трех баллонных установок на расстоянии не менее 15 м одна от другой.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11.10.27. Индивидуальные баллонные установки снаружи следует предусматривать на расстоянии в свету не менее 0,5 м от оконных проемов и 1 м от дверных проемов первого этажа, не менее 3 м от дверных и оконных проемов цокольных и подвальных этажей, а также канализационных колодцев.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11.10.28. Минимальные расстояния от резервуаров для хранения СУГ и от размещаемых на ГНС помещений для установок, где используется СУГ, до зданий и сооружений, не относящихся к ГНС, следует принимать по таблице 95. Расстояния от надземных резервуаров вместимостью до 20 куб. м, а также подземных резервуаров вместимостью до 50 куб. м принимаются по таблице 95. </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11.10. 26. Минимальные расстояния от резервуаров СУГ до зданий и сооружений на территории ГНС или на территории промышленных предприятий, где </w:t>
      </w:r>
      <w:proofErr w:type="gramStart"/>
      <w:r w:rsidRPr="00601251">
        <w:rPr>
          <w:rFonts w:ascii="Times New Roman" w:hAnsi="Times New Roman" w:cs="Times New Roman"/>
        </w:rPr>
        <w:t>размещена</w:t>
      </w:r>
      <w:proofErr w:type="gramEnd"/>
      <w:r w:rsidRPr="00601251">
        <w:rPr>
          <w:rFonts w:ascii="Times New Roman" w:hAnsi="Times New Roman" w:cs="Times New Roman"/>
        </w:rPr>
        <w:t xml:space="preserve"> ГНС, следует принимать в соответствии с требованиями СНиП 42-01-2002. </w:t>
      </w:r>
    </w:p>
    <w:p w:rsidR="00A71120" w:rsidRDefault="00A71120" w:rsidP="00A71120">
      <w:pPr>
        <w:ind w:firstLine="567"/>
      </w:pPr>
      <w:r w:rsidRPr="00601251">
        <w:t>11.10.27.. Расстояние от инженерных сетей до деревьев и кустарников следует принимать по таблице настоящих нормативов.</w:t>
      </w:r>
    </w:p>
    <w:p w:rsidR="00A71120" w:rsidRPr="00601251" w:rsidRDefault="00A71120" w:rsidP="00A71120">
      <w:pPr>
        <w:ind w:firstLine="567"/>
      </w:pPr>
    </w:p>
    <w:p w:rsidR="00A71120" w:rsidRPr="00601251" w:rsidRDefault="00A71120" w:rsidP="00A71120">
      <w:pPr>
        <w:pStyle w:val="Default"/>
        <w:ind w:firstLine="567"/>
        <w:rPr>
          <w:rFonts w:ascii="Times New Roman" w:hAnsi="Times New Roman" w:cs="Times New Roman"/>
          <w:b/>
        </w:rPr>
      </w:pPr>
      <w:r w:rsidRPr="00601251">
        <w:rPr>
          <w:rFonts w:ascii="Times New Roman" w:hAnsi="Times New Roman" w:cs="Times New Roman"/>
          <w:b/>
        </w:rPr>
        <w:t>11.11. Мелиоративные системы и сооружения.  Оросительные и осушительные системы</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11.11.1. Сооружения оросительной системы, их отдельные конструкции должны проектироваться в соответствии с требованиями СНиП 33-01-2003, СНиП 2.06.05-84, СНиП </w:t>
      </w:r>
      <w:r w:rsidRPr="00601251">
        <w:rPr>
          <w:rFonts w:ascii="Times New Roman" w:hAnsi="Times New Roman" w:cs="Times New Roman"/>
        </w:rPr>
        <w:lastRenderedPageBreak/>
        <w:t>2.06.06-85, СНиП 2.06.07-87, СНиП 2.06.04-82 и градостроительных нормативов Республики Башкортостан.</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Сооружения осушительной системы, их отдельные конструкции должны проектироваться в соответствии с требованиями СНиП 33-01-2003, СНиП 2.06.03-85, СНиП 2.06.06-85.</w:t>
      </w:r>
    </w:p>
    <w:p w:rsidR="00A71120" w:rsidRPr="00601251" w:rsidRDefault="00A71120" w:rsidP="00A71120">
      <w:pPr>
        <w:pStyle w:val="Default"/>
        <w:ind w:firstLine="567"/>
        <w:rPr>
          <w:rFonts w:ascii="Times New Roman" w:hAnsi="Times New Roman" w:cs="Times New Roman"/>
        </w:rPr>
      </w:pPr>
      <w:r w:rsidRPr="00601251">
        <w:rPr>
          <w:rFonts w:ascii="Times New Roman" w:hAnsi="Times New Roman" w:cs="Times New Roman"/>
        </w:rPr>
        <w:t xml:space="preserve">Для </w:t>
      </w:r>
      <w:proofErr w:type="gramStart"/>
      <w:r w:rsidRPr="00601251">
        <w:rPr>
          <w:rFonts w:ascii="Times New Roman" w:hAnsi="Times New Roman" w:cs="Times New Roman"/>
        </w:rPr>
        <w:t>контроля за</w:t>
      </w:r>
      <w:proofErr w:type="gramEnd"/>
      <w:r w:rsidRPr="00601251">
        <w:rPr>
          <w:rFonts w:ascii="Times New Roman" w:hAnsi="Times New Roman" w:cs="Times New Roman"/>
        </w:rPr>
        <w:t xml:space="preserve"> мелиоративным состоянием земель необходимо предусматривать сеть наблюдательных скважин и средства измерения расходов воды. При площади мелиоративной системы более 20 тыс. га дополнительно следует организовывать лаборатории по </w:t>
      </w:r>
      <w:proofErr w:type="gramStart"/>
      <w:r w:rsidRPr="00601251">
        <w:rPr>
          <w:rFonts w:ascii="Times New Roman" w:hAnsi="Times New Roman" w:cs="Times New Roman"/>
        </w:rPr>
        <w:t>контролю за</w:t>
      </w:r>
      <w:proofErr w:type="gramEnd"/>
      <w:r w:rsidRPr="00601251">
        <w:rPr>
          <w:rFonts w:ascii="Times New Roman" w:hAnsi="Times New Roman" w:cs="Times New Roman"/>
        </w:rPr>
        <w:t xml:space="preserve"> влажностью и засолением почв, качеством оросительных и дренажных вод со средствами автоматической обработки информации, а также метеорологические станции и водно-балансовые площадки. </w:t>
      </w:r>
    </w:p>
    <w:p w:rsidR="00A71120" w:rsidRPr="00601251" w:rsidRDefault="00A71120" w:rsidP="00A71120">
      <w:pPr>
        <w:pStyle w:val="Default"/>
        <w:ind w:firstLine="567"/>
        <w:rPr>
          <w:rFonts w:ascii="Times New Roman" w:hAnsi="Times New Roman" w:cs="Times New Roman"/>
          <w:b/>
        </w:rPr>
      </w:pPr>
      <w:r w:rsidRPr="00601251">
        <w:rPr>
          <w:rFonts w:ascii="Times New Roman" w:hAnsi="Times New Roman" w:cs="Times New Roman"/>
        </w:rPr>
        <w:t>На мелиоративных системах следует предусматривать защитные лесные насаждения в соответствии с требованиями раздела 14 настоящих нормативов.</w:t>
      </w:r>
    </w:p>
    <w:p w:rsidR="00A71120" w:rsidRDefault="00A71120" w:rsidP="00A71120">
      <w:r>
        <w:br w:type="page"/>
      </w:r>
    </w:p>
    <w:p w:rsidR="00A71120" w:rsidRPr="00D4057F" w:rsidRDefault="00A71120" w:rsidP="00A71120">
      <w:pPr>
        <w:ind w:firstLine="567"/>
        <w:rPr>
          <w:b/>
        </w:rPr>
      </w:pPr>
      <w:r w:rsidRPr="00D4057F">
        <w:rPr>
          <w:b/>
        </w:rPr>
        <w:lastRenderedPageBreak/>
        <w:t>12. ЗОНЫ СПЕЦИАЛЬНОГО НАЗНАЧЕНИЯ</w:t>
      </w:r>
    </w:p>
    <w:p w:rsidR="00A71120" w:rsidRPr="00D4057F" w:rsidRDefault="00A71120" w:rsidP="00A71120">
      <w:pPr>
        <w:ind w:firstLine="567"/>
        <w:rPr>
          <w:b/>
        </w:rPr>
      </w:pPr>
    </w:p>
    <w:p w:rsidR="00A71120" w:rsidRPr="00D4057F" w:rsidRDefault="00A71120" w:rsidP="00A71120">
      <w:pPr>
        <w:ind w:firstLine="567"/>
        <w:rPr>
          <w:b/>
        </w:rPr>
      </w:pPr>
      <w:r w:rsidRPr="00D4057F">
        <w:rPr>
          <w:b/>
        </w:rPr>
        <w:t>12.1. Общие требования</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12.1.1.  В состав территорий специального назначения могут включаться зоны,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12.1.2.  Для предприятий, производств и объектов, расположенных на территориях специального назначения, в зависимости от мощности, характера и </w:t>
      </w:r>
      <w:proofErr w:type="gramStart"/>
      <w:r w:rsidRPr="00D4057F">
        <w:rPr>
          <w:rFonts w:ascii="Times New Roman" w:hAnsi="Times New Roman" w:cs="Times New Roman"/>
        </w:rPr>
        <w:t>количества</w:t>
      </w:r>
      <w:proofErr w:type="gramEnd"/>
      <w:r w:rsidRPr="00D4057F">
        <w:rPr>
          <w:rFonts w:ascii="Times New Roman" w:hAnsi="Times New Roman" w:cs="Times New Roman"/>
        </w:rPr>
        <w:t xml:space="preserve">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 с приложением 19 </w:t>
      </w:r>
      <w:r>
        <w:rPr>
          <w:rFonts w:ascii="Times New Roman" w:hAnsi="Times New Roman" w:cs="Times New Roman"/>
        </w:rPr>
        <w:t>Республиканских н</w:t>
      </w:r>
      <w:r w:rsidRPr="00D4057F">
        <w:rPr>
          <w:rFonts w:ascii="Times New Roman" w:hAnsi="Times New Roman" w:cs="Times New Roman"/>
        </w:rPr>
        <w:t>ормативов</w:t>
      </w:r>
      <w:r>
        <w:rPr>
          <w:rFonts w:ascii="Times New Roman" w:hAnsi="Times New Roman" w:cs="Times New Roman"/>
        </w:rPr>
        <w:t xml:space="preserve"> градостроительного проектирования</w:t>
      </w:r>
      <w:r w:rsidRPr="00D4057F">
        <w:rPr>
          <w:rFonts w:ascii="Times New Roman" w:hAnsi="Times New Roman" w:cs="Times New Roman"/>
        </w:rPr>
        <w:t xml:space="preserve">.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12.1.3.  Организация санитарно-защитных зон осуществляется в соответствии с требованиями раздела 15 настоящих нормативов. </w:t>
      </w:r>
    </w:p>
    <w:p w:rsidR="00A71120" w:rsidRPr="00D4057F" w:rsidRDefault="00A71120" w:rsidP="00A71120">
      <w:pPr>
        <w:ind w:firstLine="567"/>
      </w:pPr>
      <w:r w:rsidRPr="00D4057F">
        <w:t>12.1.4.  Санитарно-защитные зоны отделяют зоны территорий специального назначения с обязательным обозначением границ информационными знаками.</w:t>
      </w:r>
    </w:p>
    <w:p w:rsidR="00A71120" w:rsidRPr="00D4057F" w:rsidRDefault="00A71120" w:rsidP="00A71120">
      <w:pPr>
        <w:ind w:firstLine="567"/>
      </w:pPr>
    </w:p>
    <w:p w:rsidR="00A71120" w:rsidRPr="00D4057F" w:rsidRDefault="00A71120" w:rsidP="00A71120">
      <w:pPr>
        <w:ind w:firstLine="567"/>
        <w:rPr>
          <w:b/>
        </w:rPr>
      </w:pPr>
      <w:r w:rsidRPr="00D4057F">
        <w:rPr>
          <w:b/>
        </w:rPr>
        <w:t>12.2. Зоны размещения кладбищ</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12.2.1. 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 погребении и похоронном деле", СанПиН 2.1.2882-11 "Гигиенические требования к размещению, устройству и содержанию кладбищ, зданий и сооружений похоронного назначения" и Нормативов.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12.2.2. Не разрешается размещать кладбища на территориях: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первого и второго поясов зон санитарной охраны источников централизованного водоснабжения и минеральных источников;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первой зоны санитарной охраны курортов;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с выходом на поверхность </w:t>
      </w:r>
      <w:proofErr w:type="spellStart"/>
      <w:r w:rsidRPr="00D4057F">
        <w:rPr>
          <w:rFonts w:ascii="Times New Roman" w:hAnsi="Times New Roman" w:cs="Times New Roman"/>
        </w:rPr>
        <w:t>закарстованных</w:t>
      </w:r>
      <w:proofErr w:type="spellEnd"/>
      <w:r w:rsidRPr="00D4057F">
        <w:rPr>
          <w:rFonts w:ascii="Times New Roman" w:hAnsi="Times New Roman" w:cs="Times New Roman"/>
        </w:rPr>
        <w:t xml:space="preserve">, сильнотрещиноватых пород и в местах выклинивания водоносных горизонтов;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со стоянием грунтовых вод менее двух метров от поверхности земли при наиболее высоком их стоянии, а также </w:t>
      </w:r>
      <w:proofErr w:type="gramStart"/>
      <w:r w:rsidRPr="00D4057F">
        <w:rPr>
          <w:rFonts w:ascii="Times New Roman" w:hAnsi="Times New Roman" w:cs="Times New Roman"/>
        </w:rPr>
        <w:t>на</w:t>
      </w:r>
      <w:proofErr w:type="gramEnd"/>
      <w:r w:rsidRPr="00D4057F">
        <w:rPr>
          <w:rFonts w:ascii="Times New Roman" w:hAnsi="Times New Roman" w:cs="Times New Roman"/>
        </w:rPr>
        <w:t xml:space="preserve"> затапливаемых, подверженных оползням и обвалам, заболоченных;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на берегах озер, рек и других открытых водоемов, используемых населением для хозяйственно-бытовых нужд, купания и культурно-оздоровительных целей.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12.2.3. Выбор земельного участка под размещение кладбища производится на основе санитарно-эпидемиологической оценки следующих факторов: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санитарно-эпидемиологической обстановки;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градостроительного назначения и ландшафтного зонирования территории;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геологических, гидрогеологических и гидрогеохимических данных;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почвенно-географических и способности почв и </w:t>
      </w:r>
      <w:proofErr w:type="spellStart"/>
      <w:r w:rsidRPr="00D4057F">
        <w:rPr>
          <w:rFonts w:ascii="Times New Roman" w:hAnsi="Times New Roman" w:cs="Times New Roman"/>
        </w:rPr>
        <w:t>почвогрунтов</w:t>
      </w:r>
      <w:proofErr w:type="spellEnd"/>
      <w:r w:rsidRPr="00D4057F">
        <w:rPr>
          <w:rFonts w:ascii="Times New Roman" w:hAnsi="Times New Roman" w:cs="Times New Roman"/>
        </w:rPr>
        <w:t xml:space="preserve"> к самоочищению;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эрозионного потенциала и миграции загрязнений;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транспортной доступности.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12.2.4. Участок, отводимый под кладбище, должен удовлетворять следующим требованиям: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не затопляться при паводках;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иметь уровень стояния грунтовых вод не менее чем в 2 м от поверхности земли при максимальном стоянии грунтовых вод. При уровне выше 2 м от поверхности земли участок может быть использован лишь для размещения кладбища для погребения после кремации; </w:t>
      </w:r>
    </w:p>
    <w:p w:rsidR="00A71120" w:rsidRPr="00D4057F" w:rsidRDefault="00A71120" w:rsidP="00A71120">
      <w:pPr>
        <w:ind w:firstLine="567"/>
      </w:pPr>
      <w:r w:rsidRPr="00D4057F">
        <w:t>- иметь сухую, пористую почву (супесчаную, песчаную) на глубине 1,5 м и ниже с влажностью почвы в пределах 6 - 18%;</w:t>
      </w:r>
    </w:p>
    <w:p w:rsidR="00A71120" w:rsidRPr="00D4057F" w:rsidRDefault="00A71120" w:rsidP="00A71120">
      <w:pPr>
        <w:ind w:firstLine="567"/>
      </w:pPr>
      <w:r w:rsidRPr="00D4057F">
        <w:t>- располагаться с подветренной стороны по отношению к жилой территории.</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lastRenderedPageBreak/>
        <w:t xml:space="preserve">12.2.5. Устройство кладбища осуществляется в соответствии с утвержденным проектом, в котором предусматривается: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наличие водоупорного слоя для кладбищ традиционного типа;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система дренажа;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w:t>
      </w:r>
      <w:proofErr w:type="spellStart"/>
      <w:r w:rsidRPr="00D4057F">
        <w:rPr>
          <w:rFonts w:ascii="Times New Roman" w:hAnsi="Times New Roman" w:cs="Times New Roman"/>
        </w:rPr>
        <w:t>обваловка</w:t>
      </w:r>
      <w:proofErr w:type="spellEnd"/>
      <w:r w:rsidRPr="00D4057F">
        <w:rPr>
          <w:rFonts w:ascii="Times New Roman" w:hAnsi="Times New Roman" w:cs="Times New Roman"/>
        </w:rPr>
        <w:t xml:space="preserve"> территории;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организация и благоустройство санитарно-защитной зоны;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характер и площадь зеленых насаждений;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организация подъездных путей и автостоянок;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65-70% общей площади кладбища;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w:t>
      </w:r>
      <w:proofErr w:type="spellStart"/>
      <w:r w:rsidRPr="00D4057F">
        <w:rPr>
          <w:rFonts w:ascii="Times New Roman" w:hAnsi="Times New Roman" w:cs="Times New Roman"/>
        </w:rPr>
        <w:t>канализование</w:t>
      </w:r>
      <w:proofErr w:type="spellEnd"/>
      <w:r w:rsidRPr="00D4057F">
        <w:rPr>
          <w:rFonts w:ascii="Times New Roman" w:hAnsi="Times New Roman" w:cs="Times New Roman"/>
        </w:rPr>
        <w:t xml:space="preserve">, водо-, тепло-, электроснабжение, благоустройство территории. </w:t>
      </w:r>
    </w:p>
    <w:p w:rsidR="00A71120" w:rsidRPr="00D4057F" w:rsidRDefault="00A71120" w:rsidP="00A71120">
      <w:pPr>
        <w:ind w:firstLine="567"/>
      </w:pPr>
      <w:r w:rsidRPr="00D4057F">
        <w:t>12.2.6. Размер земельного участка для кладбища определяется с учетом количества жителей конкретного городского округа, поселения, но не может превышать 40 га.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за одно захоронение.</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12.2.7. Размер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12.2.8. Вновь создаваемые места погребения должны размещаться на расстоянии не менее 300 м от границ селитебной территории.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Кладбища с погребением путем предания тела (останков) умершего земле (захоронение в могилу, склеп) размещают на расстоянии: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от жилых, общественных зданий, спортивно-оздоровительных и санаторно-курортных зон: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- 500 м – при площади кладбища от 20 до 40 га (размещение кладбища размером территории более 40 га не допускается);</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- 300 м – при площади кладбища до 20 га;</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- 50 м – для сельских закрытых кладбищ и мемориальных комплексов, кладбищ с погребением после кремации;</w:t>
      </w:r>
    </w:p>
    <w:p w:rsidR="00A71120" w:rsidRPr="00D4057F" w:rsidRDefault="00A71120" w:rsidP="00A71120">
      <w:pPr>
        <w:ind w:firstLine="567"/>
      </w:pPr>
      <w:r w:rsidRPr="00D4057F">
        <w:t xml:space="preserve">-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w:t>
      </w:r>
      <w:proofErr w:type="spellStart"/>
      <w:r w:rsidRPr="00D4057F">
        <w:t>водоисточника</w:t>
      </w:r>
      <w:proofErr w:type="spellEnd"/>
      <w:r w:rsidRPr="00D4057F">
        <w:t xml:space="preserve"> и времени фильтрации;</w:t>
      </w:r>
    </w:p>
    <w:p w:rsidR="00A71120" w:rsidRPr="00D4057F" w:rsidRDefault="00A71120" w:rsidP="00A71120">
      <w:pPr>
        <w:ind w:firstLine="567"/>
      </w:pPr>
      <w:r w:rsidRPr="00D4057F">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A71120" w:rsidRPr="00D4057F" w:rsidRDefault="00A71120" w:rsidP="00A71120">
      <w:pPr>
        <w:ind w:firstLine="567"/>
        <w:rPr>
          <w:sz w:val="20"/>
        </w:rPr>
      </w:pPr>
      <w:r w:rsidRPr="00D4057F">
        <w:tab/>
      </w:r>
      <w:r w:rsidRPr="00D4057F">
        <w:rPr>
          <w:sz w:val="20"/>
        </w:rPr>
        <w:t>Примечания:</w:t>
      </w:r>
    </w:p>
    <w:p w:rsidR="00A71120" w:rsidRPr="00D4057F" w:rsidRDefault="00A71120" w:rsidP="00A71120">
      <w:pPr>
        <w:ind w:firstLine="567"/>
        <w:rPr>
          <w:sz w:val="20"/>
        </w:rPr>
      </w:pPr>
      <w:r w:rsidRPr="00D4057F">
        <w:rPr>
          <w:sz w:val="20"/>
        </w:rPr>
        <w:tab/>
        <w:t>1</w:t>
      </w:r>
      <w:proofErr w:type="gramStart"/>
      <w:r w:rsidRPr="00D4057F">
        <w:rPr>
          <w:sz w:val="20"/>
        </w:rPr>
        <w:t xml:space="preserve"> П</w:t>
      </w:r>
      <w:proofErr w:type="gramEnd"/>
      <w:r w:rsidRPr="00D4057F">
        <w:rPr>
          <w:sz w:val="20"/>
        </w:rPr>
        <w:t>осле закрытия кладбища по истечении 25 лет после последнего захоронения расстояния до жилой застройки могут быть сокращены до 100 м.</w:t>
      </w:r>
    </w:p>
    <w:p w:rsidR="00A71120" w:rsidRDefault="00A71120" w:rsidP="00A71120">
      <w:pPr>
        <w:ind w:firstLine="567"/>
        <w:rPr>
          <w:sz w:val="20"/>
        </w:rPr>
      </w:pPr>
      <w:r w:rsidRPr="00D4057F">
        <w:rPr>
          <w:sz w:val="20"/>
        </w:rPr>
        <w:tab/>
        <w:t>2 В сельских поселениях и сложившихся районах городских округов и городских поселений</w:t>
      </w:r>
      <w:proofErr w:type="gramStart"/>
      <w:r w:rsidRPr="00D4057F">
        <w:rPr>
          <w:sz w:val="20"/>
        </w:rPr>
        <w:t xml:space="preserve"> ,</w:t>
      </w:r>
      <w:proofErr w:type="gramEnd"/>
      <w:r w:rsidRPr="00D4057F">
        <w:rPr>
          <w:sz w:val="20"/>
        </w:rPr>
        <w:t xml:space="preserve"> подлежащих реконструкции, расстояние от кладбища до стен жилых зданий,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A71120" w:rsidRPr="00D4057F" w:rsidRDefault="00A71120" w:rsidP="00A71120">
      <w:pPr>
        <w:ind w:firstLine="567"/>
        <w:rPr>
          <w:sz w:val="20"/>
        </w:rPr>
      </w:pP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12.2.9.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w:t>
      </w:r>
    </w:p>
    <w:p w:rsidR="00A71120" w:rsidRPr="00D4057F" w:rsidRDefault="00A71120" w:rsidP="00A71120">
      <w:pPr>
        <w:pStyle w:val="Default"/>
        <w:ind w:firstLine="567"/>
        <w:rPr>
          <w:rFonts w:ascii="Times New Roman" w:hAnsi="Times New Roman" w:cs="Times New Roman"/>
        </w:rPr>
      </w:pP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12.2.10.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 </w:t>
      </w:r>
    </w:p>
    <w:p w:rsidR="00A71120" w:rsidRPr="00D4057F" w:rsidRDefault="00A71120" w:rsidP="00A71120">
      <w:pPr>
        <w:ind w:firstLine="567"/>
      </w:pPr>
      <w:r w:rsidRPr="00D4057F">
        <w:t>12.2.11. По территории санитарно-защитных зон и кладбищ запрещается прокладка сетей централизованного хозяйственно-питьевого водоснабжения.</w:t>
      </w:r>
    </w:p>
    <w:p w:rsidR="00A71120" w:rsidRPr="00D4057F" w:rsidRDefault="00A71120" w:rsidP="00A71120">
      <w:pPr>
        <w:ind w:firstLine="567"/>
      </w:pPr>
      <w:r w:rsidRPr="00D4057F">
        <w:lastRenderedPageBreak/>
        <w:t>12.2.12. На кладбищах,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A71120" w:rsidRPr="00D4057F" w:rsidRDefault="00A71120" w:rsidP="00A71120">
      <w:pPr>
        <w:ind w:firstLine="567"/>
      </w:pPr>
      <w:r w:rsidRPr="00D4057F">
        <w:t>12.2.13. На участках кладбищ, зданий и сооружений похоронного назначения предусматривается зона зеленых насаждений не менее 20 м, стоянки автокатафалков и автотранспорта, урны для сбора мусора, площадки для мусоросборников с подъездами к ним.</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12.2.14.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w:t>
      </w:r>
    </w:p>
    <w:p w:rsidR="00A71120" w:rsidRPr="00D4057F" w:rsidRDefault="00A71120" w:rsidP="00A71120">
      <w:pPr>
        <w:ind w:firstLine="567"/>
      </w:pPr>
      <w:r w:rsidRPr="00D4057F">
        <w:t>12.2.15.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A71120" w:rsidRPr="00D4057F" w:rsidRDefault="00A71120" w:rsidP="00A71120">
      <w:pPr>
        <w:ind w:firstLine="567"/>
      </w:pPr>
      <w:r w:rsidRPr="00D4057F">
        <w:t>12.2.16. 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A71120" w:rsidRPr="00D4057F" w:rsidRDefault="00A71120" w:rsidP="00A71120">
      <w:pPr>
        <w:ind w:firstLine="567"/>
      </w:pPr>
      <w:r w:rsidRPr="00D4057F">
        <w:t>12.2.17. Похоронные бюро, бюро-магазины похоронного обслуживания следует размещать в первых этажах учреждений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 просветительных учреждений и учреждений социального обеспечения населения.</w:t>
      </w:r>
    </w:p>
    <w:p w:rsidR="00A71120" w:rsidRPr="00D4057F" w:rsidRDefault="00A71120" w:rsidP="00A71120">
      <w:pPr>
        <w:ind w:firstLine="567"/>
      </w:pPr>
      <w:r w:rsidRPr="00D4057F">
        <w:t>12.2.18.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w:t>
      </w:r>
    </w:p>
    <w:p w:rsidR="00A71120" w:rsidRPr="00D4057F" w:rsidRDefault="00A71120" w:rsidP="00A71120">
      <w:pPr>
        <w:ind w:firstLine="567"/>
      </w:pPr>
      <w:r w:rsidRPr="00D4057F">
        <w:t>12.2.19. Расстояние от домов траурных обрядов до жилых зданий, территории лечебных, детских, образовательных, спортивно-оздоровительных, культурно- просветительных учреждений и учреждений социального обеспечения регламентируется с учетом характера траурного обряда и должно составлять не менее 100 м.</w:t>
      </w:r>
    </w:p>
    <w:p w:rsidR="00A71120" w:rsidRPr="00D4057F" w:rsidRDefault="00A71120" w:rsidP="00A71120">
      <w:pPr>
        <w:ind w:firstLine="567"/>
      </w:pPr>
    </w:p>
    <w:p w:rsidR="00A71120" w:rsidRPr="00D4057F" w:rsidRDefault="00A71120" w:rsidP="00A71120">
      <w:pPr>
        <w:pStyle w:val="Default"/>
        <w:ind w:firstLine="567"/>
        <w:rPr>
          <w:rFonts w:ascii="Times New Roman" w:hAnsi="Times New Roman" w:cs="Times New Roman"/>
          <w:b/>
        </w:rPr>
      </w:pPr>
      <w:r w:rsidRPr="00D4057F">
        <w:rPr>
          <w:rFonts w:ascii="Times New Roman" w:hAnsi="Times New Roman" w:cs="Times New Roman"/>
          <w:b/>
        </w:rPr>
        <w:t xml:space="preserve">12.3. Зоны размещения скотомогильников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12.3.1.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w:t>
      </w:r>
      <w:proofErr w:type="spellStart"/>
      <w:r w:rsidRPr="00D4057F">
        <w:rPr>
          <w:rFonts w:ascii="Times New Roman" w:hAnsi="Times New Roman" w:cs="Times New Roman"/>
        </w:rPr>
        <w:t>конфискатов</w:t>
      </w:r>
      <w:proofErr w:type="spellEnd"/>
      <w:r w:rsidRPr="00D4057F">
        <w:rPr>
          <w:rFonts w:ascii="Times New Roman" w:hAnsi="Times New Roman" w:cs="Times New Roman"/>
        </w:rPr>
        <w:t xml:space="preserve">,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12.3.2.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организации государственной ветеринарной службы, согласованному с местными органами Федеральной службы </w:t>
      </w:r>
      <w:proofErr w:type="spellStart"/>
      <w:r w:rsidRPr="00D4057F">
        <w:rPr>
          <w:rFonts w:ascii="Times New Roman" w:hAnsi="Times New Roman" w:cs="Times New Roman"/>
        </w:rPr>
        <w:t>Роспотребнадзора</w:t>
      </w:r>
      <w:proofErr w:type="spellEnd"/>
      <w:r w:rsidRPr="00D4057F">
        <w:rPr>
          <w:rFonts w:ascii="Times New Roman" w:hAnsi="Times New Roman" w:cs="Times New Roman"/>
        </w:rPr>
        <w:t xml:space="preserve">.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12.3.3. 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12.3.4. Размер санитарно-защитной зоны от скотомогильника (биотермической ямы) до: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жилых, общественных зданий, животноводческих ферм (комплексов) - 1000 м;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скотопрогонов и пастбищ - 200 м;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автомобильных, железных дорог в зависимости от их категории - 60 - 300 м.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12.3.5.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12.3.6. Размещение скотомогильников (биотермических ям) в </w:t>
      </w:r>
      <w:proofErr w:type="spellStart"/>
      <w:r w:rsidRPr="00D4057F">
        <w:rPr>
          <w:rFonts w:ascii="Times New Roman" w:hAnsi="Times New Roman" w:cs="Times New Roman"/>
        </w:rPr>
        <w:t>водоохранной</w:t>
      </w:r>
      <w:proofErr w:type="spellEnd"/>
      <w:r w:rsidRPr="00D4057F">
        <w:rPr>
          <w:rFonts w:ascii="Times New Roman" w:hAnsi="Times New Roman" w:cs="Times New Roman"/>
        </w:rPr>
        <w:t xml:space="preserve">, лесопарковой и заповедной зонах категорически запрещается.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lastRenderedPageBreak/>
        <w:t xml:space="preserve">12.3.7.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12.3.8. Рядом со скотомогильником проектируют помещение для вскрытия трупов животных, хранения дезинфицирующих средств, инвентаря, спецодежды и инструментов.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12.3.9. К скотомогильникам (биотермическим ямам) предусматриваются подъездные пути в соответствии с требованиями раздела 7 настоящих нормативов.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12.3.10. В исключительных случаях с разрешения Главного государственного ветеринарного инспектора Республики Башкортостан допускается использование территории скотомогильника для промышленного строительства, если с момента последнего захоронения: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в биотермическую яму прошло не менее 2 лет;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в земляную яму - не менее 25 лет.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Промышленный объект не должен быть связан с приемом, производством и переработкой продуктов питания и кормов. </w:t>
      </w:r>
    </w:p>
    <w:p w:rsidR="00A71120" w:rsidRPr="00D4057F" w:rsidRDefault="00A71120" w:rsidP="00A71120">
      <w:pPr>
        <w:pStyle w:val="Default"/>
        <w:ind w:firstLine="567"/>
        <w:rPr>
          <w:rFonts w:ascii="Times New Roman" w:hAnsi="Times New Roman" w:cs="Times New Roman"/>
        </w:rPr>
      </w:pPr>
    </w:p>
    <w:p w:rsidR="00A71120" w:rsidRPr="00D4057F" w:rsidRDefault="00A71120" w:rsidP="00A71120">
      <w:pPr>
        <w:ind w:firstLine="567"/>
        <w:rPr>
          <w:b/>
        </w:rPr>
      </w:pPr>
      <w:r w:rsidRPr="00D4057F">
        <w:rPr>
          <w:b/>
        </w:rPr>
        <w:t>12.4. Зоны размещения полигонов для твердых коммунальных отходов</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12.4.1. Полигоны твердых коммунальных</w:t>
      </w:r>
      <w:r w:rsidRPr="00D4057F">
        <w:rPr>
          <w:rFonts w:ascii="Times New Roman" w:hAnsi="Times New Roman" w:cs="Times New Roman"/>
          <w:b/>
        </w:rPr>
        <w:t xml:space="preserve"> </w:t>
      </w:r>
      <w:r w:rsidRPr="00D4057F">
        <w:rPr>
          <w:rFonts w:ascii="Times New Roman" w:hAnsi="Times New Roman" w:cs="Times New Roman"/>
        </w:rPr>
        <w:t xml:space="preserve">отходов (ТКО) являются специальными сооружениями, предназначенными для изоляции и обезвреживания ТКО, и должны гарантировать санитарно-эпидемиологическую безопасность населения.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12.4.2. 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12.4.3. Полигоны ТКО размещаются за пределами жилой зоны, на обособленных территориях с обеспечением нормативных санитарно-защитных зон.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12.4.4. Размер санитарно-защитной зоны полигона составляет 500 м. Размер санитарно-защитной зоны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12.4.5. Санитарно-защитная зона должна иметь зеленые насаждения.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12.4.6. Не допускается размещение полигонов: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на территории зон санитарной охраны </w:t>
      </w:r>
      <w:proofErr w:type="spellStart"/>
      <w:r w:rsidRPr="00D4057F">
        <w:rPr>
          <w:rFonts w:ascii="Times New Roman" w:hAnsi="Times New Roman" w:cs="Times New Roman"/>
        </w:rPr>
        <w:t>водоисточников</w:t>
      </w:r>
      <w:proofErr w:type="spellEnd"/>
      <w:r w:rsidRPr="00D4057F">
        <w:rPr>
          <w:rFonts w:ascii="Times New Roman" w:hAnsi="Times New Roman" w:cs="Times New Roman"/>
        </w:rPr>
        <w:t xml:space="preserve"> и минеральных источников;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во всех зонах охраны курортов;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в местах выхода на поверхность трещиноватых пород;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в местах выклинивания водоносных горизонтов;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в местах массового отдыха населения и оздоровительных учреждений.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12.4.7. При выборе участка для устройства полигона ТКО следует учитывать климатогеографические и почвенные особенности, геологические и гидрологические условия местности.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12.4.8. Полигоны ТКО размещаются на участках, где выявлены глины или тяжелые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12.4.9. Полигон для твердых коммунальных</w:t>
      </w:r>
      <w:r w:rsidRPr="00D4057F">
        <w:rPr>
          <w:rFonts w:ascii="Times New Roman" w:hAnsi="Times New Roman" w:cs="Times New Roman"/>
          <w:b/>
        </w:rPr>
        <w:t xml:space="preserve"> </w:t>
      </w:r>
      <w:r w:rsidRPr="00D4057F">
        <w:rPr>
          <w:rFonts w:ascii="Times New Roman" w:hAnsi="Times New Roman" w:cs="Times New Roman"/>
        </w:rPr>
        <w:t xml:space="preserve">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ТКО на территории оврагов, начиная с его верховьев, что позволяет обеспечить сбор и удаление поверхностных вод путем устройства перехватывающих нагорных каналов для отвода этих вод в открытые водоемы.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12.4.10. Для полигонов, принимающих менее 120 тыс. куб. м ТБО в год, проектируется траншейная схема складирования ТКО. Траншеи устраиваются перпендикулярно направлению господствующих ветров, что препятствует разносу ТКО.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Длина одной траншеи должна устраиваться с учетом времени заполнения траншей: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в период температур выше 0°C - в течение 1 - 2 месяцев;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в период температур ниже 0°C - на весь период промерзания грунтов.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12.4.11. Полигон проектируют из двух взаимосвязанных территориальных частей: территории, занятой под складирование ТКО, и территории для размещения хозяйственно-бытовых объектов.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lastRenderedPageBreak/>
        <w:t xml:space="preserve">12.4.12. Хозяйственная зона проектируется для размещения производственно-бытового здания для персонала, стоянки для размещения машин и механизмов. Для персонала предусматривается обеспечение питьевой и хозяйственно-бытовой водой в необходимом количестве, комната для приема пищи, туалет в соответствии с требованиями подраздела 3.4 "Зоны инженерной инфраструктуры" Нормативов.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12.4.13. Территория хозяйственной зоны бетонируется или асфальтируется, освещается, имеет легкое ограждение.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12.4.14. По периметру всей территории полигона ТКО проектируется легкое ограждение или осушительная траншея глубиной более 2 м или вал высотой не более 2 м. В ограде полигона устраивается шлагбаум у производственно-бытового здания. </w:t>
      </w:r>
    </w:p>
    <w:p w:rsidR="00A71120" w:rsidRPr="00D4057F" w:rsidRDefault="00A71120" w:rsidP="00A71120">
      <w:pPr>
        <w:ind w:firstLine="567"/>
      </w:pPr>
      <w:r w:rsidRPr="00D4057F">
        <w:t xml:space="preserve">12.4.15. На выезде из полигона предусматривается контрольно-дезинфицирующая установка с устройством бетонной ванны для ходовой части мусоровозов. Размеры ванны </w:t>
      </w:r>
    </w:p>
    <w:p w:rsidR="00A71120" w:rsidRPr="00D4057F" w:rsidRDefault="00A71120" w:rsidP="00A71120">
      <w:pPr>
        <w:ind w:firstLine="567"/>
      </w:pPr>
      <w:r w:rsidRPr="00D4057F">
        <w:t>12.4.16. В зеленой зоне полигона проектируются контрольные скважины, в том числе: одна контрольная скважина - выше полигона по потоку грунтовых вод, 1 - 2 скважины ниже полигона для учета влияния складирования ТКО на грунтовые воды.</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12.4.17. Сооружения по контролю качества грунтовых и поверхностных вод должны иметь подъезды для автотранспорта. </w:t>
      </w:r>
    </w:p>
    <w:p w:rsidR="00A71120" w:rsidRPr="00D4057F" w:rsidRDefault="00A71120" w:rsidP="00A71120">
      <w:pPr>
        <w:ind w:firstLine="567"/>
      </w:pPr>
      <w:r w:rsidRPr="00D4057F">
        <w:t>12.4.18. К полигонам ТКО проектируются подъездные пути в соответствии с требованиями раздела 7 настоящих нормативов.</w:t>
      </w:r>
    </w:p>
    <w:p w:rsidR="00A71120" w:rsidRPr="00D4057F" w:rsidRDefault="00A71120" w:rsidP="00A71120">
      <w:pPr>
        <w:ind w:firstLine="567"/>
      </w:pPr>
    </w:p>
    <w:p w:rsidR="00A71120" w:rsidRPr="00D4057F" w:rsidRDefault="00A71120" w:rsidP="00A71120">
      <w:pPr>
        <w:pStyle w:val="Default"/>
        <w:ind w:firstLine="567"/>
        <w:rPr>
          <w:rFonts w:ascii="Times New Roman" w:hAnsi="Times New Roman" w:cs="Times New Roman"/>
          <w:b/>
        </w:rPr>
      </w:pPr>
      <w:r w:rsidRPr="00D4057F">
        <w:rPr>
          <w:rFonts w:ascii="Times New Roman" w:hAnsi="Times New Roman" w:cs="Times New Roman"/>
          <w:b/>
        </w:rPr>
        <w:t xml:space="preserve">12.5.  Зоны размещения полигонов для отходов производства и потребления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12.5.</w:t>
      </w:r>
      <w:r w:rsidRPr="00D4057F">
        <w:rPr>
          <w:rFonts w:ascii="Times New Roman" w:hAnsi="Times New Roman" w:cs="Times New Roman"/>
          <w:b/>
        </w:rPr>
        <w:t xml:space="preserve"> </w:t>
      </w:r>
      <w:r w:rsidRPr="00D4057F">
        <w:rPr>
          <w:rFonts w:ascii="Times New Roman" w:hAnsi="Times New Roman" w:cs="Times New Roman"/>
        </w:rPr>
        <w:t xml:space="preserve">1. Объекты размещения отходов производства и потребления (далее - полигоны) предназначаются для длительного их хранения и захоронения при условии обеспечения санитарно-эпидемиологической безопасности населения на весь период их эксплуатации и после закрытия.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12.5.2. Полигоны располагаются за пределами жилой зоны и на обособленных территориях с обеспечением нормативных санитарно-защитных зон.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12.5.3. Полигоны должны располагаться с подветренной стороны по отношению к жилой застройке.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12.5.4. Размещение полигонов не допускается: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на территории I, II и III поясов зон санитарной охраны </w:t>
      </w:r>
      <w:proofErr w:type="spellStart"/>
      <w:r w:rsidRPr="00D4057F">
        <w:rPr>
          <w:rFonts w:ascii="Times New Roman" w:hAnsi="Times New Roman" w:cs="Times New Roman"/>
        </w:rPr>
        <w:t>водоисточников</w:t>
      </w:r>
      <w:proofErr w:type="spellEnd"/>
      <w:r w:rsidRPr="00D4057F">
        <w:rPr>
          <w:rFonts w:ascii="Times New Roman" w:hAnsi="Times New Roman" w:cs="Times New Roman"/>
        </w:rPr>
        <w:t xml:space="preserve"> и минеральных источников;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во всех поясах зоны санитарной охраны курортов;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в зонах массового загородного отдыха населения и на территории лечебно-оздоровительных учреждений;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в рекреационных зонах;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в местах выклинивания водоносных горизонтов;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на заболачиваемых и подтопляемых территориях;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 в границах установленных </w:t>
      </w:r>
      <w:proofErr w:type="spellStart"/>
      <w:r w:rsidRPr="00D4057F">
        <w:rPr>
          <w:rFonts w:ascii="Times New Roman" w:hAnsi="Times New Roman" w:cs="Times New Roman"/>
        </w:rPr>
        <w:t>водоохранных</w:t>
      </w:r>
      <w:proofErr w:type="spellEnd"/>
      <w:r w:rsidRPr="00D4057F">
        <w:rPr>
          <w:rFonts w:ascii="Times New Roman" w:hAnsi="Times New Roman" w:cs="Times New Roman"/>
        </w:rPr>
        <w:t xml:space="preserve"> зон открытых водоемов.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12.5.</w:t>
      </w:r>
      <w:r w:rsidRPr="00D4057F">
        <w:rPr>
          <w:rFonts w:ascii="Times New Roman" w:hAnsi="Times New Roman" w:cs="Times New Roman"/>
          <w:b/>
        </w:rPr>
        <w:t xml:space="preserve"> </w:t>
      </w:r>
      <w:r w:rsidRPr="00D4057F">
        <w:rPr>
          <w:rFonts w:ascii="Times New Roman" w:hAnsi="Times New Roman" w:cs="Times New Roman"/>
        </w:rPr>
        <w:t>5. Участок для размещения полигона должен располагаться на территориях с уровнем залегания подземных вод на глубине более 20 метров с коэффициентом фильтрации подстилающих пород не более 10 (-6) см/</w:t>
      </w:r>
      <w:proofErr w:type="gramStart"/>
      <w:r w:rsidRPr="00D4057F">
        <w:rPr>
          <w:rFonts w:ascii="Times New Roman" w:hAnsi="Times New Roman" w:cs="Times New Roman"/>
        </w:rPr>
        <w:t>с</w:t>
      </w:r>
      <w:proofErr w:type="gramEnd"/>
      <w:r w:rsidRPr="00D4057F">
        <w:rPr>
          <w:rFonts w:ascii="Times New Roman" w:hAnsi="Times New Roman" w:cs="Times New Roman"/>
        </w:rPr>
        <w:t xml:space="preserve">; </w:t>
      </w:r>
      <w:proofErr w:type="gramStart"/>
      <w:r w:rsidRPr="00D4057F">
        <w:rPr>
          <w:rFonts w:ascii="Times New Roman" w:hAnsi="Times New Roman" w:cs="Times New Roman"/>
        </w:rPr>
        <w:t>на</w:t>
      </w:r>
      <w:proofErr w:type="gramEnd"/>
      <w:r w:rsidRPr="00D4057F">
        <w:rPr>
          <w:rFonts w:ascii="Times New Roman" w:hAnsi="Times New Roman" w:cs="Times New Roman"/>
        </w:rPr>
        <w:t xml:space="preserve"> расстоянии не менее 2 м от земель сельскохозяйственного назначения, используемых для выращивания технических культур, не используемых для производства продуктов питания.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12.5.</w:t>
      </w:r>
      <w:r w:rsidRPr="00D4057F">
        <w:rPr>
          <w:rFonts w:ascii="Times New Roman" w:hAnsi="Times New Roman" w:cs="Times New Roman"/>
          <w:b/>
        </w:rPr>
        <w:t xml:space="preserve"> </w:t>
      </w:r>
      <w:r w:rsidRPr="00D4057F">
        <w:rPr>
          <w:rFonts w:ascii="Times New Roman" w:hAnsi="Times New Roman" w:cs="Times New Roman"/>
        </w:rPr>
        <w:t xml:space="preserve">6. Размер участка определяется производительностью, видом и классом опасности отходов, технологией переработки, расчетным сроком эксплуатации на 20 - 25 лет и последующей возможностью использования отходов.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12.5.7. 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 xml:space="preserve">12.5.8. 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 </w:t>
      </w:r>
    </w:p>
    <w:p w:rsidR="00A71120" w:rsidRPr="00D4057F" w:rsidRDefault="00A71120" w:rsidP="00A71120">
      <w:pPr>
        <w:ind w:firstLine="567"/>
        <w:rPr>
          <w:b/>
        </w:rPr>
      </w:pPr>
      <w:r w:rsidRPr="00D4057F">
        <w:t xml:space="preserve">12.5.9. Полигоны должны быть обеспечены централизованными сетями водоснабжения, канализации, очистными сооружениями (локальными), в том числе для очистки </w:t>
      </w:r>
      <w:r w:rsidRPr="00D4057F">
        <w:lastRenderedPageBreak/>
        <w:t xml:space="preserve">поверхностного стока и дренажных вод в соответствии с требованиями раздела </w:t>
      </w:r>
      <w:r>
        <w:t>11</w:t>
      </w:r>
      <w:r w:rsidRPr="00D4057F">
        <w:t xml:space="preserve"> настоящих нормативов.</w:t>
      </w:r>
    </w:p>
    <w:p w:rsidR="00A71120" w:rsidRPr="00D4057F" w:rsidRDefault="00A71120" w:rsidP="00A71120">
      <w:pPr>
        <w:ind w:firstLine="567"/>
      </w:pPr>
      <w:r w:rsidRPr="00D4057F">
        <w:t xml:space="preserve">12.5.10. Подъездные пути к полигонам проектируются в соответствии с требованиями раздела </w:t>
      </w:r>
      <w:r>
        <w:t>7</w:t>
      </w:r>
      <w:r w:rsidRPr="00D4057F">
        <w:t xml:space="preserve"> настоящих нормативов.</w:t>
      </w:r>
    </w:p>
    <w:p w:rsidR="00A71120" w:rsidRPr="00D4057F" w:rsidRDefault="00A71120" w:rsidP="00A71120">
      <w:pPr>
        <w:ind w:firstLine="567"/>
      </w:pPr>
    </w:p>
    <w:p w:rsidR="00A71120" w:rsidRPr="00D4057F" w:rsidRDefault="00A71120" w:rsidP="00A71120">
      <w:pPr>
        <w:pStyle w:val="Default"/>
        <w:ind w:firstLine="567"/>
        <w:rPr>
          <w:rFonts w:ascii="Times New Roman" w:hAnsi="Times New Roman" w:cs="Times New Roman"/>
          <w:b/>
        </w:rPr>
      </w:pPr>
      <w:r w:rsidRPr="00D4057F">
        <w:rPr>
          <w:rFonts w:ascii="Times New Roman" w:hAnsi="Times New Roman" w:cs="Times New Roman"/>
          <w:b/>
        </w:rPr>
        <w:t xml:space="preserve">12.6. Зоны размещения полигонов для токсичных и радиоактивных промышленных отходов </w:t>
      </w:r>
    </w:p>
    <w:p w:rsidR="00A71120" w:rsidRPr="00D4057F" w:rsidRDefault="00A71120" w:rsidP="00A71120">
      <w:pPr>
        <w:pStyle w:val="Default"/>
        <w:ind w:firstLine="567"/>
        <w:rPr>
          <w:rFonts w:ascii="Times New Roman" w:hAnsi="Times New Roman" w:cs="Times New Roman"/>
        </w:rPr>
      </w:pPr>
      <w:r w:rsidRPr="00D4057F">
        <w:rPr>
          <w:rFonts w:ascii="Times New Roman" w:hAnsi="Times New Roman" w:cs="Times New Roman"/>
        </w:rPr>
        <w:t>При наличии на территории сельского поселения токсичных и радиоактивных отходов при проектировании и размещении полигонов пользоваться республиканскими нормативами градостроительного проектирования.</w:t>
      </w:r>
    </w:p>
    <w:p w:rsidR="00A71120" w:rsidRPr="00D4057F" w:rsidRDefault="00A71120" w:rsidP="00A71120">
      <w:pPr>
        <w:pStyle w:val="Default"/>
        <w:ind w:firstLine="567"/>
        <w:rPr>
          <w:rFonts w:ascii="Times New Roman" w:hAnsi="Times New Roman" w:cs="Times New Roman"/>
          <w:b/>
        </w:rPr>
      </w:pPr>
    </w:p>
    <w:p w:rsidR="00A71120" w:rsidRPr="00D4057F" w:rsidRDefault="00A71120" w:rsidP="00A71120">
      <w:pPr>
        <w:pStyle w:val="Default"/>
        <w:ind w:firstLine="567"/>
        <w:rPr>
          <w:rFonts w:ascii="Times New Roman" w:hAnsi="Times New Roman" w:cs="Times New Roman"/>
        </w:rPr>
      </w:pPr>
    </w:p>
    <w:p w:rsidR="00A71120" w:rsidRDefault="00A71120" w:rsidP="00A71120">
      <w:r>
        <w:br w:type="page"/>
      </w:r>
    </w:p>
    <w:p w:rsidR="00A71120" w:rsidRDefault="00A71120" w:rsidP="00A71120">
      <w:pPr>
        <w:pStyle w:val="Default"/>
        <w:ind w:firstLine="567"/>
        <w:rPr>
          <w:rFonts w:ascii="Times New Roman" w:hAnsi="Times New Roman" w:cs="Times New Roman"/>
          <w:b/>
        </w:rPr>
      </w:pPr>
      <w:r w:rsidRPr="000474A7">
        <w:rPr>
          <w:rFonts w:ascii="Times New Roman" w:hAnsi="Times New Roman" w:cs="Times New Roman"/>
          <w:b/>
        </w:rPr>
        <w:lastRenderedPageBreak/>
        <w:t>13. ОХРАНА ОБЪЕКТОВ КУЛЬТУРНОГО НАСЛЕДИЯ</w:t>
      </w:r>
    </w:p>
    <w:p w:rsidR="00A71120" w:rsidRPr="000474A7" w:rsidRDefault="00A71120" w:rsidP="00A71120">
      <w:pPr>
        <w:pStyle w:val="Default"/>
        <w:ind w:firstLine="567"/>
        <w:rPr>
          <w:rFonts w:ascii="Times New Roman" w:hAnsi="Times New Roman" w:cs="Times New Roman"/>
          <w:b/>
        </w:rPr>
      </w:pPr>
    </w:p>
    <w:p w:rsidR="00A71120" w:rsidRPr="000474A7" w:rsidRDefault="00A71120" w:rsidP="00A71120">
      <w:pPr>
        <w:pStyle w:val="Default"/>
        <w:ind w:firstLine="567"/>
        <w:rPr>
          <w:rFonts w:ascii="Times New Roman" w:hAnsi="Times New Roman" w:cs="Times New Roman"/>
          <w:b/>
        </w:rPr>
      </w:pPr>
      <w:r w:rsidRPr="000474A7">
        <w:rPr>
          <w:rFonts w:ascii="Times New Roman" w:hAnsi="Times New Roman" w:cs="Times New Roman"/>
          <w:b/>
        </w:rPr>
        <w:t xml:space="preserve">13.1. </w:t>
      </w:r>
      <w:proofErr w:type="spellStart"/>
      <w:r w:rsidRPr="000474A7">
        <w:rPr>
          <w:rFonts w:ascii="Times New Roman" w:hAnsi="Times New Roman" w:cs="Times New Roman"/>
          <w:b/>
        </w:rPr>
        <w:t>Ообщие</w:t>
      </w:r>
      <w:proofErr w:type="spellEnd"/>
      <w:r w:rsidRPr="000474A7">
        <w:rPr>
          <w:rFonts w:ascii="Times New Roman" w:hAnsi="Times New Roman" w:cs="Times New Roman"/>
          <w:b/>
        </w:rPr>
        <w:t xml:space="preserve"> требования</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13.1.1. К землям историко-культурного назначения относятся земли: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 в границах территорий объектов культурного наследия народов (памятников, ансамблей и достопримечательных мест), состоящих на государственном учете, и выявленных объектов культурного наследия, режимы содержания и использования которых регламентируются законодательством в сфере охраны объектов культурного наследия и земельным кодексом Российской Федерации;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 военных и гражданских захоронений.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13.1.2. На землях объектов культурного наследия (памятников истории и культуры) градостроительная деятельность допускается только в той мере, в какой она связана с нуждами этих объектов (восстановление, реставрация, реконструкция, инженерное обустройство и благоустройство), по специальному разрешению уполномоченных органов государственной власти. Разрешенная градостроительная деятельность на этих территориях может осуществляться в рамках реставрации (реконструкции) существующих и восстановления (воссоздания) утраченных объектов недвижимости - ценных элементов объектов культурного наследия или строительства инженерных сооружений технического назначения, необходимых для эксплуатации объектов культурного наследия.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13.1.3. Регулирование деятельности на землях военных и гражданских захоронений осуществляется в соответствии с требованиями раздела 12 настоящих нормативов. </w:t>
      </w:r>
    </w:p>
    <w:p w:rsidR="00A71120" w:rsidRDefault="00A71120" w:rsidP="00A71120">
      <w:pPr>
        <w:ind w:firstLine="567"/>
      </w:pPr>
      <w:r w:rsidRPr="000474A7">
        <w:t>Градостроительная деятельность, не связанная с нуждами объектов культурного наследия, военных и гражданских захоронений, на землях историко-культурного назначения запрещена.</w:t>
      </w:r>
    </w:p>
    <w:p w:rsidR="00A71120" w:rsidRPr="000474A7" w:rsidRDefault="00A71120" w:rsidP="00A71120">
      <w:pPr>
        <w:ind w:firstLine="567"/>
      </w:pPr>
    </w:p>
    <w:p w:rsidR="00A71120" w:rsidRPr="000474A7" w:rsidRDefault="00A71120" w:rsidP="00A71120">
      <w:pPr>
        <w:ind w:firstLine="567"/>
        <w:rPr>
          <w:b/>
        </w:rPr>
      </w:pPr>
      <w:r w:rsidRPr="000474A7">
        <w:rPr>
          <w:b/>
        </w:rPr>
        <w:t>13.2. Охрана объектов культурного наследия (памятников истории и архитектуры)</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13.2.1. При проектировании сельских поселений следует руководствоваться требованиями законодательства об охране и использовании объектов культурного наследия (памятников истории и культуры) народов Российской Федерации (далее - объекты культурного наследия).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13.2.2. Проекты планировки территорий населенных пунктов разрабатываются на основании задания, согласованного с органами охраны объектов культурного наследия и, при наличии на данных территориях памятников истории и культуры, на основании историко-</w:t>
      </w:r>
      <w:proofErr w:type="gramStart"/>
      <w:r w:rsidRPr="000474A7">
        <w:rPr>
          <w:rFonts w:ascii="Times New Roman" w:hAnsi="Times New Roman" w:cs="Times New Roman"/>
        </w:rPr>
        <w:t>архитектурного опорного плана</w:t>
      </w:r>
      <w:proofErr w:type="gramEnd"/>
      <w:r w:rsidRPr="000474A7">
        <w:rPr>
          <w:rFonts w:ascii="Times New Roman" w:hAnsi="Times New Roman" w:cs="Times New Roman"/>
        </w:rPr>
        <w:t xml:space="preserve">, предусматривают зоны охраны памятников и подлежат согласованию с органами охраны объектов культурного наследия.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13.2.3. Проекты планировки территорий не должны предусматривать снос, перемещение или другие изменения состояния объектов культурного наследия. Изменение состояния объектов допускается в соответствии с действующим законодательством в исключительных случаях.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13.2.4.. Использование объекта культурного наследия, либо земельного участка или участка водного объекта, в </w:t>
      </w:r>
      <w:proofErr w:type="gramStart"/>
      <w:r w:rsidRPr="000474A7">
        <w:rPr>
          <w:rFonts w:ascii="Times New Roman" w:hAnsi="Times New Roman" w:cs="Times New Roman"/>
        </w:rPr>
        <w:t>пределах</w:t>
      </w:r>
      <w:proofErr w:type="gramEnd"/>
      <w:r w:rsidRPr="000474A7">
        <w:rPr>
          <w:rFonts w:ascii="Times New Roman" w:hAnsi="Times New Roman" w:cs="Times New Roman"/>
        </w:rPr>
        <w:t xml:space="preserve"> которых располагается объект археологического наследия, должно осуществляться в соответствии с требованиями Федерального закона "Об объектах культурного наследия (памятниках истории и культуры) народов Российской Федерации" и законодательства Республики Башкортостан об охране и использовании объектов культурного наследия.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13.2.5. </w:t>
      </w:r>
      <w:proofErr w:type="gramStart"/>
      <w:r w:rsidRPr="000474A7">
        <w:rPr>
          <w:rFonts w:ascii="Times New Roman" w:hAnsi="Times New Roman" w:cs="Times New Roman"/>
        </w:rPr>
        <w:t xml:space="preserve">К объектам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w:t>
      </w:r>
      <w:proofErr w:type="gramEnd"/>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13.2.6. Объекты культурного наследия подразделяются на следующие виды: </w:t>
      </w:r>
    </w:p>
    <w:p w:rsidR="00A71120" w:rsidRPr="000474A7" w:rsidRDefault="00A71120" w:rsidP="00A71120">
      <w:pPr>
        <w:pStyle w:val="Default"/>
        <w:ind w:firstLine="567"/>
        <w:rPr>
          <w:rFonts w:ascii="Times New Roman" w:hAnsi="Times New Roman" w:cs="Times New Roman"/>
        </w:rPr>
      </w:pPr>
      <w:proofErr w:type="gramStart"/>
      <w:r w:rsidRPr="000474A7">
        <w:rPr>
          <w:rFonts w:ascii="Times New Roman" w:hAnsi="Times New Roman" w:cs="Times New Roman"/>
        </w:rPr>
        <w:t xml:space="preserve">- памятники - отдельные постройки, здания и сооружения с исторически сложившимися территориями (в том числе памятники религиозного назначения: церкви, колокольни, часовни, костелы, кирхи, мечети, буддистские храмы, пагоды, синагоги, молельные дома и другие объекты, построенные для богослужения); мемориальные квартиры; мавзолеи, отдельные </w:t>
      </w:r>
      <w:r w:rsidRPr="000474A7">
        <w:rPr>
          <w:rFonts w:ascii="Times New Roman" w:hAnsi="Times New Roman" w:cs="Times New Roman"/>
        </w:rPr>
        <w:lastRenderedPageBreak/>
        <w:t>захоронения; произведения монументального искусства; объекты науки и техники, включая военные;</w:t>
      </w:r>
      <w:proofErr w:type="gramEnd"/>
      <w:r w:rsidRPr="000474A7">
        <w:rPr>
          <w:rFonts w:ascii="Times New Roman" w:hAnsi="Times New Roman" w:cs="Times New Roman"/>
        </w:rPr>
        <w:t xml:space="preserve"> частично или полностью скрытые в земле или под водой следы существования человека, включая все движимые предметы, имеющие к ним отношение, основным или одним из основных источников информации о которых являются археологические раскопки или находки (далее - объекты археологического наследия); </w:t>
      </w:r>
    </w:p>
    <w:p w:rsidR="00A71120" w:rsidRPr="000474A7" w:rsidRDefault="00A71120" w:rsidP="00A71120">
      <w:pPr>
        <w:pStyle w:val="Default"/>
        <w:ind w:firstLine="567"/>
        <w:rPr>
          <w:rFonts w:ascii="Times New Roman" w:hAnsi="Times New Roman" w:cs="Times New Roman"/>
        </w:rPr>
      </w:pPr>
      <w:proofErr w:type="gramStart"/>
      <w:r w:rsidRPr="000474A7">
        <w:rPr>
          <w:rFonts w:ascii="Times New Roman" w:hAnsi="Times New Roman" w:cs="Times New Roman"/>
        </w:rPr>
        <w:t xml:space="preserve">- 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назначений, а также памятников и сооружений религиозного назначения (храмовые комплексы, дацаны, монастыри, подворья), в том числе фрагменты исторических планировок и застроек поселений, которые могут быть отнесены к градостроительным ансамблям; </w:t>
      </w:r>
      <w:proofErr w:type="gramEnd"/>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 произведения ландшафтной архитектуры и садово-паркового искусства (сады, парки, скверы, бульвары), некрополи; </w:t>
      </w:r>
    </w:p>
    <w:p w:rsidR="00A71120" w:rsidRPr="000474A7" w:rsidRDefault="00A71120" w:rsidP="00A71120">
      <w:pPr>
        <w:pStyle w:val="Default"/>
        <w:ind w:firstLine="567"/>
        <w:rPr>
          <w:rFonts w:ascii="Times New Roman" w:hAnsi="Times New Roman" w:cs="Times New Roman"/>
        </w:rPr>
      </w:pPr>
      <w:proofErr w:type="gramStart"/>
      <w:r w:rsidRPr="000474A7">
        <w:rPr>
          <w:rFonts w:ascii="Times New Roman" w:hAnsi="Times New Roman" w:cs="Times New Roman"/>
        </w:rPr>
        <w:t>- достопримечательные места - творения, созданные человеком, или совместные творения человека и природы, в том числе места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w:t>
      </w:r>
      <w:proofErr w:type="gramEnd"/>
      <w:r w:rsidRPr="000474A7">
        <w:rPr>
          <w:rFonts w:ascii="Times New Roman" w:hAnsi="Times New Roman" w:cs="Times New Roman"/>
        </w:rPr>
        <w:t xml:space="preserve"> культурные слои, остатки построек древних городов, городищ, селищ, стоянок; места совершения религиозных обрядов.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13.2.7.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13.2.8. Необходимый состав зон охраны объекта культурного наследия определяется проектом зон охраны объекта культурного наследия.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13.2.9. Размещение на охраняемых территориях временных сборно-разборных сооружений, торговых точек, продукции рекламного характера, навесов и ограждения площадок производится органами местного самоуправления по согласованию с органами охраны объектов культурного наследия в каждом конкретном случае в установленном порядке.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13.2.10.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городских округов и поселений, исторических поселений и др.).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13.2.11. Кроме того, для обеспечения устойчивости архитектурных комплексов, отдельных памятников и других объектов культурного наследия следует устанавливать подземные охранные зоны, для которых определяются ограничения вторжений в подземное пространство, режимы строительства, производства разведочного бурения, водопонижения, эксплуатации сооружений и инженерных сетей.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13.2.12. 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 </w:t>
      </w:r>
    </w:p>
    <w:p w:rsidR="00A71120" w:rsidRPr="000474A7" w:rsidRDefault="00A71120" w:rsidP="00A71120">
      <w:pPr>
        <w:ind w:firstLine="567"/>
      </w:pPr>
      <w:r w:rsidRPr="000474A7">
        <w:t xml:space="preserve">13.2.13. 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w:t>
      </w:r>
      <w:r w:rsidRPr="000474A7">
        <w:lastRenderedPageBreak/>
        <w:t>водоемы, леса и открытые пространства, связанные композиционно с объектами культурного наследия.</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13.2.14.  </w:t>
      </w:r>
      <w:proofErr w:type="gramStart"/>
      <w:r w:rsidRPr="000474A7">
        <w:rPr>
          <w:rFonts w:ascii="Times New Roman" w:hAnsi="Times New Roman" w:cs="Times New Roman"/>
        </w:rPr>
        <w:t>Границы зон охраны объекта культурного наследия, за исключением границ зон охраны особо ценных объектов культурного наследия и объектов культурного наследия, включенных в Список всемирного культурного и природного наследия ЮНЕСКО, режимы использования земель и градостроительные регламенты в границах зон утверждаются на основании проекта зон охраны объекта культурного наследия в отношении объектов культурного наследия федерального значения - органом государственной власти Республики Башкортостан по</w:t>
      </w:r>
      <w:proofErr w:type="gramEnd"/>
      <w:r w:rsidRPr="000474A7">
        <w:rPr>
          <w:rFonts w:ascii="Times New Roman" w:hAnsi="Times New Roman" w:cs="Times New Roman"/>
        </w:rPr>
        <w:t xml:space="preserve"> согласованию с федеральным органом охраны объектов культурного наследия, а в отношении объектов культурного наследия регионального и местного (муниципального) значения - по предложению государственного </w:t>
      </w:r>
      <w:proofErr w:type="gramStart"/>
      <w:r w:rsidRPr="000474A7">
        <w:rPr>
          <w:rFonts w:ascii="Times New Roman" w:hAnsi="Times New Roman" w:cs="Times New Roman"/>
        </w:rPr>
        <w:t>органа охраны объектов культурного наследия Республики</w:t>
      </w:r>
      <w:proofErr w:type="gramEnd"/>
      <w:r w:rsidRPr="000474A7">
        <w:rPr>
          <w:rFonts w:ascii="Times New Roman" w:hAnsi="Times New Roman" w:cs="Times New Roman"/>
        </w:rPr>
        <w:t xml:space="preserve"> Башкортостан, согласованному с соответствующим органом архитектуры и градостроительства.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13.2.15. При отсутствии утвержденных </w:t>
      </w:r>
      <w:proofErr w:type="gramStart"/>
      <w:r w:rsidRPr="000474A7">
        <w:rPr>
          <w:rFonts w:ascii="Times New Roman" w:hAnsi="Times New Roman" w:cs="Times New Roman"/>
        </w:rPr>
        <w:t>границ зон охраны объектов культурного наследия</w:t>
      </w:r>
      <w:proofErr w:type="gramEnd"/>
      <w:r w:rsidRPr="000474A7">
        <w:rPr>
          <w:rFonts w:ascii="Times New Roman" w:hAnsi="Times New Roman" w:cs="Times New Roman"/>
        </w:rPr>
        <w:t xml:space="preserve"> режимы использования территорий устанавливаются государственным органом охраны объектов культурного наследия.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13.2.16. Для памятников археологии устанавливаются следующие границы охранных зон: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 минимальная охранная зона устанавливается от основания кургана с учетом возможных </w:t>
      </w:r>
      <w:proofErr w:type="spellStart"/>
      <w:r w:rsidRPr="000474A7">
        <w:rPr>
          <w:rFonts w:ascii="Times New Roman" w:hAnsi="Times New Roman" w:cs="Times New Roman"/>
        </w:rPr>
        <w:t>прикурганных</w:t>
      </w:r>
      <w:proofErr w:type="spellEnd"/>
      <w:r w:rsidRPr="000474A7">
        <w:rPr>
          <w:rFonts w:ascii="Times New Roman" w:hAnsi="Times New Roman" w:cs="Times New Roman"/>
        </w:rPr>
        <w:t xml:space="preserve"> сооружений, отсыпки грунта при снятии курганной насыпи с помощью землеройной техники для курганов: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 высотой до 1 м, диаметром до 40 м - в радиусе 30 м;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 высотой до 2 м, диаметром до 50 м - в радиусе 40 м;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 высотой до 3 м, диаметром до 60 м - в радиусе 50 м;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 высотой свыше 3 м - определяется индивидуально в каждом конкретном случае, но не менее 50 м;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 для курганных групп - радиусы те же, что и для одиночных курганов, а также </w:t>
      </w:r>
      <w:proofErr w:type="spellStart"/>
      <w:r w:rsidRPr="000474A7">
        <w:rPr>
          <w:rFonts w:ascii="Times New Roman" w:hAnsi="Times New Roman" w:cs="Times New Roman"/>
        </w:rPr>
        <w:t>межкурганное</w:t>
      </w:r>
      <w:proofErr w:type="spellEnd"/>
      <w:r w:rsidRPr="000474A7">
        <w:rPr>
          <w:rFonts w:ascii="Times New Roman" w:hAnsi="Times New Roman" w:cs="Times New Roman"/>
        </w:rPr>
        <w:t xml:space="preserve"> пространство;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 минимальная охранная зона для городищ, селищ, поселений, грунтовых могильников - в радиусе 50 м от границ памятника;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 минимальное расстояние до границ памятника при производстве хозяйственных работ вблизи памятника (с учетом специфики этих работ) устанавливается: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 от оси магистральных газопроводов - 75 - 250 м;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 от оси нефтепроводов и нефтепродуктопроводов - 50 - 100 м;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 - от земляного полотна автодороги - 50 - 90 м;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 при сплошной городской застройке от границы застройки - 250 м;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 при разработке карьеров от края карьера - 100 м;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 при мелиоративных работах от границ орошаемого участка - 100 м.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13.2.17. Расстояния от объектов культурного наследия до транспортных и инженерных коммуникаций следует принимать, </w:t>
      </w:r>
      <w:proofErr w:type="gramStart"/>
      <w:r w:rsidRPr="000474A7">
        <w:rPr>
          <w:rFonts w:ascii="Times New Roman" w:hAnsi="Times New Roman" w:cs="Times New Roman"/>
        </w:rPr>
        <w:t>м</w:t>
      </w:r>
      <w:proofErr w:type="gramEnd"/>
      <w:r w:rsidRPr="000474A7">
        <w:rPr>
          <w:rFonts w:ascii="Times New Roman" w:hAnsi="Times New Roman" w:cs="Times New Roman"/>
        </w:rPr>
        <w:t xml:space="preserve">, не менее: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 до проезжих частей магистралей: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   - в условиях сложного рельефа - 100;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   - на плоском рельефе - 50;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 до сетей водопровода, канализации и теплоснабжения (кроме разводящих) - 15;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 до других подземных инженерных сетей - 5.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13.2.18. В условиях реконструкции указанные расстояния до инженерных сетей допускается сокращать, но принимать, </w:t>
      </w:r>
      <w:proofErr w:type="gramStart"/>
      <w:r w:rsidRPr="000474A7">
        <w:rPr>
          <w:rFonts w:ascii="Times New Roman" w:hAnsi="Times New Roman" w:cs="Times New Roman"/>
        </w:rPr>
        <w:t>м</w:t>
      </w:r>
      <w:proofErr w:type="gramEnd"/>
      <w:r w:rsidRPr="000474A7">
        <w:rPr>
          <w:rFonts w:ascii="Times New Roman" w:hAnsi="Times New Roman" w:cs="Times New Roman"/>
        </w:rPr>
        <w:t xml:space="preserve">, не менее: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 до </w:t>
      </w:r>
      <w:proofErr w:type="spellStart"/>
      <w:r w:rsidRPr="000474A7">
        <w:rPr>
          <w:rFonts w:ascii="Times New Roman" w:hAnsi="Times New Roman" w:cs="Times New Roman"/>
        </w:rPr>
        <w:t>водонесущих</w:t>
      </w:r>
      <w:proofErr w:type="spellEnd"/>
      <w:r w:rsidRPr="000474A7">
        <w:rPr>
          <w:rFonts w:ascii="Times New Roman" w:hAnsi="Times New Roman" w:cs="Times New Roman"/>
        </w:rPr>
        <w:t xml:space="preserve"> сетей - 5;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 </w:t>
      </w:r>
      <w:proofErr w:type="spellStart"/>
      <w:r w:rsidRPr="000474A7">
        <w:rPr>
          <w:rFonts w:ascii="Times New Roman" w:hAnsi="Times New Roman" w:cs="Times New Roman"/>
        </w:rPr>
        <w:t>неводонесущих</w:t>
      </w:r>
      <w:proofErr w:type="spellEnd"/>
      <w:r w:rsidRPr="000474A7">
        <w:rPr>
          <w:rFonts w:ascii="Times New Roman" w:hAnsi="Times New Roman" w:cs="Times New Roman"/>
        </w:rPr>
        <w:t xml:space="preserve"> - 2.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13.2.19. При этом необходимо обеспечивать проведение специальных технических мероприятий по сохранности объектов культурного наследия при производстве строительных работ. </w:t>
      </w:r>
    </w:p>
    <w:p w:rsidR="00A71120" w:rsidRPr="000474A7" w:rsidRDefault="00A71120" w:rsidP="00A71120">
      <w:pPr>
        <w:ind w:firstLine="567"/>
      </w:pPr>
      <w:r w:rsidRPr="000474A7">
        <w:t xml:space="preserve">13.2.20. По вновь выявленным объектам культурного наследия, представляющим историческую, научную, художественную или иную ценность, до решения вопроса о принятии их на государственный учет как памятников истории и культуры </w:t>
      </w:r>
      <w:r w:rsidRPr="000474A7">
        <w:lastRenderedPageBreak/>
        <w:t>предусматриваются такие же мероприятия, как по памятникам истории и культуры, стоящим на государственном учете.</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13.2.21. Ансамбли и комплексы памятников, представляющие особую историческую, культурную, художественную или иную ценность, могут быть объявлены историко-культурными заповедниками или заповедными местами, охрану которых следует предусматривать на основании Положения по данному заповеднику или заповедному месту.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13.2.22. Порядок организации историко-культурного заповедника регионального значения, его границы и режим его содержания устанавливаются муниципальными образованиями Республики Башкортостан.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13.2.23. Порядок организации историко-культурного заповедника местного (муниципального) значения, его границы и режим его содержания устанавливаются органом местного самоуправления по согласованию с государственным органом охраны объектов культурного наследия Республики Башкортостан.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13.2. 24. Заповедным местам соответствует строгий режим регулирования застройки, предусматривающий сохранение и восстановление своеобразия и ценности параметров традиционного ландшафта, а также обеспечения оптимальной взаимосвязи современных построек с исторической градостроительной средой.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13.2.25. . </w:t>
      </w:r>
      <w:proofErr w:type="gramStart"/>
      <w:r w:rsidRPr="000474A7">
        <w:rPr>
          <w:rFonts w:ascii="Times New Roman" w:hAnsi="Times New Roman" w:cs="Times New Roman"/>
        </w:rPr>
        <w:t>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Республики Башкортостан, уполномоченным в области охраны объектов культурного наследия, в отношении объектов культурного наследия регионального и местного (муниципального) значения, вносятся</w:t>
      </w:r>
      <w:proofErr w:type="gramEnd"/>
      <w:r w:rsidRPr="000474A7">
        <w:rPr>
          <w:rFonts w:ascii="Times New Roman" w:hAnsi="Times New Roman" w:cs="Times New Roman"/>
        </w:rPr>
        <w:t xml:space="preserve"> в правила застройки и в схемы зонирования территорий, разрабатываемые в соответствии с Градостроительным кодексом Российской Федерации.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13.2.26. Историческим поселением является населенный пункт, в границах территории которого расположены объекты культурного наследия: памятники, ансамбли, достопримечательные места, а также иные культурные ценности, созданные в прошлом, представляющие собой археологическую, историческую, архитектурную, градостроительную, эстетическую, научную или социально-культурную ценность, имеющие </w:t>
      </w:r>
      <w:proofErr w:type="gramStart"/>
      <w:r w:rsidRPr="000474A7">
        <w:rPr>
          <w:rFonts w:ascii="Times New Roman" w:hAnsi="Times New Roman" w:cs="Times New Roman"/>
        </w:rPr>
        <w:t>важное значение</w:t>
      </w:r>
      <w:proofErr w:type="gramEnd"/>
      <w:r w:rsidRPr="000474A7">
        <w:rPr>
          <w:rFonts w:ascii="Times New Roman" w:hAnsi="Times New Roman" w:cs="Times New Roman"/>
        </w:rPr>
        <w:t xml:space="preserve"> для сохранения самобытности народов Российской Федерации, их вклада в мировую цивилизацию.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13.2.27. При разработке проектов планировки исторических населенных пунктов необходимо предусматривать комплекс мер по сохранению недвижимых объектов культурного наследия, включающий в себя реставрацию, реконструкцию, ремонт и воссоздание зданий и сооружений на месте утраченных недвижимых памятников истории и культуры для сохранения целостности сложившейся среды.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13.2.28. </w:t>
      </w:r>
      <w:proofErr w:type="gramStart"/>
      <w:r w:rsidRPr="000474A7">
        <w:rPr>
          <w:rFonts w:ascii="Times New Roman" w:hAnsi="Times New Roman" w:cs="Times New Roman"/>
        </w:rPr>
        <w:t xml:space="preserve">В историческом поселении государственной охране подлежат все исторически ценные градоформирующие объекты: планировка, застройка, композиция, природный ландшафт, археологический слой, соотношение между различными планировочными пространствами (свободными, застроенными, озелененными), объемно-пространственная структура, фрагментарное и </w:t>
      </w:r>
      <w:proofErr w:type="spellStart"/>
      <w:r w:rsidRPr="000474A7">
        <w:rPr>
          <w:rFonts w:ascii="Times New Roman" w:hAnsi="Times New Roman" w:cs="Times New Roman"/>
        </w:rPr>
        <w:t>руинированное</w:t>
      </w:r>
      <w:proofErr w:type="spellEnd"/>
      <w:r w:rsidRPr="000474A7">
        <w:rPr>
          <w:rFonts w:ascii="Times New Roman" w:hAnsi="Times New Roman" w:cs="Times New Roman"/>
        </w:rPr>
        <w:t xml:space="preserve"> градостроительное наследие, форма и облик зданий и сооружений, объединенных масштабом, объемом, структурой, стилем, материалами, цветом и декоративными элементами, соотношение с природным и созданным человеком окружением, различные функции исторического поселения</w:t>
      </w:r>
      <w:proofErr w:type="gramEnd"/>
      <w:r w:rsidRPr="000474A7">
        <w:rPr>
          <w:rFonts w:ascii="Times New Roman" w:hAnsi="Times New Roman" w:cs="Times New Roman"/>
        </w:rPr>
        <w:t xml:space="preserve">, приобретенные им в процессе развития, а также другие ценные объекты.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13.2.29. При реконструкции в исторических зонах городских округов и поселений режим реконструкции должен определяться с учетом: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 сохранения общего характера застройки;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 сохранения видовых коридоров на главные ансамбли и памятники поселений;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 отказа от применения архитектурных форм, не свойственных исторической традиции данного места;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 использования, как правило, традиционных материалов;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t xml:space="preserve">- соблюдения предельно допустимой для данной зоны городского округа или поселения высоты для реконструируемых или вновь строящихся взамен выбывших новых зданий; </w:t>
      </w:r>
    </w:p>
    <w:p w:rsidR="00A71120" w:rsidRPr="000474A7" w:rsidRDefault="00A71120" w:rsidP="00A71120">
      <w:pPr>
        <w:pStyle w:val="Default"/>
        <w:ind w:firstLine="567"/>
        <w:rPr>
          <w:rFonts w:ascii="Times New Roman" w:hAnsi="Times New Roman" w:cs="Times New Roman"/>
        </w:rPr>
      </w:pPr>
      <w:r w:rsidRPr="000474A7">
        <w:rPr>
          <w:rFonts w:ascii="Times New Roman" w:hAnsi="Times New Roman" w:cs="Times New Roman"/>
        </w:rPr>
        <w:lastRenderedPageBreak/>
        <w:t xml:space="preserve">- размещения по отношению к красной линии нового строительства взамен утраченных зданий, что должно соответствовать общему характеру сложившейся ранее застройки; </w:t>
      </w:r>
    </w:p>
    <w:p w:rsidR="00A71120" w:rsidRPr="000474A7" w:rsidRDefault="00A71120" w:rsidP="00A71120">
      <w:pPr>
        <w:ind w:firstLine="567"/>
        <w:rPr>
          <w:b/>
        </w:rPr>
      </w:pPr>
      <w:r w:rsidRPr="000474A7">
        <w:t>- новое строительство в этой среде должно производиться только по проектам, согласованным в установленном порядке.</w:t>
      </w:r>
    </w:p>
    <w:p w:rsidR="00A71120" w:rsidRDefault="00A71120" w:rsidP="00A71120">
      <w:r>
        <w:br w:type="page"/>
      </w:r>
    </w:p>
    <w:p w:rsidR="00A71120" w:rsidRPr="000E4363" w:rsidRDefault="00A71120" w:rsidP="00A71120">
      <w:pPr>
        <w:pStyle w:val="Default"/>
        <w:ind w:firstLine="567"/>
        <w:rPr>
          <w:rFonts w:ascii="Times New Roman" w:hAnsi="Times New Roman" w:cs="Times New Roman"/>
          <w:b/>
        </w:rPr>
      </w:pPr>
      <w:r w:rsidRPr="000E4363">
        <w:rPr>
          <w:rFonts w:ascii="Times New Roman" w:hAnsi="Times New Roman" w:cs="Times New Roman"/>
          <w:b/>
        </w:rPr>
        <w:lastRenderedPageBreak/>
        <w:t xml:space="preserve">14. ЗОНЫ ОСОБО ОХРАНЯЕМЫХ ТЕРРИТОРИЙ </w:t>
      </w:r>
    </w:p>
    <w:p w:rsidR="00A71120" w:rsidRPr="000E4363" w:rsidRDefault="00A71120" w:rsidP="00A71120">
      <w:pPr>
        <w:pStyle w:val="Default"/>
        <w:ind w:firstLine="567"/>
        <w:rPr>
          <w:rFonts w:ascii="Times New Roman" w:hAnsi="Times New Roman" w:cs="Times New Roman"/>
          <w:b/>
        </w:rPr>
      </w:pPr>
      <w:r w:rsidRPr="000E4363">
        <w:rPr>
          <w:rFonts w:ascii="Times New Roman" w:hAnsi="Times New Roman" w:cs="Times New Roman"/>
          <w:b/>
        </w:rPr>
        <w:t xml:space="preserve">14.1. Общие требования </w:t>
      </w:r>
    </w:p>
    <w:p w:rsidR="00A71120" w:rsidRPr="000E4363" w:rsidRDefault="00A71120" w:rsidP="00A71120">
      <w:pPr>
        <w:pStyle w:val="Default"/>
        <w:ind w:firstLine="567"/>
        <w:rPr>
          <w:rFonts w:ascii="Times New Roman" w:hAnsi="Times New Roman" w:cs="Times New Roman"/>
        </w:rPr>
      </w:pPr>
      <w:r w:rsidRPr="000E4363">
        <w:rPr>
          <w:rFonts w:ascii="Times New Roman" w:hAnsi="Times New Roman" w:cs="Times New Roman"/>
        </w:rPr>
        <w:t xml:space="preserve">14.1.1. В состав зон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 </w:t>
      </w:r>
    </w:p>
    <w:p w:rsidR="00A71120" w:rsidRPr="000E4363" w:rsidRDefault="00A71120" w:rsidP="00A71120">
      <w:pPr>
        <w:pStyle w:val="Default"/>
        <w:ind w:firstLine="567"/>
        <w:rPr>
          <w:rFonts w:ascii="Times New Roman" w:hAnsi="Times New Roman" w:cs="Times New Roman"/>
        </w:rPr>
      </w:pPr>
      <w:r w:rsidRPr="000E4363">
        <w:rPr>
          <w:rFonts w:ascii="Times New Roman" w:hAnsi="Times New Roman" w:cs="Times New Roman"/>
        </w:rPr>
        <w:t xml:space="preserve">14.1.2. К землям особо охраняемых территорий относятся земли: </w:t>
      </w:r>
    </w:p>
    <w:p w:rsidR="00A71120" w:rsidRPr="000E4363" w:rsidRDefault="00A71120" w:rsidP="00A71120">
      <w:pPr>
        <w:pStyle w:val="Default"/>
        <w:ind w:firstLine="567"/>
        <w:rPr>
          <w:rFonts w:ascii="Times New Roman" w:hAnsi="Times New Roman" w:cs="Times New Roman"/>
        </w:rPr>
      </w:pPr>
      <w:r w:rsidRPr="000E4363">
        <w:rPr>
          <w:rFonts w:ascii="Times New Roman" w:hAnsi="Times New Roman" w:cs="Times New Roman"/>
        </w:rPr>
        <w:t xml:space="preserve">- особо охраняемых природных территорий, в том числе лечебно-оздоровительных местностей и курортов; </w:t>
      </w:r>
    </w:p>
    <w:p w:rsidR="00A71120" w:rsidRPr="000E4363" w:rsidRDefault="00A71120" w:rsidP="00A71120">
      <w:pPr>
        <w:pStyle w:val="Default"/>
        <w:ind w:firstLine="567"/>
        <w:rPr>
          <w:rFonts w:ascii="Times New Roman" w:hAnsi="Times New Roman" w:cs="Times New Roman"/>
        </w:rPr>
      </w:pPr>
      <w:r w:rsidRPr="000E4363">
        <w:rPr>
          <w:rFonts w:ascii="Times New Roman" w:hAnsi="Times New Roman" w:cs="Times New Roman"/>
        </w:rPr>
        <w:t xml:space="preserve">- природоохранного назначения; </w:t>
      </w:r>
    </w:p>
    <w:p w:rsidR="00A71120" w:rsidRPr="000E4363" w:rsidRDefault="00A71120" w:rsidP="00A71120">
      <w:pPr>
        <w:pStyle w:val="Default"/>
        <w:ind w:firstLine="567"/>
        <w:rPr>
          <w:rFonts w:ascii="Times New Roman" w:hAnsi="Times New Roman" w:cs="Times New Roman"/>
        </w:rPr>
      </w:pPr>
      <w:r w:rsidRPr="000E4363">
        <w:rPr>
          <w:rFonts w:ascii="Times New Roman" w:hAnsi="Times New Roman" w:cs="Times New Roman"/>
        </w:rPr>
        <w:t xml:space="preserve">- рекреационного назначения; </w:t>
      </w:r>
    </w:p>
    <w:p w:rsidR="00A71120" w:rsidRPr="000E4363" w:rsidRDefault="00A71120" w:rsidP="00A71120">
      <w:pPr>
        <w:pStyle w:val="Default"/>
        <w:ind w:firstLine="567"/>
        <w:rPr>
          <w:rFonts w:ascii="Times New Roman" w:hAnsi="Times New Roman" w:cs="Times New Roman"/>
        </w:rPr>
      </w:pPr>
      <w:r w:rsidRPr="000E4363">
        <w:rPr>
          <w:rFonts w:ascii="Times New Roman" w:hAnsi="Times New Roman" w:cs="Times New Roman"/>
        </w:rPr>
        <w:t xml:space="preserve">- историко-культурного назначения; </w:t>
      </w:r>
    </w:p>
    <w:p w:rsidR="00A71120" w:rsidRPr="000E4363" w:rsidRDefault="00A71120" w:rsidP="00A71120">
      <w:pPr>
        <w:pStyle w:val="Default"/>
        <w:ind w:firstLine="567"/>
        <w:rPr>
          <w:rFonts w:ascii="Times New Roman" w:hAnsi="Times New Roman" w:cs="Times New Roman"/>
        </w:rPr>
      </w:pPr>
      <w:r w:rsidRPr="000E4363">
        <w:rPr>
          <w:rFonts w:ascii="Times New Roman" w:hAnsi="Times New Roman" w:cs="Times New Roman"/>
        </w:rPr>
        <w:t xml:space="preserve">- иные особо ценные земли в соответствии с Земельным кодексом Российской Федерации, федеральными законами. </w:t>
      </w:r>
    </w:p>
    <w:p w:rsidR="00A71120" w:rsidRPr="000E4363" w:rsidRDefault="00A71120" w:rsidP="00A71120">
      <w:pPr>
        <w:pStyle w:val="Default"/>
        <w:ind w:firstLine="567"/>
        <w:rPr>
          <w:rFonts w:ascii="Times New Roman" w:hAnsi="Times New Roman" w:cs="Times New Roman"/>
        </w:rPr>
      </w:pPr>
      <w:r w:rsidRPr="000E4363">
        <w:rPr>
          <w:rFonts w:ascii="Times New Roman" w:hAnsi="Times New Roman" w:cs="Times New Roman"/>
        </w:rPr>
        <w:t xml:space="preserve">14.1.3. Правительство Российской Федерации, соответствующие органы исполнительной власти Республики Башкортостан, органы местного самоуправления могут устанавливать иные виды земель особо охраняемых территорий (земли, на которых находятся пригородные зеленые зоны, городские леса, городские леса, городские парки, охраняемые береговые линии, охраняемые природные ландшафты, биологические станции, </w:t>
      </w:r>
      <w:proofErr w:type="spellStart"/>
      <w:r w:rsidRPr="000E4363">
        <w:rPr>
          <w:rFonts w:ascii="Times New Roman" w:hAnsi="Times New Roman" w:cs="Times New Roman"/>
        </w:rPr>
        <w:t>микрозаповедники</w:t>
      </w:r>
      <w:proofErr w:type="spellEnd"/>
      <w:r w:rsidRPr="000E4363">
        <w:rPr>
          <w:rFonts w:ascii="Times New Roman" w:hAnsi="Times New Roman" w:cs="Times New Roman"/>
        </w:rPr>
        <w:t xml:space="preserve"> и другие). </w:t>
      </w:r>
    </w:p>
    <w:p w:rsidR="00A71120" w:rsidRPr="000E4363" w:rsidRDefault="00A71120" w:rsidP="00A71120">
      <w:pPr>
        <w:pStyle w:val="Default"/>
        <w:ind w:firstLine="567"/>
        <w:rPr>
          <w:rFonts w:ascii="Times New Roman" w:hAnsi="Times New Roman" w:cs="Times New Roman"/>
        </w:rPr>
      </w:pPr>
      <w:r w:rsidRPr="000E4363">
        <w:rPr>
          <w:rFonts w:ascii="Times New Roman" w:hAnsi="Times New Roman" w:cs="Times New Roman"/>
        </w:rPr>
        <w:t xml:space="preserve">14.1.4. Порядок отнесения земель к землям особо охраняемых территорий федерального значения, порядок использования и охраны </w:t>
      </w:r>
      <w:proofErr w:type="gramStart"/>
      <w:r w:rsidRPr="000E4363">
        <w:rPr>
          <w:rFonts w:ascii="Times New Roman" w:hAnsi="Times New Roman" w:cs="Times New Roman"/>
        </w:rPr>
        <w:t>земель</w:t>
      </w:r>
      <w:proofErr w:type="gramEnd"/>
      <w:r w:rsidRPr="000E4363">
        <w:rPr>
          <w:rFonts w:ascii="Times New Roman" w:hAnsi="Times New Roman" w:cs="Times New Roman"/>
        </w:rPr>
        <w:t xml:space="preserve"> особо охраняемых территорий федерального значения устанавливаются Правительством Российской Федерации на основании федеральных законов. </w:t>
      </w:r>
    </w:p>
    <w:p w:rsidR="00A71120" w:rsidRDefault="00A71120" w:rsidP="00A71120">
      <w:pPr>
        <w:pStyle w:val="Default"/>
        <w:ind w:firstLine="567"/>
        <w:rPr>
          <w:rFonts w:ascii="Times New Roman" w:hAnsi="Times New Roman" w:cs="Times New Roman"/>
        </w:rPr>
      </w:pPr>
      <w:r w:rsidRPr="000E4363">
        <w:rPr>
          <w:rFonts w:ascii="Times New Roman" w:hAnsi="Times New Roman" w:cs="Times New Roman"/>
        </w:rPr>
        <w:t xml:space="preserve">14.1.5. Порядок отнесения земель к землям особо охраняемых территорий регионального и местного значения, порядок использования и охраны </w:t>
      </w:r>
      <w:proofErr w:type="gramStart"/>
      <w:r w:rsidRPr="000E4363">
        <w:rPr>
          <w:rFonts w:ascii="Times New Roman" w:hAnsi="Times New Roman" w:cs="Times New Roman"/>
        </w:rPr>
        <w:t>земель</w:t>
      </w:r>
      <w:proofErr w:type="gramEnd"/>
      <w:r w:rsidRPr="000E4363">
        <w:rPr>
          <w:rFonts w:ascii="Times New Roman" w:hAnsi="Times New Roman" w:cs="Times New Roman"/>
        </w:rPr>
        <w:t xml:space="preserve"> особо охраняемых территорий регионального и местного значения устанавливаются органами государственной власти Республики Башкортостан и органами местного самоуправления в соответствии с федеральными законами, законами Республики Башкортостан и нормативными правовыми актами органов местного самоуправления. </w:t>
      </w:r>
    </w:p>
    <w:p w:rsidR="00A71120" w:rsidRDefault="00A71120" w:rsidP="00A71120">
      <w:pPr>
        <w:pStyle w:val="Default"/>
        <w:ind w:firstLine="567"/>
        <w:rPr>
          <w:rFonts w:ascii="Times New Roman" w:hAnsi="Times New Roman" w:cs="Times New Roman"/>
        </w:rPr>
      </w:pPr>
      <w:r>
        <w:rPr>
          <w:rFonts w:ascii="Times New Roman" w:hAnsi="Times New Roman" w:cs="Times New Roman"/>
        </w:rPr>
        <w:t>14.1.6. При наличии в границах сельского поселения зон раздела 14, необходимо руководствоваться Республиканскими нормативами градостроительного проектирования.</w:t>
      </w:r>
    </w:p>
    <w:p w:rsidR="00A71120" w:rsidRPr="000E4363" w:rsidRDefault="00A71120" w:rsidP="00A71120">
      <w:pPr>
        <w:pStyle w:val="Default"/>
        <w:ind w:firstLine="567"/>
        <w:rPr>
          <w:rFonts w:ascii="Times New Roman" w:hAnsi="Times New Roman" w:cs="Times New Roman"/>
        </w:rPr>
      </w:pPr>
    </w:p>
    <w:p w:rsidR="00A71120" w:rsidRPr="000E4363" w:rsidRDefault="00A71120" w:rsidP="00A71120">
      <w:pPr>
        <w:pStyle w:val="Default"/>
        <w:ind w:firstLine="567"/>
        <w:rPr>
          <w:rFonts w:ascii="Times New Roman" w:hAnsi="Times New Roman" w:cs="Times New Roman"/>
          <w:b/>
        </w:rPr>
      </w:pPr>
      <w:r w:rsidRPr="000E4363">
        <w:rPr>
          <w:rFonts w:ascii="Times New Roman" w:hAnsi="Times New Roman" w:cs="Times New Roman"/>
          <w:b/>
        </w:rPr>
        <w:t>14</w:t>
      </w:r>
      <w:r>
        <w:rPr>
          <w:rFonts w:ascii="Times New Roman" w:hAnsi="Times New Roman" w:cs="Times New Roman"/>
          <w:b/>
        </w:rPr>
        <w:t>.</w:t>
      </w:r>
      <w:r w:rsidRPr="000E4363">
        <w:rPr>
          <w:rFonts w:ascii="Times New Roman" w:hAnsi="Times New Roman" w:cs="Times New Roman"/>
          <w:b/>
        </w:rPr>
        <w:t xml:space="preserve">2. Особо охраняемые природные территории </w:t>
      </w:r>
    </w:p>
    <w:p w:rsidR="00A71120" w:rsidRPr="000E4363" w:rsidRDefault="00A71120" w:rsidP="00A71120">
      <w:pPr>
        <w:pStyle w:val="Default"/>
        <w:ind w:firstLine="567"/>
        <w:rPr>
          <w:rFonts w:ascii="Times New Roman" w:hAnsi="Times New Roman" w:cs="Times New Roman"/>
        </w:rPr>
      </w:pPr>
      <w:r w:rsidRPr="000E4363">
        <w:rPr>
          <w:rFonts w:ascii="Times New Roman" w:hAnsi="Times New Roman" w:cs="Times New Roman"/>
        </w:rPr>
        <w:t xml:space="preserve">14.2.1. </w:t>
      </w:r>
      <w:proofErr w:type="gramStart"/>
      <w:r w:rsidRPr="000E4363">
        <w:rPr>
          <w:rFonts w:ascii="Times New Roman" w:hAnsi="Times New Roman" w:cs="Times New Roman"/>
        </w:rPr>
        <w:t xml:space="preserve">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 </w:t>
      </w:r>
      <w:proofErr w:type="gramEnd"/>
    </w:p>
    <w:p w:rsidR="00A71120" w:rsidRPr="000E4363" w:rsidRDefault="00A71120" w:rsidP="00A71120">
      <w:pPr>
        <w:ind w:firstLine="567"/>
      </w:pPr>
      <w:r w:rsidRPr="000E4363">
        <w:t>14.2.2. Особо охраняемые природные территории могут иметь федеральное, региональное или местное значение</w:t>
      </w:r>
    </w:p>
    <w:p w:rsidR="00A71120" w:rsidRPr="000E4363" w:rsidRDefault="00A71120" w:rsidP="00A71120">
      <w:pPr>
        <w:pStyle w:val="Default"/>
        <w:ind w:firstLine="567"/>
        <w:rPr>
          <w:rFonts w:ascii="Times New Roman" w:hAnsi="Times New Roman" w:cs="Times New Roman"/>
        </w:rPr>
      </w:pPr>
      <w:r w:rsidRPr="000E4363">
        <w:rPr>
          <w:rFonts w:ascii="Times New Roman" w:hAnsi="Times New Roman" w:cs="Times New Roman"/>
        </w:rPr>
        <w:t xml:space="preserve">14.2.3. Категории особо охраняемых территорий федерального, регионального и местного значения определяются Федеральным законом "Об особо охраняемых территориях". </w:t>
      </w:r>
    </w:p>
    <w:p w:rsidR="00A71120" w:rsidRPr="000E4363" w:rsidRDefault="00A71120" w:rsidP="00A71120">
      <w:pPr>
        <w:pStyle w:val="Default"/>
        <w:ind w:firstLine="567"/>
        <w:rPr>
          <w:rFonts w:ascii="Times New Roman" w:hAnsi="Times New Roman" w:cs="Times New Roman"/>
        </w:rPr>
      </w:pPr>
      <w:r w:rsidRPr="000E4363">
        <w:rPr>
          <w:rFonts w:ascii="Times New Roman" w:hAnsi="Times New Roman" w:cs="Times New Roman"/>
        </w:rPr>
        <w:t xml:space="preserve">14.2.4. </w:t>
      </w:r>
      <w:proofErr w:type="gramStart"/>
      <w:r w:rsidRPr="000E4363">
        <w:rPr>
          <w:rFonts w:ascii="Times New Roman" w:hAnsi="Times New Roman" w:cs="Times New Roman"/>
        </w:rPr>
        <w:t>Особо охраняемые природные территории федерального значения являются федеральной собственностью и находятся в ведении федеральных органов государственной власти, за исключением земельных участков, которые находятся в границах курортов федерального значения и в соответствии с федеральным законом подлежат передаче в собственность субъектов Российской Федерации или муниципальную собственность, либо отнесены к собственности субъектов Российской Федерации или муниципальной собственности, территории регионального значения являются собственностью Республики</w:t>
      </w:r>
      <w:proofErr w:type="gramEnd"/>
      <w:r w:rsidRPr="000E4363">
        <w:rPr>
          <w:rFonts w:ascii="Times New Roman" w:hAnsi="Times New Roman" w:cs="Times New Roman"/>
        </w:rPr>
        <w:t xml:space="preserve"> Башкортостан и находятся в ведении органов государственной власти Республики Башкортостан, территории местного значения являются собственностью муниципальных образований и находятся в ведении органов местного самоуправления. </w:t>
      </w:r>
    </w:p>
    <w:p w:rsidR="00A71120" w:rsidRPr="000E4363" w:rsidRDefault="00A71120" w:rsidP="00A71120">
      <w:pPr>
        <w:pStyle w:val="Default"/>
        <w:ind w:firstLine="567"/>
        <w:rPr>
          <w:rFonts w:ascii="Times New Roman" w:hAnsi="Times New Roman" w:cs="Times New Roman"/>
        </w:rPr>
      </w:pPr>
      <w:r w:rsidRPr="000E4363">
        <w:rPr>
          <w:rFonts w:ascii="Times New Roman" w:hAnsi="Times New Roman" w:cs="Times New Roman"/>
        </w:rPr>
        <w:t xml:space="preserve">14.2.4. С учетом особенностей режима особо охраняемых природных территорий и </w:t>
      </w:r>
      <w:proofErr w:type="gramStart"/>
      <w:r w:rsidRPr="000E4363">
        <w:rPr>
          <w:rFonts w:ascii="Times New Roman" w:hAnsi="Times New Roman" w:cs="Times New Roman"/>
        </w:rPr>
        <w:t>статуса</w:t>
      </w:r>
      <w:proofErr w:type="gramEnd"/>
      <w:r w:rsidRPr="000E4363">
        <w:rPr>
          <w:rFonts w:ascii="Times New Roman" w:hAnsi="Times New Roman" w:cs="Times New Roman"/>
        </w:rPr>
        <w:t xml:space="preserve"> находящихся на них природоохранных учреждений различаются категории указанных территорий: государственные природные заповедники, в том числе биосферные; национальные парки; природные парки; государственные природные заказники; памятники </w:t>
      </w:r>
      <w:r w:rsidRPr="000E4363">
        <w:rPr>
          <w:rFonts w:ascii="Times New Roman" w:hAnsi="Times New Roman" w:cs="Times New Roman"/>
        </w:rPr>
        <w:lastRenderedPageBreak/>
        <w:t xml:space="preserve">природы; дендрологические парки и ботанические сады; лечебно-оздоровительные местности и курорты. Могут устанавливаться и иные категории особо охраняемых природных территорий. </w:t>
      </w:r>
    </w:p>
    <w:p w:rsidR="00A71120" w:rsidRPr="000E4363" w:rsidRDefault="00A71120" w:rsidP="00A71120">
      <w:pPr>
        <w:pStyle w:val="Default"/>
        <w:ind w:firstLine="567"/>
        <w:rPr>
          <w:rFonts w:ascii="Times New Roman" w:hAnsi="Times New Roman" w:cs="Times New Roman"/>
        </w:rPr>
      </w:pPr>
      <w:r w:rsidRPr="000E4363">
        <w:rPr>
          <w:rFonts w:ascii="Times New Roman" w:hAnsi="Times New Roman" w:cs="Times New Roman"/>
        </w:rPr>
        <w:t xml:space="preserve">14.2.6. Все особо охраняемые природные территории учитываются при разработке территориальных комплексных схем, схем землеустройства и районной планировки. </w:t>
      </w:r>
    </w:p>
    <w:p w:rsidR="00A71120" w:rsidRPr="000E4363" w:rsidRDefault="00A71120" w:rsidP="00A71120">
      <w:pPr>
        <w:pStyle w:val="Default"/>
        <w:ind w:firstLine="567"/>
        <w:rPr>
          <w:rFonts w:ascii="Times New Roman" w:hAnsi="Times New Roman" w:cs="Times New Roman"/>
        </w:rPr>
      </w:pPr>
      <w:r w:rsidRPr="000E4363">
        <w:rPr>
          <w:rFonts w:ascii="Times New Roman" w:hAnsi="Times New Roman" w:cs="Times New Roman"/>
        </w:rPr>
        <w:t xml:space="preserve">14.2.7. 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или округа с регулируемым режимом хозяйственной деятельности. </w:t>
      </w:r>
    </w:p>
    <w:p w:rsidR="00A71120" w:rsidRPr="000E4363" w:rsidRDefault="00A71120" w:rsidP="00A71120">
      <w:pPr>
        <w:pStyle w:val="Default"/>
        <w:ind w:firstLine="567"/>
        <w:rPr>
          <w:rFonts w:ascii="Times New Roman" w:hAnsi="Times New Roman" w:cs="Times New Roman"/>
        </w:rPr>
      </w:pPr>
      <w:r w:rsidRPr="000E4363">
        <w:rPr>
          <w:rFonts w:ascii="Times New Roman" w:hAnsi="Times New Roman" w:cs="Times New Roman"/>
        </w:rPr>
        <w:t xml:space="preserve">14.2.8. При примыкании особо охраняемых природных территорий к территориям городских округов и поселений необходимо предусматривать охранные зоны с ограниченным режимом природопользования. Ширина охранной зоны должна приниматься по решению органов исполнительной власти Республики Башкортостан, но не менее, </w:t>
      </w:r>
      <w:proofErr w:type="gramStart"/>
      <w:r w:rsidRPr="000E4363">
        <w:rPr>
          <w:rFonts w:ascii="Times New Roman" w:hAnsi="Times New Roman" w:cs="Times New Roman"/>
        </w:rPr>
        <w:t>км</w:t>
      </w:r>
      <w:proofErr w:type="gramEnd"/>
      <w:r w:rsidRPr="000E4363">
        <w:rPr>
          <w:rFonts w:ascii="Times New Roman" w:hAnsi="Times New Roman" w:cs="Times New Roman"/>
        </w:rPr>
        <w:t>:</w:t>
      </w:r>
    </w:p>
    <w:p w:rsidR="00A71120" w:rsidRPr="000E4363" w:rsidRDefault="00A71120" w:rsidP="00A71120">
      <w:pPr>
        <w:pStyle w:val="Default"/>
        <w:ind w:firstLine="567"/>
        <w:rPr>
          <w:rFonts w:ascii="Times New Roman" w:hAnsi="Times New Roman" w:cs="Times New Roman"/>
        </w:rPr>
      </w:pPr>
      <w:r w:rsidRPr="000E4363">
        <w:rPr>
          <w:rFonts w:ascii="Times New Roman" w:hAnsi="Times New Roman" w:cs="Times New Roman"/>
        </w:rPr>
        <w:t>- 3 – со стороны селитебных территорий городских округов и поселений;</w:t>
      </w:r>
    </w:p>
    <w:p w:rsidR="00A71120" w:rsidRPr="000E4363" w:rsidRDefault="00A71120" w:rsidP="00A71120">
      <w:pPr>
        <w:pStyle w:val="Default"/>
        <w:ind w:firstLine="567"/>
        <w:rPr>
          <w:rFonts w:ascii="Times New Roman" w:hAnsi="Times New Roman" w:cs="Times New Roman"/>
        </w:rPr>
      </w:pPr>
      <w:r w:rsidRPr="000E4363">
        <w:rPr>
          <w:rFonts w:ascii="Times New Roman" w:hAnsi="Times New Roman" w:cs="Times New Roman"/>
        </w:rPr>
        <w:t>- 5 – со стороны производственных зон.</w:t>
      </w:r>
    </w:p>
    <w:p w:rsidR="00A71120" w:rsidRPr="000E4363" w:rsidRDefault="00A71120" w:rsidP="00A71120">
      <w:pPr>
        <w:pStyle w:val="Default"/>
        <w:ind w:firstLine="567"/>
        <w:rPr>
          <w:rFonts w:ascii="Times New Roman" w:hAnsi="Times New Roman" w:cs="Times New Roman"/>
        </w:rPr>
      </w:pPr>
      <w:r w:rsidRPr="000E4363">
        <w:rPr>
          <w:rFonts w:ascii="Times New Roman" w:hAnsi="Times New Roman" w:cs="Times New Roman"/>
        </w:rPr>
        <w:t>14.2.9</w:t>
      </w:r>
      <w:proofErr w:type="gramStart"/>
      <w:r w:rsidRPr="000E4363">
        <w:rPr>
          <w:rFonts w:ascii="Times New Roman" w:hAnsi="Times New Roman" w:cs="Times New Roman"/>
        </w:rPr>
        <w:t xml:space="preserve"> О</w:t>
      </w:r>
      <w:proofErr w:type="gramEnd"/>
      <w:r w:rsidRPr="000E4363">
        <w:rPr>
          <w:rFonts w:ascii="Times New Roman" w:hAnsi="Times New Roman" w:cs="Times New Roman"/>
        </w:rPr>
        <w:t xml:space="preserve">собо охраняемые природные территории проектируются в соответствии с требованиями законодательства Российской Федерации и Республики Башкортостан об особо охраняемых природных территориях согласно установленным режимам градостроительной деятельности с привлечением специальных норм и выполнением необходимых исследований. На особо охраняемых природных территориях намечаемая хозяйственная или иная деятельность осуществляется в соответствии со статусом территории и режимами особой охраны. </w:t>
      </w:r>
    </w:p>
    <w:p w:rsidR="00A71120" w:rsidRPr="000E4363" w:rsidRDefault="00A71120" w:rsidP="00A71120">
      <w:pPr>
        <w:pStyle w:val="Default"/>
        <w:ind w:firstLine="567"/>
        <w:rPr>
          <w:rFonts w:ascii="Times New Roman" w:hAnsi="Times New Roman" w:cs="Times New Roman"/>
        </w:rPr>
      </w:pPr>
      <w:r w:rsidRPr="000E4363">
        <w:rPr>
          <w:rFonts w:ascii="Times New Roman" w:hAnsi="Times New Roman" w:cs="Times New Roman"/>
        </w:rPr>
        <w:t xml:space="preserve">14.2.10. Конкретные особенности и режим особо охраняемых природных территорий устанавливаются в каждом конкретном случае в соответствии с положением, утверждаемым государственными органами, в ведении которых находятся территории. </w:t>
      </w:r>
    </w:p>
    <w:p w:rsidR="00A71120" w:rsidRPr="000E4363" w:rsidRDefault="00A71120" w:rsidP="00A71120">
      <w:pPr>
        <w:pStyle w:val="Default"/>
        <w:ind w:firstLine="567"/>
        <w:rPr>
          <w:rFonts w:ascii="Times New Roman" w:hAnsi="Times New Roman" w:cs="Times New Roman"/>
        </w:rPr>
      </w:pPr>
      <w:r w:rsidRPr="000E4363">
        <w:rPr>
          <w:rFonts w:ascii="Times New Roman" w:hAnsi="Times New Roman" w:cs="Times New Roman"/>
        </w:rPr>
        <w:t xml:space="preserve">14.2.11. Органы исполнительной власти ведут государственный кадастр особо охраняемых природных территорий, который включает в себя сведения о статусе этих территорий, об их географическом положении и границах, режиме особой охраны этих территорий, </w:t>
      </w:r>
      <w:proofErr w:type="spellStart"/>
      <w:r w:rsidRPr="000E4363">
        <w:rPr>
          <w:rFonts w:ascii="Times New Roman" w:hAnsi="Times New Roman" w:cs="Times New Roman"/>
        </w:rPr>
        <w:t>природопользователях</w:t>
      </w:r>
      <w:proofErr w:type="spellEnd"/>
      <w:r w:rsidRPr="000E4363">
        <w:rPr>
          <w:rFonts w:ascii="Times New Roman" w:hAnsi="Times New Roman" w:cs="Times New Roman"/>
        </w:rPr>
        <w:t xml:space="preserve">, эколого-просветительской, научной, экономической, исторической и культурной ценности. </w:t>
      </w:r>
    </w:p>
    <w:p w:rsidR="00A71120" w:rsidRDefault="00A71120" w:rsidP="00A71120">
      <w:pPr>
        <w:ind w:firstLine="567"/>
      </w:pPr>
      <w:r w:rsidRPr="000E4363">
        <w:t>4.2.12. Охрана особо охраняемых природных территорий осуществляется государственными органами, в ведении которых они находятся, в порядке, предусмотренном нормативными правовыми актами Российской Федерации и Республики Башкортостан.</w:t>
      </w:r>
    </w:p>
    <w:p w:rsidR="00A71120" w:rsidRPr="000E4363" w:rsidRDefault="00A71120" w:rsidP="00A71120">
      <w:pPr>
        <w:ind w:firstLine="567"/>
      </w:pPr>
    </w:p>
    <w:p w:rsidR="00A71120" w:rsidRPr="000E4363" w:rsidRDefault="00A71120" w:rsidP="00A71120">
      <w:pPr>
        <w:pStyle w:val="Default"/>
        <w:ind w:firstLine="567"/>
        <w:rPr>
          <w:rFonts w:ascii="Times New Roman" w:hAnsi="Times New Roman" w:cs="Times New Roman"/>
          <w:b/>
        </w:rPr>
      </w:pPr>
      <w:r w:rsidRPr="000E4363">
        <w:rPr>
          <w:rFonts w:ascii="Times New Roman" w:hAnsi="Times New Roman" w:cs="Times New Roman"/>
          <w:b/>
        </w:rPr>
        <w:t xml:space="preserve">14.3. Земли природоохранного назначения </w:t>
      </w:r>
    </w:p>
    <w:p w:rsidR="00A71120" w:rsidRPr="000E4363" w:rsidRDefault="00A71120" w:rsidP="00A71120">
      <w:pPr>
        <w:pStyle w:val="Default"/>
        <w:ind w:firstLine="567"/>
        <w:rPr>
          <w:rFonts w:ascii="Times New Roman" w:hAnsi="Times New Roman" w:cs="Times New Roman"/>
        </w:rPr>
      </w:pPr>
      <w:r w:rsidRPr="000E4363">
        <w:rPr>
          <w:rFonts w:ascii="Times New Roman" w:hAnsi="Times New Roman" w:cs="Times New Roman"/>
        </w:rPr>
        <w:t xml:space="preserve">14.3.1. К землям природоохранного назначения относятся земли: </w:t>
      </w:r>
    </w:p>
    <w:p w:rsidR="00A71120" w:rsidRPr="000E4363" w:rsidRDefault="00A71120" w:rsidP="00A71120">
      <w:pPr>
        <w:pStyle w:val="Default"/>
        <w:ind w:firstLine="567"/>
        <w:rPr>
          <w:rFonts w:ascii="Times New Roman" w:hAnsi="Times New Roman" w:cs="Times New Roman"/>
        </w:rPr>
      </w:pPr>
      <w:r w:rsidRPr="000E4363">
        <w:rPr>
          <w:rFonts w:ascii="Times New Roman" w:hAnsi="Times New Roman" w:cs="Times New Roman"/>
        </w:rPr>
        <w:t xml:space="preserve">- </w:t>
      </w:r>
      <w:proofErr w:type="spellStart"/>
      <w:r w:rsidRPr="000E4363">
        <w:rPr>
          <w:rFonts w:ascii="Times New Roman" w:hAnsi="Times New Roman" w:cs="Times New Roman"/>
        </w:rPr>
        <w:t>водоохранных</w:t>
      </w:r>
      <w:proofErr w:type="spellEnd"/>
      <w:r w:rsidRPr="000E4363">
        <w:rPr>
          <w:rFonts w:ascii="Times New Roman" w:hAnsi="Times New Roman" w:cs="Times New Roman"/>
        </w:rPr>
        <w:t xml:space="preserve"> зон водных объектов;</w:t>
      </w:r>
    </w:p>
    <w:p w:rsidR="00A71120" w:rsidRPr="000E4363" w:rsidRDefault="00A71120" w:rsidP="00A71120">
      <w:pPr>
        <w:pStyle w:val="Default"/>
        <w:ind w:firstLine="567"/>
        <w:rPr>
          <w:rFonts w:ascii="Times New Roman" w:hAnsi="Times New Roman" w:cs="Times New Roman"/>
        </w:rPr>
      </w:pPr>
      <w:r w:rsidRPr="000E4363">
        <w:rPr>
          <w:rFonts w:ascii="Times New Roman" w:hAnsi="Times New Roman" w:cs="Times New Roman"/>
        </w:rPr>
        <w:t xml:space="preserve">- запретных и </w:t>
      </w:r>
      <w:proofErr w:type="spellStart"/>
      <w:r w:rsidRPr="000E4363">
        <w:rPr>
          <w:rFonts w:ascii="Times New Roman" w:hAnsi="Times New Roman" w:cs="Times New Roman"/>
        </w:rPr>
        <w:t>нерестоохранных</w:t>
      </w:r>
      <w:proofErr w:type="spellEnd"/>
      <w:r w:rsidRPr="000E4363">
        <w:rPr>
          <w:rFonts w:ascii="Times New Roman" w:hAnsi="Times New Roman" w:cs="Times New Roman"/>
        </w:rPr>
        <w:t xml:space="preserve"> полос; </w:t>
      </w:r>
    </w:p>
    <w:p w:rsidR="00A71120" w:rsidRPr="000E4363" w:rsidRDefault="00A71120" w:rsidP="00A71120">
      <w:pPr>
        <w:pStyle w:val="Default"/>
        <w:ind w:firstLine="567"/>
        <w:rPr>
          <w:rFonts w:ascii="Times New Roman" w:hAnsi="Times New Roman" w:cs="Times New Roman"/>
        </w:rPr>
      </w:pPr>
      <w:r w:rsidRPr="000E4363">
        <w:rPr>
          <w:rFonts w:ascii="Times New Roman" w:hAnsi="Times New Roman" w:cs="Times New Roman"/>
        </w:rPr>
        <w:t>- лесов, выполняющих защитные функции;</w:t>
      </w:r>
    </w:p>
    <w:p w:rsidR="00A71120" w:rsidRPr="000E4363" w:rsidRDefault="00A71120" w:rsidP="00A71120">
      <w:pPr>
        <w:pStyle w:val="Default"/>
        <w:ind w:firstLine="567"/>
        <w:rPr>
          <w:rFonts w:ascii="Times New Roman" w:hAnsi="Times New Roman" w:cs="Times New Roman"/>
        </w:rPr>
      </w:pPr>
      <w:r w:rsidRPr="000E4363">
        <w:rPr>
          <w:rFonts w:ascii="Times New Roman" w:hAnsi="Times New Roman" w:cs="Times New Roman"/>
        </w:rPr>
        <w:t xml:space="preserve">- противоэрозионных, </w:t>
      </w:r>
      <w:proofErr w:type="spellStart"/>
      <w:r w:rsidRPr="000E4363">
        <w:rPr>
          <w:rFonts w:ascii="Times New Roman" w:hAnsi="Times New Roman" w:cs="Times New Roman"/>
        </w:rPr>
        <w:t>пастбищезащитных</w:t>
      </w:r>
      <w:proofErr w:type="spellEnd"/>
      <w:r w:rsidRPr="000E4363">
        <w:rPr>
          <w:rFonts w:ascii="Times New Roman" w:hAnsi="Times New Roman" w:cs="Times New Roman"/>
        </w:rPr>
        <w:t xml:space="preserve"> и полезащитных насаждений;</w:t>
      </w:r>
    </w:p>
    <w:p w:rsidR="00A71120" w:rsidRPr="000E4363" w:rsidRDefault="00A71120" w:rsidP="00A71120">
      <w:pPr>
        <w:pStyle w:val="Default"/>
        <w:ind w:firstLine="567"/>
        <w:rPr>
          <w:rFonts w:ascii="Times New Roman" w:hAnsi="Times New Roman" w:cs="Times New Roman"/>
        </w:rPr>
      </w:pPr>
      <w:r w:rsidRPr="000E4363">
        <w:rPr>
          <w:rFonts w:ascii="Times New Roman" w:hAnsi="Times New Roman" w:cs="Times New Roman"/>
        </w:rPr>
        <w:t xml:space="preserve">- иные земли, выполняющие природоохранные функции. </w:t>
      </w:r>
    </w:p>
    <w:p w:rsidR="00A71120" w:rsidRPr="000E4363" w:rsidRDefault="00A71120" w:rsidP="00A71120">
      <w:pPr>
        <w:pStyle w:val="Default"/>
        <w:ind w:firstLine="567"/>
        <w:rPr>
          <w:rFonts w:ascii="Times New Roman" w:hAnsi="Times New Roman" w:cs="Times New Roman"/>
        </w:rPr>
      </w:pPr>
      <w:r w:rsidRPr="000E4363">
        <w:rPr>
          <w:rFonts w:ascii="Times New Roman" w:hAnsi="Times New Roman" w:cs="Times New Roman"/>
        </w:rPr>
        <w:t xml:space="preserve">14.3.2.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Республики Башкортостан и нормативными правовыми актами органов местного самоуправления. </w:t>
      </w:r>
    </w:p>
    <w:p w:rsidR="00A71120" w:rsidRPr="000E4363" w:rsidRDefault="00A71120" w:rsidP="00A71120">
      <w:pPr>
        <w:pStyle w:val="Default"/>
        <w:ind w:firstLine="567"/>
        <w:rPr>
          <w:rFonts w:ascii="Times New Roman" w:hAnsi="Times New Roman" w:cs="Times New Roman"/>
        </w:rPr>
      </w:pPr>
      <w:r w:rsidRPr="000E4363">
        <w:rPr>
          <w:rFonts w:ascii="Times New Roman" w:hAnsi="Times New Roman" w:cs="Times New Roman"/>
        </w:rPr>
        <w:t xml:space="preserve">14.3.3.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 </w:t>
      </w:r>
    </w:p>
    <w:p w:rsidR="00A71120" w:rsidRDefault="00A71120" w:rsidP="00A71120">
      <w:pPr>
        <w:ind w:firstLine="567"/>
      </w:pPr>
      <w:r w:rsidRPr="000E4363">
        <w:t>14.3.4.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w:t>
      </w:r>
    </w:p>
    <w:p w:rsidR="00A71120" w:rsidRPr="000E4363" w:rsidRDefault="00A71120" w:rsidP="00A71120">
      <w:pPr>
        <w:ind w:firstLine="567"/>
      </w:pPr>
    </w:p>
    <w:p w:rsidR="00A71120" w:rsidRPr="000E4363" w:rsidRDefault="00A71120" w:rsidP="00A71120">
      <w:pPr>
        <w:pStyle w:val="Default"/>
        <w:ind w:firstLine="567"/>
        <w:rPr>
          <w:rFonts w:ascii="Times New Roman" w:hAnsi="Times New Roman" w:cs="Times New Roman"/>
          <w:b/>
        </w:rPr>
      </w:pPr>
      <w:r w:rsidRPr="000E4363">
        <w:rPr>
          <w:rFonts w:ascii="Times New Roman" w:hAnsi="Times New Roman" w:cs="Times New Roman"/>
          <w:b/>
        </w:rPr>
        <w:t xml:space="preserve">14.4. Земли рекреационного назначения </w:t>
      </w:r>
    </w:p>
    <w:p w:rsidR="00A71120" w:rsidRPr="000E4363" w:rsidRDefault="00A71120" w:rsidP="00A71120">
      <w:pPr>
        <w:pStyle w:val="Default"/>
        <w:ind w:firstLine="567"/>
        <w:rPr>
          <w:rFonts w:ascii="Times New Roman" w:hAnsi="Times New Roman" w:cs="Times New Roman"/>
        </w:rPr>
      </w:pPr>
      <w:r w:rsidRPr="000E4363">
        <w:rPr>
          <w:rFonts w:ascii="Times New Roman" w:hAnsi="Times New Roman" w:cs="Times New Roman"/>
        </w:rPr>
        <w:t xml:space="preserve">14.4.1. </w:t>
      </w:r>
      <w:proofErr w:type="gramStart"/>
      <w:r w:rsidRPr="000E4363">
        <w:rPr>
          <w:rFonts w:ascii="Times New Roman" w:hAnsi="Times New Roman" w:cs="Times New Roman"/>
        </w:rPr>
        <w:t xml:space="preserve">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 в том числе: пригородные зеленые зоны, леса (при наличии </w:t>
      </w:r>
      <w:r w:rsidRPr="000E4363">
        <w:rPr>
          <w:rFonts w:ascii="Times New Roman" w:hAnsi="Times New Roman" w:cs="Times New Roman"/>
        </w:rPr>
        <w:lastRenderedPageBreak/>
        <w:t xml:space="preserve">памятников, природных и лечебных ресурсов, курортных зон), городские леса и парки, охраняемые природные ландшафты, этнографические и усадебные парки, памятники садово-паркового искусства, охраняемые береговые линии, охраняемые речные системы, биологические станции, </w:t>
      </w:r>
      <w:proofErr w:type="spellStart"/>
      <w:r w:rsidRPr="000E4363">
        <w:rPr>
          <w:rFonts w:ascii="Times New Roman" w:hAnsi="Times New Roman" w:cs="Times New Roman"/>
        </w:rPr>
        <w:t>микрозаповедники</w:t>
      </w:r>
      <w:proofErr w:type="spellEnd"/>
      <w:r w:rsidRPr="000E4363">
        <w:rPr>
          <w:rFonts w:ascii="Times New Roman" w:hAnsi="Times New Roman" w:cs="Times New Roman"/>
        </w:rPr>
        <w:t xml:space="preserve"> и другие объекты</w:t>
      </w:r>
      <w:proofErr w:type="gramEnd"/>
      <w:r w:rsidRPr="000E4363">
        <w:rPr>
          <w:rFonts w:ascii="Times New Roman" w:hAnsi="Times New Roman" w:cs="Times New Roman"/>
        </w:rPr>
        <w:t xml:space="preserve">. </w:t>
      </w:r>
    </w:p>
    <w:p w:rsidR="00A71120" w:rsidRPr="000E4363" w:rsidRDefault="00A71120" w:rsidP="00A71120">
      <w:pPr>
        <w:pStyle w:val="Default"/>
        <w:ind w:firstLine="567"/>
        <w:rPr>
          <w:rFonts w:ascii="Times New Roman" w:hAnsi="Times New Roman" w:cs="Times New Roman"/>
        </w:rPr>
      </w:pPr>
      <w:r w:rsidRPr="000E4363">
        <w:rPr>
          <w:rFonts w:ascii="Times New Roman" w:hAnsi="Times New Roman" w:cs="Times New Roman"/>
        </w:rPr>
        <w:t xml:space="preserve">14.4.2. Категории местных особо охраняемых зон рекреационного назначения регулируются законодательством Республики Башкортостан. </w:t>
      </w:r>
    </w:p>
    <w:p w:rsidR="00A71120" w:rsidRPr="000E4363" w:rsidRDefault="00A71120" w:rsidP="00A71120">
      <w:pPr>
        <w:pStyle w:val="Default"/>
        <w:ind w:firstLine="567"/>
        <w:rPr>
          <w:rFonts w:ascii="Times New Roman" w:hAnsi="Times New Roman" w:cs="Times New Roman"/>
        </w:rPr>
      </w:pPr>
      <w:r w:rsidRPr="000E4363">
        <w:rPr>
          <w:rFonts w:ascii="Times New Roman" w:hAnsi="Times New Roman" w:cs="Times New Roman"/>
        </w:rPr>
        <w:t xml:space="preserve">14.4.3.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дома рыболова и охотника, детские туристические станции, туристские парки, учебно-туристические тропы, трассы, детские и спортивные лагеря, другие аналогичные объекты. </w:t>
      </w:r>
    </w:p>
    <w:p w:rsidR="00A71120" w:rsidRPr="000E4363" w:rsidRDefault="00A71120" w:rsidP="00A71120">
      <w:pPr>
        <w:pStyle w:val="Default"/>
        <w:ind w:firstLine="567"/>
        <w:rPr>
          <w:rFonts w:ascii="Times New Roman" w:hAnsi="Times New Roman" w:cs="Times New Roman"/>
        </w:rPr>
      </w:pPr>
      <w:r w:rsidRPr="000E4363">
        <w:rPr>
          <w:rFonts w:ascii="Times New Roman" w:hAnsi="Times New Roman" w:cs="Times New Roman"/>
        </w:rPr>
        <w:t xml:space="preserve">14.4.4. На землях рекреационного назначения запрещается деятельность, не соответствующая их целевому назначению. </w:t>
      </w:r>
    </w:p>
    <w:p w:rsidR="00A71120" w:rsidRPr="000E4363" w:rsidRDefault="00A71120" w:rsidP="00A71120">
      <w:pPr>
        <w:ind w:firstLine="567"/>
      </w:pPr>
      <w:r w:rsidRPr="000E4363">
        <w:t>14.4.5. На землях пригородных зеленых зон запрещается хозяйственная деятельность, отрицательно влияющая на выполнение ими экологических, санитарно-гигиенических и рекреационных функций. Леса пригородных зеленых зон относятся к первой группе лесов и используются в соответствии с требованиями Лесного кодекса Российской Федерации и настоящих нормативов.</w:t>
      </w:r>
    </w:p>
    <w:p w:rsidR="00A71120" w:rsidRDefault="00A71120" w:rsidP="00A71120">
      <w:r>
        <w:br w:type="page"/>
      </w:r>
    </w:p>
    <w:p w:rsidR="00A71120" w:rsidRPr="00AA464C" w:rsidRDefault="00A71120" w:rsidP="00A71120">
      <w:pPr>
        <w:pStyle w:val="Default"/>
        <w:ind w:firstLine="567"/>
        <w:rPr>
          <w:rFonts w:ascii="Times New Roman" w:hAnsi="Times New Roman" w:cs="Times New Roman"/>
          <w:b/>
        </w:rPr>
      </w:pPr>
      <w:r w:rsidRPr="00AA464C">
        <w:rPr>
          <w:rFonts w:ascii="Times New Roman" w:hAnsi="Times New Roman" w:cs="Times New Roman"/>
          <w:b/>
        </w:rPr>
        <w:lastRenderedPageBreak/>
        <w:t xml:space="preserve">15. ОХРАНА ОКРУЖАЮЩЕЙ СРЕДЫ </w:t>
      </w:r>
    </w:p>
    <w:p w:rsidR="00A71120" w:rsidRPr="00AA464C" w:rsidRDefault="00A71120" w:rsidP="00A71120">
      <w:pPr>
        <w:pStyle w:val="Default"/>
        <w:ind w:firstLine="567"/>
        <w:rPr>
          <w:rFonts w:ascii="Times New Roman" w:hAnsi="Times New Roman" w:cs="Times New Roman"/>
          <w:b/>
        </w:rPr>
      </w:pPr>
      <w:r w:rsidRPr="00AA464C">
        <w:rPr>
          <w:rFonts w:ascii="Times New Roman" w:hAnsi="Times New Roman" w:cs="Times New Roman"/>
          <w:b/>
        </w:rPr>
        <w:t xml:space="preserve">15.1. Общие требования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15.1.1. При планировке и застройке </w:t>
      </w:r>
      <w:r>
        <w:rPr>
          <w:rFonts w:ascii="Times New Roman" w:hAnsi="Times New Roman" w:cs="Times New Roman"/>
        </w:rPr>
        <w:t>сельского</w:t>
      </w:r>
      <w:r w:rsidRPr="00AA464C">
        <w:rPr>
          <w:rFonts w:ascii="Times New Roman" w:hAnsi="Times New Roman" w:cs="Times New Roman"/>
        </w:rPr>
        <w:t xml:space="preserve"> поселени</w:t>
      </w:r>
      <w:r>
        <w:rPr>
          <w:rFonts w:ascii="Times New Roman" w:hAnsi="Times New Roman" w:cs="Times New Roman"/>
        </w:rPr>
        <w:t>я</w:t>
      </w:r>
      <w:r w:rsidRPr="00AA464C">
        <w:rPr>
          <w:rFonts w:ascii="Times New Roman" w:hAnsi="Times New Roman" w:cs="Times New Roman"/>
        </w:rPr>
        <w:t xml:space="preserve"> следует считать приоритетным решение вопросов, связанных с охраной окружающей среды, рациональным использованием природных ресурсов, безопасной жизнедеятельностью и здоровьем человека.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15.1.2. </w:t>
      </w:r>
      <w:proofErr w:type="gramStart"/>
      <w:r w:rsidRPr="00AA464C">
        <w:rPr>
          <w:rFonts w:ascii="Times New Roman" w:hAnsi="Times New Roman" w:cs="Times New Roman"/>
        </w:rPr>
        <w:t>При проектировании необходимо руководствоваться законами Российской Федерации "Об охране окружающей среды", "О недрах", "Об охране атмосферного воздуха", "О санитарно-эпидемиологическом благополучии населения", "Об экологической экспертизе", Водным, Земельным, Воздушным и Лесным кодексами Российской Федерации, законодательством Республики Башкортостан об охране окружающей среды и другими нормативными правовыми актами, согласно которым одним из основных направлений градостроительной деятельности является рациональное землепользование, охрана природы, ресурсосбережение, защита территорий</w:t>
      </w:r>
      <w:proofErr w:type="gramEnd"/>
      <w:r w:rsidRPr="00AA464C">
        <w:rPr>
          <w:rFonts w:ascii="Times New Roman" w:hAnsi="Times New Roman" w:cs="Times New Roman"/>
        </w:rPr>
        <w:t xml:space="preserve"> от опасных природных явлений и техногенных процессов. </w:t>
      </w:r>
    </w:p>
    <w:p w:rsidR="00A71120" w:rsidRPr="00AA464C" w:rsidRDefault="00A71120" w:rsidP="00A71120">
      <w:pPr>
        <w:pStyle w:val="Default"/>
        <w:ind w:firstLine="567"/>
        <w:rPr>
          <w:rFonts w:ascii="Times New Roman" w:hAnsi="Times New Roman" w:cs="Times New Roman"/>
          <w:b/>
        </w:rPr>
      </w:pPr>
      <w:r w:rsidRPr="00AA464C">
        <w:rPr>
          <w:rFonts w:ascii="Times New Roman" w:hAnsi="Times New Roman" w:cs="Times New Roman"/>
          <w:b/>
        </w:rPr>
        <w:t xml:space="preserve">15. 2. Рациональное использование природных ресурсов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15.2.1. Использование и охрана территорий природного комплекса, флоры и фауны осуществляется в соответствии с законами Российской Федерации: "Об особо охраняемых природных территориях", "О животном мире", законодательством Республики Башкортостан и другими нормативными правовыми документами.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15.2.2. Территорию для строительства новых и развития существующих </w:t>
      </w:r>
      <w:r>
        <w:rPr>
          <w:rFonts w:ascii="Times New Roman" w:hAnsi="Times New Roman" w:cs="Times New Roman"/>
        </w:rPr>
        <w:t>населенных пунктов</w:t>
      </w:r>
      <w:r w:rsidRPr="00AA464C">
        <w:rPr>
          <w:rFonts w:ascii="Times New Roman" w:hAnsi="Times New Roman" w:cs="Times New Roman"/>
        </w:rPr>
        <w:t xml:space="preserve"> следует предусматривать на землях, не пригодных для сельскохозяйственного использования.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15.2.3. Изъятие сельскохозяйственных угодий с целью их предоставления для несельскохозяйственных нужд допускается лишь в исключительных случаях в установленном законом порядке.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15.2.4. Изъятие под застройку земель лесного фонда, находящихся в собственности Республики Башкортостан, допускается в исключительных случаях только в установленном законом порядке.</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15.2.5. Размещение застройки на землях Государственного лесного фонда должно производиться только на участках, не покрытых лесом или занятых кустарником и малоценными насаждениями.</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15.2.6. Кроме того, в пределах сельск</w:t>
      </w:r>
      <w:r>
        <w:rPr>
          <w:rFonts w:ascii="Times New Roman" w:hAnsi="Times New Roman" w:cs="Times New Roman"/>
        </w:rPr>
        <w:t>ого</w:t>
      </w:r>
      <w:r w:rsidRPr="00AA464C">
        <w:rPr>
          <w:rFonts w:ascii="Times New Roman" w:hAnsi="Times New Roman" w:cs="Times New Roman"/>
        </w:rPr>
        <w:t xml:space="preserve"> поселени</w:t>
      </w:r>
      <w:r>
        <w:rPr>
          <w:rFonts w:ascii="Times New Roman" w:hAnsi="Times New Roman" w:cs="Times New Roman"/>
        </w:rPr>
        <w:t>я</w:t>
      </w:r>
      <w:r w:rsidRPr="00AA464C">
        <w:rPr>
          <w:rFonts w:ascii="Times New Roman" w:hAnsi="Times New Roman" w:cs="Times New Roman"/>
        </w:rPr>
        <w:t>, а также на прилегающих территориях следует предусматривать защитные лесные полосы в соответствии с требованиями раздела «Особо охраняемые территории» Республиканских нормативов градостроительного проектирования.</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15.2.7. Проектирование и строительство населенных пунктов, промышленных комплексов и других объектов осуществляется после получения от соответствующих территориальных геологических организаций заключения об отсутствии полезных ископаемых в недрах под участком предстоящей застройки.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15.2.8. Застройка площадей залегания полезных ископаемых, а также размещение в местах их залегания подземных сооружений допускается с разрешения органов управления государственным фондом недр и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15.2.9. В зонах особо охраняемых </w:t>
      </w:r>
      <w:r>
        <w:rPr>
          <w:rFonts w:ascii="Times New Roman" w:hAnsi="Times New Roman" w:cs="Times New Roman"/>
        </w:rPr>
        <w:t xml:space="preserve">природных </w:t>
      </w:r>
      <w:r w:rsidRPr="00AA464C">
        <w:rPr>
          <w:rFonts w:ascii="Times New Roman" w:hAnsi="Times New Roman" w:cs="Times New Roman"/>
        </w:rPr>
        <w:t xml:space="preserve">территорий и рекреационных зонах запрещается строительство зданий, сооружений и коммуникаций, в том числе: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на землях заповедников, заказников, природных национальных парков, ботанических садов, дендрологических парков и </w:t>
      </w:r>
      <w:proofErr w:type="spellStart"/>
      <w:r w:rsidRPr="00AA464C">
        <w:rPr>
          <w:rFonts w:ascii="Times New Roman" w:hAnsi="Times New Roman" w:cs="Times New Roman"/>
        </w:rPr>
        <w:t>водоохранных</w:t>
      </w:r>
      <w:proofErr w:type="spellEnd"/>
      <w:r w:rsidRPr="00AA464C">
        <w:rPr>
          <w:rFonts w:ascii="Times New Roman" w:hAnsi="Times New Roman" w:cs="Times New Roman"/>
        </w:rPr>
        <w:t xml:space="preserve"> полос (зон);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на землях зеленых зон </w:t>
      </w:r>
      <w:r>
        <w:rPr>
          <w:rFonts w:ascii="Times New Roman" w:hAnsi="Times New Roman" w:cs="Times New Roman"/>
        </w:rPr>
        <w:t>населенных пунктов</w:t>
      </w:r>
      <w:r w:rsidRPr="00AA464C">
        <w:rPr>
          <w:rFonts w:ascii="Times New Roman" w:hAnsi="Times New Roman" w:cs="Times New Roman"/>
        </w:rPr>
        <w:t xml:space="preserve">, включая земли городских лесов, если проектируемые объекты не предназначены для отдыха, спорта или обслуживания пригородного лесного хозяйства;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в зонах охраны гидрометеорологических станций;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в первой зоне санитарной охраны источников водоснабжения и площадок водопроводных сооружений, если проектируемые объекты не связаны с эксплуатацией источников;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lastRenderedPageBreak/>
        <w:t xml:space="preserve">- в первой зоне округа санитарной охраны курортов, если проектируемые объекты не связаны с эксплуатацией природных лечебных средств курортов.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15.2.10. Во второй зоне округа санитарной охраны курортов допускается размещать объекты, связанные с эксплуатацией, развитием и благоустройством курортов, если они не вызывают загрязнения атмосферы, почвы и вод, превышения нормативных уровней шума и напряжения электромагнитного поля. В третьей зоне округа санитарной охраны курортов допускается размещение объектов, которые не оказывают отрицательного влияния на природные лечебные средства и санитарное состояние курорта.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15.2.11. Рациональное использование водных ресурсов возможно при развитии водохозяйственного комплекса без увеличения изъятия поверхностного стока за счет:</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внедрения ресурсосберегающих технологий систем водоснабжения;</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расширения оборотного и повторного использования воды на предприятиях;</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сокращения потерь воды на подающих коммунальных и оросительных сетях;</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использования водных ресурсов без изъятия из источников </w:t>
      </w:r>
      <w:proofErr w:type="gramStart"/>
      <w:r w:rsidRPr="00AA464C">
        <w:rPr>
          <w:rFonts w:ascii="Times New Roman" w:hAnsi="Times New Roman" w:cs="Times New Roman"/>
        </w:rPr>
        <w:t xml:space="preserve">( </w:t>
      </w:r>
      <w:proofErr w:type="gramEnd"/>
      <w:r w:rsidRPr="00AA464C">
        <w:rPr>
          <w:rFonts w:ascii="Times New Roman" w:hAnsi="Times New Roman" w:cs="Times New Roman"/>
        </w:rPr>
        <w:t>в целях гидроэнергетики, водного транспорта, воспроизводства рыбных ресурсов, поддержания экологического благополучия водных объектов).</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b/>
        </w:rPr>
        <w:t>15.3. Охрана атмосферного воздуха</w:t>
      </w:r>
      <w:r w:rsidRPr="00AA464C">
        <w:rPr>
          <w:rFonts w:ascii="Times New Roman" w:hAnsi="Times New Roman" w:cs="Times New Roman"/>
        </w:rPr>
        <w:t xml:space="preserve">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15.3.1. </w:t>
      </w:r>
      <w:proofErr w:type="gramStart"/>
      <w:r w:rsidRPr="00AA464C">
        <w:rPr>
          <w:rFonts w:ascii="Times New Roman" w:hAnsi="Times New Roman" w:cs="Times New Roman"/>
        </w:rPr>
        <w:t>При проектировании застройки необходимо оценивать качество атмосферного воздуха путем расчета уровня загрязнения атмосферы от всех источников загрязнения (промышленных, транспортных и других), учитывая аэроклиматические и геоморфологические условия, ожидаемые загрязнения атмосферного воздуха с учетом существующих и планируемых объектов, ПДК или ориентировочные безопасные уровни воздействия (далее - ОБУВ) для каждого из загрязняющих веществ, а также необходимо разработать предупредительные действия по исключению загрязнения атмосферы, включая</w:t>
      </w:r>
      <w:proofErr w:type="gramEnd"/>
      <w:r w:rsidRPr="00AA464C">
        <w:rPr>
          <w:rFonts w:ascii="Times New Roman" w:hAnsi="Times New Roman" w:cs="Times New Roman"/>
        </w:rPr>
        <w:t xml:space="preserve"> неорганизованные выбросы и вторичные источники.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15.3.2. 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15.3.3. Предельно допустимые концентрации вредных веществ на территории населенного пункта принимаются в соответствии с требованиями ГН 2.1.6.1338-03 (с изменениями и дополнениями), ГН 2.1.6.2309-07 (с последующими изменениями и дополнениями) и СанПиН 2.1.6.1032-01.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15.3.4. Максимальный уровень загрязнения атмосферного воздуха на различных территориях принимается по таблице 1</w:t>
      </w:r>
      <w:r>
        <w:rPr>
          <w:rFonts w:ascii="Times New Roman" w:hAnsi="Times New Roman" w:cs="Times New Roman"/>
        </w:rPr>
        <w:t>13</w:t>
      </w:r>
      <w:r w:rsidRPr="00AA464C">
        <w:rPr>
          <w:rFonts w:ascii="Times New Roman" w:hAnsi="Times New Roman" w:cs="Times New Roman"/>
        </w:rPr>
        <w:t xml:space="preserve">.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15.3.5.  Селитебные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15.3.6. В жилой зоне и местах массового отдыха населения запрещается размещать объекты I и II классов по санитарной классификации.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15.3.7. Животноводческие, птицеводческие предприятия, склады по хранению ядохимикатов, биопрепаратов, удобрений,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селитебной территории.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15.3.8. Запрещается проектирование и размещение объектов, если в составе выбросов присутствуют вещества, не имеющие утвержденных ПДК или ОБУВ.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15.3.9. Запрещается проектирование и размещение объектов, являющихся источниками загрязнения атмосферы, на территориях с уровнями загрязнения, превышающими установленные гигиенические нормативы. </w:t>
      </w:r>
      <w:proofErr w:type="gramStart"/>
      <w:r w:rsidRPr="00AA464C">
        <w:rPr>
          <w:rFonts w:ascii="Times New Roman" w:hAnsi="Times New Roman" w:cs="Times New Roman"/>
        </w:rPr>
        <w:t>Реконструкция и техническое перевооружение действующих объектов разрешается на таких территориях при условии сокращения на них выбросов в атмосферу до предельно допустимых, устанавливаемых территориальными органами исполнительной власти в области охраны атмосферного воздуха при наличии санитарно-эпидемиологического заключения.</w:t>
      </w:r>
      <w:proofErr w:type="gramEnd"/>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15.3.10. Запрещается проектирование и размещение объектов, если в составе выбросов присутствуют вещества, не имеющие утвержденных ПДК или ОБУВ.</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lastRenderedPageBreak/>
        <w:t xml:space="preserve">15.3.11. Площадки для размещения и расширения объектов, которые могут быть источниками вредного воздействия на среду обитания и здоровье населения,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15.3.12. Обязательным условием проектирования таких объектов является организация санитарно-защитных зон, отделяющих территорию производственной площадки от жилой застройки, ландшафтно-рекреационной зоны, зоны отдыха, курорта.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СанПиН 2.2.1/2.1.1.1200-03  и раздела </w:t>
      </w:r>
      <w:r>
        <w:rPr>
          <w:rFonts w:ascii="Times New Roman" w:hAnsi="Times New Roman" w:cs="Times New Roman"/>
        </w:rPr>
        <w:t>9</w:t>
      </w:r>
      <w:r w:rsidRPr="00AA464C">
        <w:rPr>
          <w:rFonts w:ascii="Times New Roman" w:hAnsi="Times New Roman" w:cs="Times New Roman"/>
        </w:rPr>
        <w:t xml:space="preserve"> настоящих нормативов.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15.3.13. В санитарно-защитных зонах запрещается размещение объектов для проживания людей. Санитарно-защитная зона или ее часть не могут рассматриваться как резервная территория и использоваться для расширения производственной или жилой территории.</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15.3.14. Потенциал загрязнения атмосферы (далее - ПЗА) - способность атмосферы рассеивать примеси. ПЗА определяется по среднегодовым значениям метеорологических параметров в соответствии с таблицей </w:t>
      </w:r>
      <w:r>
        <w:rPr>
          <w:rFonts w:ascii="Times New Roman" w:hAnsi="Times New Roman" w:cs="Times New Roman"/>
        </w:rPr>
        <w:t>10</w:t>
      </w:r>
      <w:r w:rsidRPr="00AA464C">
        <w:rPr>
          <w:rFonts w:ascii="Times New Roman" w:hAnsi="Times New Roman" w:cs="Times New Roman"/>
        </w:rPr>
        <w:t>6.</w:t>
      </w:r>
    </w:p>
    <w:p w:rsidR="00A71120" w:rsidRPr="00AA464C" w:rsidRDefault="00A71120" w:rsidP="00A71120">
      <w:pPr>
        <w:pStyle w:val="Default"/>
        <w:ind w:firstLine="567"/>
        <w:jc w:val="right"/>
        <w:rPr>
          <w:rFonts w:ascii="Times New Roman" w:hAnsi="Times New Roman" w:cs="Times New Roman"/>
        </w:rPr>
      </w:pPr>
      <w:r w:rsidRPr="00AA464C">
        <w:rPr>
          <w:rFonts w:ascii="Times New Roman" w:hAnsi="Times New Roman" w:cs="Times New Roman"/>
        </w:rPr>
        <w:t xml:space="preserve">Таблица </w:t>
      </w:r>
      <w:r>
        <w:rPr>
          <w:rFonts w:ascii="Times New Roman" w:hAnsi="Times New Roman" w:cs="Times New Roman"/>
        </w:rPr>
        <w:t>10</w:t>
      </w:r>
      <w:r w:rsidRPr="00AA464C">
        <w:rPr>
          <w:rFonts w:ascii="Times New Roman" w:hAnsi="Times New Roman" w:cs="Times New Roman"/>
        </w:rPr>
        <w:t>6</w:t>
      </w:r>
    </w:p>
    <w:p w:rsidR="00A71120" w:rsidRPr="00AA464C" w:rsidRDefault="00A71120" w:rsidP="00A71120">
      <w:pPr>
        <w:pStyle w:val="Default"/>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3"/>
        <w:gridCol w:w="1343"/>
        <w:gridCol w:w="1208"/>
        <w:gridCol w:w="940"/>
        <w:gridCol w:w="1208"/>
        <w:gridCol w:w="1475"/>
        <w:gridCol w:w="1208"/>
        <w:gridCol w:w="1441"/>
      </w:tblGrid>
      <w:tr w:rsidR="00A71120" w:rsidRPr="00AA464C" w:rsidTr="000955B9">
        <w:trPr>
          <w:trHeight w:val="1132"/>
        </w:trPr>
        <w:tc>
          <w:tcPr>
            <w:tcW w:w="587" w:type="pct"/>
            <w:vMerge w:val="restar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Потенциал загрязнения атмосферы (ПЗА) </w:t>
            </w:r>
          </w:p>
        </w:tc>
        <w:tc>
          <w:tcPr>
            <w:tcW w:w="1746" w:type="pct"/>
            <w:gridSpan w:val="3"/>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Приземные инверсии </w:t>
            </w:r>
          </w:p>
        </w:tc>
        <w:tc>
          <w:tcPr>
            <w:tcW w:w="1342"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Повторяемость, %</w:t>
            </w:r>
          </w:p>
        </w:tc>
        <w:tc>
          <w:tcPr>
            <w:tcW w:w="604" w:type="pct"/>
            <w:vMerge w:val="restar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Высота слоя перемещения, </w:t>
            </w:r>
            <w:proofErr w:type="gramStart"/>
            <w:r w:rsidRPr="00AA464C">
              <w:rPr>
                <w:rFonts w:ascii="Times New Roman" w:hAnsi="Times New Roman" w:cs="Times New Roman"/>
              </w:rPr>
              <w:t>км</w:t>
            </w:r>
            <w:proofErr w:type="gramEnd"/>
          </w:p>
        </w:tc>
        <w:tc>
          <w:tcPr>
            <w:tcW w:w="721" w:type="pct"/>
            <w:vMerge w:val="restar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Продолжительность тумана, </w:t>
            </w:r>
            <w:proofErr w:type="gramStart"/>
            <w:r w:rsidRPr="00AA464C">
              <w:rPr>
                <w:rFonts w:ascii="Times New Roman" w:hAnsi="Times New Roman" w:cs="Times New Roman"/>
              </w:rPr>
              <w:t>ч</w:t>
            </w:r>
            <w:proofErr w:type="gramEnd"/>
            <w:r w:rsidRPr="00AA464C">
              <w:rPr>
                <w:rFonts w:ascii="Times New Roman" w:hAnsi="Times New Roman" w:cs="Times New Roman"/>
              </w:rPr>
              <w:t>.</w:t>
            </w:r>
          </w:p>
        </w:tc>
      </w:tr>
      <w:tr w:rsidR="00A71120" w:rsidRPr="00AA464C" w:rsidTr="000955B9">
        <w:trPr>
          <w:trHeight w:val="1027"/>
        </w:trPr>
        <w:tc>
          <w:tcPr>
            <w:tcW w:w="587" w:type="pct"/>
            <w:vMerge/>
          </w:tcPr>
          <w:p w:rsidR="00A71120" w:rsidRPr="00AA464C" w:rsidRDefault="00A71120" w:rsidP="000955B9">
            <w:pPr>
              <w:pStyle w:val="Default"/>
              <w:rPr>
                <w:rFonts w:ascii="Times New Roman" w:hAnsi="Times New Roman" w:cs="Times New Roman"/>
              </w:rPr>
            </w:pPr>
          </w:p>
        </w:tc>
        <w:tc>
          <w:tcPr>
            <w:tcW w:w="672"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повторяемость, % </w:t>
            </w:r>
          </w:p>
        </w:tc>
        <w:tc>
          <w:tcPr>
            <w:tcW w:w="604"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мощность, </w:t>
            </w:r>
            <w:proofErr w:type="gramStart"/>
            <w:r w:rsidRPr="00AA464C">
              <w:rPr>
                <w:rFonts w:ascii="Times New Roman" w:hAnsi="Times New Roman" w:cs="Times New Roman"/>
              </w:rPr>
              <w:t>км</w:t>
            </w:r>
            <w:proofErr w:type="gramEnd"/>
            <w:r w:rsidRPr="00AA464C">
              <w:rPr>
                <w:rFonts w:ascii="Times New Roman" w:hAnsi="Times New Roman" w:cs="Times New Roman"/>
              </w:rPr>
              <w:t xml:space="preserve"> </w:t>
            </w:r>
          </w:p>
        </w:tc>
        <w:tc>
          <w:tcPr>
            <w:tcW w:w="47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интенсивность, </w:t>
            </w:r>
            <w:proofErr w:type="gramStart"/>
            <w:r w:rsidRPr="00AA464C">
              <w:rPr>
                <w:rFonts w:ascii="Times New Roman" w:hAnsi="Times New Roman" w:cs="Times New Roman"/>
              </w:rPr>
              <w:t>С</w:t>
            </w:r>
            <w:proofErr w:type="gramEnd"/>
            <w:r w:rsidRPr="00AA464C">
              <w:rPr>
                <w:rFonts w:ascii="Times New Roman" w:hAnsi="Times New Roman" w:cs="Times New Roman"/>
              </w:rPr>
              <w:t xml:space="preserve"> </w:t>
            </w:r>
          </w:p>
        </w:tc>
        <w:tc>
          <w:tcPr>
            <w:tcW w:w="604"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скорость ветра 0 - 1 м/сек. </w:t>
            </w:r>
          </w:p>
        </w:tc>
        <w:tc>
          <w:tcPr>
            <w:tcW w:w="738"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в том числе непрерывно подряд дней застоя воздуха </w:t>
            </w:r>
          </w:p>
        </w:tc>
        <w:tc>
          <w:tcPr>
            <w:tcW w:w="604" w:type="pct"/>
            <w:vMerge/>
          </w:tcPr>
          <w:p w:rsidR="00A71120" w:rsidRPr="00AA464C" w:rsidRDefault="00A71120" w:rsidP="000955B9">
            <w:pPr>
              <w:pStyle w:val="Default"/>
              <w:rPr>
                <w:rFonts w:ascii="Times New Roman" w:hAnsi="Times New Roman" w:cs="Times New Roman"/>
              </w:rPr>
            </w:pPr>
          </w:p>
        </w:tc>
        <w:tc>
          <w:tcPr>
            <w:tcW w:w="721" w:type="pct"/>
            <w:vMerge/>
          </w:tcPr>
          <w:p w:rsidR="00A71120" w:rsidRPr="00AA464C" w:rsidRDefault="00A71120" w:rsidP="000955B9">
            <w:pPr>
              <w:pStyle w:val="Default"/>
              <w:rPr>
                <w:rFonts w:ascii="Times New Roman" w:hAnsi="Times New Roman" w:cs="Times New Roman"/>
              </w:rPr>
            </w:pPr>
          </w:p>
        </w:tc>
      </w:tr>
      <w:tr w:rsidR="00A71120" w:rsidRPr="00AA464C" w:rsidTr="000955B9">
        <w:trPr>
          <w:trHeight w:val="220"/>
        </w:trPr>
        <w:tc>
          <w:tcPr>
            <w:tcW w:w="587"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Низкий </w:t>
            </w:r>
          </w:p>
        </w:tc>
        <w:tc>
          <w:tcPr>
            <w:tcW w:w="672"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20 - 30 </w:t>
            </w:r>
          </w:p>
        </w:tc>
        <w:tc>
          <w:tcPr>
            <w:tcW w:w="604"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0,3 - 0,4 </w:t>
            </w:r>
          </w:p>
        </w:tc>
        <w:tc>
          <w:tcPr>
            <w:tcW w:w="47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2 - 3 </w:t>
            </w:r>
          </w:p>
        </w:tc>
        <w:tc>
          <w:tcPr>
            <w:tcW w:w="604"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10 - 20 </w:t>
            </w:r>
          </w:p>
        </w:tc>
        <w:tc>
          <w:tcPr>
            <w:tcW w:w="738"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5 - 10 </w:t>
            </w:r>
          </w:p>
        </w:tc>
        <w:tc>
          <w:tcPr>
            <w:tcW w:w="604"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0,7 - 0,8 </w:t>
            </w:r>
          </w:p>
        </w:tc>
        <w:tc>
          <w:tcPr>
            <w:tcW w:w="721"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80 - 350 </w:t>
            </w:r>
          </w:p>
        </w:tc>
      </w:tr>
      <w:tr w:rsidR="00A71120" w:rsidRPr="00AA464C" w:rsidTr="000955B9">
        <w:trPr>
          <w:trHeight w:val="220"/>
        </w:trPr>
        <w:tc>
          <w:tcPr>
            <w:tcW w:w="587"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Умеренный </w:t>
            </w:r>
          </w:p>
        </w:tc>
        <w:tc>
          <w:tcPr>
            <w:tcW w:w="672"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30 - 40 </w:t>
            </w:r>
          </w:p>
        </w:tc>
        <w:tc>
          <w:tcPr>
            <w:tcW w:w="604"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0,4 - 0,5 </w:t>
            </w:r>
          </w:p>
        </w:tc>
        <w:tc>
          <w:tcPr>
            <w:tcW w:w="47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3 - 5 </w:t>
            </w:r>
          </w:p>
        </w:tc>
        <w:tc>
          <w:tcPr>
            <w:tcW w:w="604"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20 - 30 </w:t>
            </w:r>
          </w:p>
        </w:tc>
        <w:tc>
          <w:tcPr>
            <w:tcW w:w="738"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7 - 12 </w:t>
            </w:r>
          </w:p>
        </w:tc>
        <w:tc>
          <w:tcPr>
            <w:tcW w:w="604"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0,8 - 1,0 </w:t>
            </w:r>
          </w:p>
        </w:tc>
        <w:tc>
          <w:tcPr>
            <w:tcW w:w="721"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100 - 550 </w:t>
            </w:r>
          </w:p>
        </w:tc>
      </w:tr>
      <w:tr w:rsidR="00A71120" w:rsidRPr="00AA464C" w:rsidTr="000955B9">
        <w:trPr>
          <w:trHeight w:val="220"/>
        </w:trPr>
        <w:tc>
          <w:tcPr>
            <w:tcW w:w="587"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Повышенный </w:t>
            </w:r>
          </w:p>
        </w:tc>
        <w:tc>
          <w:tcPr>
            <w:tcW w:w="672"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30 - 45 </w:t>
            </w:r>
          </w:p>
        </w:tc>
        <w:tc>
          <w:tcPr>
            <w:tcW w:w="604"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0,3 - 0,6 </w:t>
            </w:r>
          </w:p>
        </w:tc>
        <w:tc>
          <w:tcPr>
            <w:tcW w:w="47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2 - 6 </w:t>
            </w:r>
          </w:p>
        </w:tc>
        <w:tc>
          <w:tcPr>
            <w:tcW w:w="604"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20 - 40 </w:t>
            </w:r>
          </w:p>
        </w:tc>
        <w:tc>
          <w:tcPr>
            <w:tcW w:w="738"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3 - 18 </w:t>
            </w:r>
          </w:p>
        </w:tc>
        <w:tc>
          <w:tcPr>
            <w:tcW w:w="604"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0,7 - 1,0 </w:t>
            </w:r>
          </w:p>
        </w:tc>
        <w:tc>
          <w:tcPr>
            <w:tcW w:w="721"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100 - 600 </w:t>
            </w:r>
          </w:p>
        </w:tc>
      </w:tr>
      <w:tr w:rsidR="00A71120" w:rsidRPr="00AA464C" w:rsidTr="000955B9">
        <w:trPr>
          <w:trHeight w:val="220"/>
        </w:trPr>
        <w:tc>
          <w:tcPr>
            <w:tcW w:w="587"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Высокий </w:t>
            </w:r>
          </w:p>
        </w:tc>
        <w:tc>
          <w:tcPr>
            <w:tcW w:w="672"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40 - 60 </w:t>
            </w:r>
          </w:p>
        </w:tc>
        <w:tc>
          <w:tcPr>
            <w:tcW w:w="604"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0,3 - 0,7 </w:t>
            </w:r>
          </w:p>
        </w:tc>
        <w:tc>
          <w:tcPr>
            <w:tcW w:w="47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3 - 6 </w:t>
            </w:r>
          </w:p>
        </w:tc>
        <w:tc>
          <w:tcPr>
            <w:tcW w:w="604"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30 - 60 </w:t>
            </w:r>
          </w:p>
        </w:tc>
        <w:tc>
          <w:tcPr>
            <w:tcW w:w="738"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10 - 30 </w:t>
            </w:r>
          </w:p>
        </w:tc>
        <w:tc>
          <w:tcPr>
            <w:tcW w:w="604"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0,7 - 1,6 </w:t>
            </w:r>
          </w:p>
        </w:tc>
        <w:tc>
          <w:tcPr>
            <w:tcW w:w="721"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50 - 200 </w:t>
            </w:r>
          </w:p>
        </w:tc>
      </w:tr>
      <w:tr w:rsidR="00A71120" w:rsidRPr="00AA464C" w:rsidTr="000955B9">
        <w:trPr>
          <w:trHeight w:val="220"/>
        </w:trPr>
        <w:tc>
          <w:tcPr>
            <w:tcW w:w="587"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Очень высокий </w:t>
            </w:r>
          </w:p>
        </w:tc>
        <w:tc>
          <w:tcPr>
            <w:tcW w:w="672"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40 - 60 </w:t>
            </w:r>
          </w:p>
        </w:tc>
        <w:tc>
          <w:tcPr>
            <w:tcW w:w="604"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0,3 - 0,9 </w:t>
            </w:r>
          </w:p>
        </w:tc>
        <w:tc>
          <w:tcPr>
            <w:tcW w:w="47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3 - 10 </w:t>
            </w:r>
          </w:p>
        </w:tc>
        <w:tc>
          <w:tcPr>
            <w:tcW w:w="604"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50 - 70 </w:t>
            </w:r>
          </w:p>
        </w:tc>
        <w:tc>
          <w:tcPr>
            <w:tcW w:w="738"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20 - 45 </w:t>
            </w:r>
          </w:p>
        </w:tc>
        <w:tc>
          <w:tcPr>
            <w:tcW w:w="604"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0,8 - 1,6 </w:t>
            </w:r>
          </w:p>
        </w:tc>
        <w:tc>
          <w:tcPr>
            <w:tcW w:w="721"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10 - 600 </w:t>
            </w:r>
          </w:p>
        </w:tc>
      </w:tr>
    </w:tbl>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15.3.15. Размещение предприятий I и II класса на территориях с высоким и очень высоким ПЗА решается в индивидуальном порядке Главным государственным санитарным врачом Российской Федерации или его заместителем.</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15.3.16. Для защиты атмосферного воздуха от загрязнений следует предусматривать: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при проектировании и размещении новых и реконструированных объектов, техническом перевооружении действующих объектов - меры по максимально возможному снижению выброса загрязняющих веществ с использованием малоотходной и безотходной технологии, комплексного использования природных ресурсов, мероприятия по улавливанию, обезвреживанию и утилизации вредных выбросов и отходов; </w:t>
      </w:r>
    </w:p>
    <w:p w:rsidR="00A71120" w:rsidRPr="00AA464C" w:rsidRDefault="00A71120" w:rsidP="00A71120">
      <w:pPr>
        <w:pStyle w:val="Default"/>
        <w:ind w:firstLine="567"/>
        <w:rPr>
          <w:rFonts w:ascii="Times New Roman" w:hAnsi="Times New Roman" w:cs="Times New Roman"/>
        </w:rPr>
      </w:pPr>
      <w:proofErr w:type="gramStart"/>
      <w:r w:rsidRPr="00AA464C">
        <w:rPr>
          <w:rFonts w:ascii="Times New Roman" w:hAnsi="Times New Roman" w:cs="Times New Roman"/>
        </w:rPr>
        <w:t xml:space="preserve">- защитные мероприятия от влияния транспорта, в том числе использование природного газа в качестве моторного топлива, мероприятия по предотвращению образования зон повышенной загазованности или их ликвидация с учетом условий аэрации </w:t>
      </w:r>
      <w:proofErr w:type="spellStart"/>
      <w:r w:rsidRPr="00AA464C">
        <w:rPr>
          <w:rFonts w:ascii="Times New Roman" w:hAnsi="Times New Roman" w:cs="Times New Roman"/>
        </w:rPr>
        <w:t>межмагистральных</w:t>
      </w:r>
      <w:proofErr w:type="spellEnd"/>
      <w:r w:rsidRPr="00AA464C">
        <w:rPr>
          <w:rFonts w:ascii="Times New Roman" w:hAnsi="Times New Roman" w:cs="Times New Roman"/>
        </w:rPr>
        <w:t xml:space="preserve"> и </w:t>
      </w:r>
      <w:proofErr w:type="spellStart"/>
      <w:r w:rsidRPr="00AA464C">
        <w:rPr>
          <w:rFonts w:ascii="Times New Roman" w:hAnsi="Times New Roman" w:cs="Times New Roman"/>
        </w:rPr>
        <w:t>внутридворовых</w:t>
      </w:r>
      <w:proofErr w:type="spellEnd"/>
      <w:r w:rsidRPr="00AA464C">
        <w:rPr>
          <w:rFonts w:ascii="Times New Roman" w:hAnsi="Times New Roman" w:cs="Times New Roman"/>
        </w:rPr>
        <w:t xml:space="preserve"> территорий; </w:t>
      </w:r>
      <w:proofErr w:type="gramEnd"/>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использование в качестве основного топлива для объектов теплоэнергетики природного газа, в том числе ликвидация маломощных неэффективных котельных, работающих на угле;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использование нетрадиционных источников энергии;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ликвидацию неорганизованных источников загрязнения; </w:t>
      </w:r>
    </w:p>
    <w:p w:rsidR="00A71120" w:rsidRDefault="00A71120" w:rsidP="00A71120">
      <w:pPr>
        <w:pStyle w:val="Default"/>
        <w:ind w:firstLine="567"/>
        <w:rPr>
          <w:rFonts w:ascii="Times New Roman" w:hAnsi="Times New Roman" w:cs="Times New Roman"/>
        </w:rPr>
      </w:pPr>
      <w:r w:rsidRPr="00AA464C">
        <w:rPr>
          <w:rFonts w:ascii="Times New Roman" w:hAnsi="Times New Roman" w:cs="Times New Roman"/>
        </w:rPr>
        <w:t>- тушение горящих породных отвалов, предотвращение их возгорания.</w:t>
      </w:r>
    </w:p>
    <w:p w:rsidR="00A71120" w:rsidRPr="00AA464C" w:rsidRDefault="00A71120" w:rsidP="00A71120">
      <w:pPr>
        <w:pStyle w:val="Default"/>
        <w:ind w:firstLine="567"/>
        <w:rPr>
          <w:rFonts w:ascii="Times New Roman" w:hAnsi="Times New Roman" w:cs="Times New Roman"/>
        </w:rPr>
      </w:pPr>
    </w:p>
    <w:p w:rsidR="00A71120" w:rsidRPr="00AA464C" w:rsidRDefault="00A71120" w:rsidP="00A71120">
      <w:pPr>
        <w:pStyle w:val="Default"/>
        <w:ind w:firstLine="567"/>
        <w:rPr>
          <w:rFonts w:ascii="Times New Roman" w:hAnsi="Times New Roman" w:cs="Times New Roman"/>
          <w:b/>
        </w:rPr>
      </w:pPr>
      <w:r w:rsidRPr="00AA464C">
        <w:rPr>
          <w:rFonts w:ascii="Times New Roman" w:hAnsi="Times New Roman" w:cs="Times New Roman"/>
          <w:b/>
        </w:rPr>
        <w:lastRenderedPageBreak/>
        <w:t xml:space="preserve">15.4. Охрана водных объектов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15.4.1. Охрана водных объектов необходима для предотвращения и устранения </w:t>
      </w:r>
      <w:proofErr w:type="gramStart"/>
      <w:r w:rsidRPr="00AA464C">
        <w:rPr>
          <w:rFonts w:ascii="Times New Roman" w:hAnsi="Times New Roman" w:cs="Times New Roman"/>
        </w:rPr>
        <w:t>загрязнения</w:t>
      </w:r>
      <w:proofErr w:type="gramEnd"/>
      <w:r w:rsidRPr="00AA464C">
        <w:rPr>
          <w:rFonts w:ascii="Times New Roman" w:hAnsi="Times New Roman" w:cs="Times New Roman"/>
        </w:rPr>
        <w:t xml:space="preserve">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хозяйственно-бытовых и лечебных целей.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15.4.2. Водные объекты питьевого, хозяйственно-бытового и рекреационного водопользования считаются загрязненными, если показатели состава и свойства воды в пунктах водопользования изменились под прямым или косвенным влиянием хозяйственной деятельности, бытового использования и стали частично или полностью непригодными для водопользования населения.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15.4.3. Концентрации загрязняющих веществ в водных объектах, используемых для хозяйственно-питьевого назначения, рекреационного и культурно-бытового водопользования, должны соответствовать установленным требованиям (ГН 2.1.5.1315-03, ГН 2.1.5.1316-03 СанПиН 2.1.5.980-00).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15.4.4. Селитебные территории, рекреационные и курортные зоны следует размещать выше по течению водотоков относительно сбросов производственно-хозяйственных и бытовых сточных вод.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15.4.5. Предприятия, требующие устройства портовых сооружений, следует размещать ниже по течению водотоков относительно селитебной территории на расстоянии не менее 200 м.</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15.4.6. Предприятия с технологическими процессами, являющимися источниками негативного воздействия на среду обитания и здоровье человека, необходимо отделять от жилой (селитебной) застройки санитарно-защитными зонами в соответствии с требованиями п.3.2.7. раздела «Производственные зоны» настоящих нормативов.</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15.4.7. При размещении сельскохозяйственных предприятий вблизи водоемов следует учитывать незастроенную прибрежную защитную полосу водного объекта в соответствии с требованиями </w:t>
      </w:r>
      <w:r>
        <w:rPr>
          <w:rFonts w:ascii="Times New Roman" w:hAnsi="Times New Roman" w:cs="Times New Roman"/>
        </w:rPr>
        <w:t>раздела 14.3 настоящих н</w:t>
      </w:r>
      <w:r w:rsidRPr="00AA464C">
        <w:rPr>
          <w:rFonts w:ascii="Times New Roman" w:hAnsi="Times New Roman" w:cs="Times New Roman"/>
        </w:rPr>
        <w:t xml:space="preserve">ормативов.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15.4.8. Склады минеральных удобрений и химических средств защиты растений следует располагать на расстоянии не менее 2 км от </w:t>
      </w:r>
      <w:proofErr w:type="spellStart"/>
      <w:r w:rsidRPr="00AA464C">
        <w:rPr>
          <w:rFonts w:ascii="Times New Roman" w:hAnsi="Times New Roman" w:cs="Times New Roman"/>
        </w:rPr>
        <w:t>рыбохозяйственных</w:t>
      </w:r>
      <w:proofErr w:type="spellEnd"/>
      <w:r w:rsidRPr="00AA464C">
        <w:rPr>
          <w:rFonts w:ascii="Times New Roman" w:hAnsi="Times New Roman" w:cs="Times New Roman"/>
        </w:rPr>
        <w:t xml:space="preserve"> водоемов. При необходимости допускается уменьшать указанные расстояния при согласовании с органами, осуществляющими охрану рыбных запасов.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Хранение пестицидов и </w:t>
      </w:r>
      <w:proofErr w:type="spellStart"/>
      <w:r w:rsidRPr="00AA464C">
        <w:rPr>
          <w:rFonts w:ascii="Times New Roman" w:hAnsi="Times New Roman" w:cs="Times New Roman"/>
        </w:rPr>
        <w:t>агрохимикатов</w:t>
      </w:r>
      <w:proofErr w:type="spellEnd"/>
      <w:r w:rsidRPr="00AA464C">
        <w:rPr>
          <w:rFonts w:ascii="Times New Roman" w:hAnsi="Times New Roman" w:cs="Times New Roman"/>
        </w:rPr>
        <w:t xml:space="preserve"> осуществляется в соответствии с требованиями СанПиН 1.2.2584-10.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15.4.9. В целях охраны поверхностных вод от загрязнения не допускается: </w:t>
      </w:r>
    </w:p>
    <w:p w:rsidR="00A71120" w:rsidRPr="00AA464C" w:rsidRDefault="00A71120" w:rsidP="00A71120">
      <w:pPr>
        <w:pStyle w:val="Default"/>
        <w:ind w:firstLine="567"/>
        <w:rPr>
          <w:rFonts w:ascii="Times New Roman" w:hAnsi="Times New Roman" w:cs="Times New Roman"/>
        </w:rPr>
      </w:pPr>
      <w:proofErr w:type="gramStart"/>
      <w:r w:rsidRPr="00AA464C">
        <w:rPr>
          <w:rFonts w:ascii="Times New Roman" w:hAnsi="Times New Roman" w:cs="Times New Roman"/>
        </w:rPr>
        <w:t xml:space="preserve">- сбрасывать в водные объекты сточные воды (производственные, сельскохозяйственные, хозяйственно-бытовые, поверхностные и т.д.), которые могут быть устранены или использованы в системах оборотного и повторного водоснабжения, а также содержат возбудителей инфекционных заболеваний, чрезвычайно опасные вещества или вещества, для которых не установлены ПДК и ориентировочно допустимые уровни; </w:t>
      </w:r>
      <w:proofErr w:type="gramEnd"/>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сбрасывать в водные объекты, на поверхность ледяного покрова и водосборную территорию пульпу, снег, кубовые осадки, другие отходы и мусор, формирующиеся на территории населенных мест и производственных площадок;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осуществлять сплав леса, а также сплав древесины в пучках и кошелях без судовой тяги на водных объектах, используемых населением для питьевых, хозяйственно-бытовых и рекреационных целей;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проведение работ по добыче полезных ископаемых, использованию недр со дна водных объектов или возведение сооружений с опорой на дно такими способами, которые могут оказывать вредное воздействие на состояние водных объектов и водные биоресурсы;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производить мойку транспортных средств и других механизмов в водных объектах и на их берегах, а также проводить работы, которые могут явиться источником загрязнения вод;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утечка от </w:t>
      </w:r>
      <w:proofErr w:type="spellStart"/>
      <w:r w:rsidRPr="00AA464C">
        <w:rPr>
          <w:rFonts w:ascii="Times New Roman" w:hAnsi="Times New Roman" w:cs="Times New Roman"/>
        </w:rPr>
        <w:t>нефте</w:t>
      </w:r>
      <w:proofErr w:type="spellEnd"/>
      <w:r w:rsidRPr="00AA464C">
        <w:rPr>
          <w:rFonts w:ascii="Times New Roman" w:hAnsi="Times New Roman" w:cs="Times New Roman"/>
        </w:rPr>
        <w:t xml:space="preserve">- и продуктопроводов, нефтепромыслов, а также сброс мусора, неочищенных сточных, </w:t>
      </w:r>
      <w:proofErr w:type="spellStart"/>
      <w:r w:rsidRPr="00AA464C">
        <w:rPr>
          <w:rFonts w:ascii="Times New Roman" w:hAnsi="Times New Roman" w:cs="Times New Roman"/>
        </w:rPr>
        <w:t>подсланевых</w:t>
      </w:r>
      <w:proofErr w:type="spellEnd"/>
      <w:r w:rsidRPr="00AA464C">
        <w:rPr>
          <w:rFonts w:ascii="Times New Roman" w:hAnsi="Times New Roman" w:cs="Times New Roman"/>
        </w:rPr>
        <w:t>, балластных вод и утечка других веще</w:t>
      </w:r>
      <w:proofErr w:type="gramStart"/>
      <w:r w:rsidRPr="00AA464C">
        <w:rPr>
          <w:rFonts w:ascii="Times New Roman" w:hAnsi="Times New Roman" w:cs="Times New Roman"/>
        </w:rPr>
        <w:t>ств с пл</w:t>
      </w:r>
      <w:proofErr w:type="gramEnd"/>
      <w:r w:rsidRPr="00AA464C">
        <w:rPr>
          <w:rFonts w:ascii="Times New Roman" w:hAnsi="Times New Roman" w:cs="Times New Roman"/>
        </w:rPr>
        <w:t xml:space="preserve">авучих средств водного транспорта.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15.4.10. Запрещается сброс сточных вод и (или) дренажных вод в водные объекты: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содержащие природные лечебные ресурсы; </w:t>
      </w:r>
    </w:p>
    <w:p w:rsidR="00A71120" w:rsidRPr="00AA464C" w:rsidRDefault="00A71120" w:rsidP="00A71120">
      <w:pPr>
        <w:pStyle w:val="Default"/>
        <w:ind w:firstLine="567"/>
        <w:rPr>
          <w:rFonts w:ascii="Times New Roman" w:hAnsi="Times New Roman" w:cs="Times New Roman"/>
        </w:rPr>
      </w:pPr>
      <w:proofErr w:type="gramStart"/>
      <w:r w:rsidRPr="00AA464C">
        <w:rPr>
          <w:rFonts w:ascii="Times New Roman" w:hAnsi="Times New Roman" w:cs="Times New Roman"/>
        </w:rPr>
        <w:lastRenderedPageBreak/>
        <w:t xml:space="preserve">- отнесенные к особо охраняемым водным объектам; </w:t>
      </w:r>
      <w:proofErr w:type="gramEnd"/>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в границах зон санитарной охраны источников питьевого, хозяйственно-бытового водоснабжения;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в границах первого и второго поясов округов санитарной (горно-санитарной) охраны лечебно-оздоровительных местностей и курортов;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в границах рыбоохранных зон, </w:t>
      </w:r>
      <w:proofErr w:type="spellStart"/>
      <w:r w:rsidRPr="00AA464C">
        <w:rPr>
          <w:rFonts w:ascii="Times New Roman" w:hAnsi="Times New Roman" w:cs="Times New Roman"/>
        </w:rPr>
        <w:t>рыбохозяйственных</w:t>
      </w:r>
      <w:proofErr w:type="spellEnd"/>
      <w:r w:rsidRPr="00AA464C">
        <w:rPr>
          <w:rFonts w:ascii="Times New Roman" w:hAnsi="Times New Roman" w:cs="Times New Roman"/>
        </w:rPr>
        <w:t xml:space="preserve"> заповедных зон.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15.4.11. Сброс, удаление и обезвреживание сточных вод, содержащих радионуклиды, должен осуществляться в соответствии с действующими нормами радиационной безопасности.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15.4.12. Сброс сточных вод и (или) дренажных вод может быть ограничен, приостановлен или запрещен по основаниям и в порядке, установленным федеральным законодательством.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15.4.13. Мероприятия по защите поверхностных вод от загрязнения разрабатываются в каждом конкретном случае и предусматривают: </w:t>
      </w:r>
    </w:p>
    <w:p w:rsidR="00A71120" w:rsidRPr="00AA464C" w:rsidRDefault="00A71120" w:rsidP="00A71120">
      <w:pPr>
        <w:pStyle w:val="Default"/>
        <w:ind w:firstLine="567"/>
        <w:rPr>
          <w:rFonts w:ascii="Times New Roman" w:hAnsi="Times New Roman" w:cs="Times New Roman"/>
        </w:rPr>
      </w:pPr>
      <w:proofErr w:type="gramStart"/>
      <w:r w:rsidRPr="00AA464C">
        <w:rPr>
          <w:rFonts w:ascii="Times New Roman" w:hAnsi="Times New Roman" w:cs="Times New Roman"/>
        </w:rPr>
        <w:t xml:space="preserve">- устройство прибрежных </w:t>
      </w:r>
      <w:proofErr w:type="spellStart"/>
      <w:r w:rsidRPr="00AA464C">
        <w:rPr>
          <w:rFonts w:ascii="Times New Roman" w:hAnsi="Times New Roman" w:cs="Times New Roman"/>
        </w:rPr>
        <w:t>водоохранных</w:t>
      </w:r>
      <w:proofErr w:type="spellEnd"/>
      <w:r w:rsidRPr="00AA464C">
        <w:rPr>
          <w:rFonts w:ascii="Times New Roman" w:hAnsi="Times New Roman" w:cs="Times New Roman"/>
        </w:rPr>
        <w:t xml:space="preserve"> зон и защитных полос водных объектов в соответствии с требованиями статьи 65 Водного кодекса Российской Федерации, зон санитарной охраны источников водоснабжения и водопроводов питьевого назначения в соответствии с требованиями пункта 3.4.1 "Водоснабжение" раздела </w:t>
      </w:r>
      <w:r>
        <w:rPr>
          <w:rFonts w:ascii="Times New Roman" w:hAnsi="Times New Roman" w:cs="Times New Roman"/>
        </w:rPr>
        <w:t>11</w:t>
      </w:r>
      <w:r w:rsidRPr="00AA464C">
        <w:rPr>
          <w:rFonts w:ascii="Times New Roman" w:hAnsi="Times New Roman" w:cs="Times New Roman"/>
        </w:rPr>
        <w:t xml:space="preserve">  и приложения N 15 </w:t>
      </w:r>
      <w:r>
        <w:rPr>
          <w:rFonts w:ascii="Times New Roman" w:hAnsi="Times New Roman" w:cs="Times New Roman"/>
        </w:rPr>
        <w:t>Республиканских н</w:t>
      </w:r>
      <w:r w:rsidRPr="00AA464C">
        <w:rPr>
          <w:rFonts w:ascii="Times New Roman" w:hAnsi="Times New Roman" w:cs="Times New Roman"/>
        </w:rPr>
        <w:t>ормативов</w:t>
      </w:r>
      <w:r>
        <w:rPr>
          <w:rFonts w:ascii="Times New Roman" w:hAnsi="Times New Roman" w:cs="Times New Roman"/>
        </w:rPr>
        <w:t xml:space="preserve"> градостроительного проектирования</w:t>
      </w:r>
      <w:r w:rsidRPr="00AA464C">
        <w:rPr>
          <w:rFonts w:ascii="Times New Roman" w:hAnsi="Times New Roman" w:cs="Times New Roman"/>
        </w:rPr>
        <w:t xml:space="preserve">, а также контроль за соблюдением установленного режима использования указанных зон; </w:t>
      </w:r>
      <w:proofErr w:type="gramEnd"/>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устройство и содержание в исправном состоянии сооружений для очистки сточных вод до нормативных показателей качества воды;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содержание в исправном состоянии гидротехнических и других водохозяйственных сооружений и технических устройств;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предотвращение сбросов сточных вод, содержание радиоактивных веществ, пестицидов, </w:t>
      </w:r>
      <w:proofErr w:type="spellStart"/>
      <w:r w:rsidRPr="00AA464C">
        <w:rPr>
          <w:rFonts w:ascii="Times New Roman" w:hAnsi="Times New Roman" w:cs="Times New Roman"/>
        </w:rPr>
        <w:t>агрохимикатов</w:t>
      </w:r>
      <w:proofErr w:type="spellEnd"/>
      <w:r w:rsidRPr="00AA464C">
        <w:rPr>
          <w:rFonts w:ascii="Times New Roman" w:hAnsi="Times New Roman" w:cs="Times New Roman"/>
        </w:rPr>
        <w:t xml:space="preserve"> и других опасных для здоровья человека веществ и соединений, в которых превышают нормативы допустимого воздействия на водные объекты;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предотвращение сброса в водные объекты и захоронения в них отходов производства и потребления, в том числе выведенных из эксплуатации судов и иных плавучих средств (их частей и механизмов);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предотвращение захоронения в водных объектах ядерных материалов, радиоактивных веществ;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предотвращение загрязнения водных объектов при проведении всех видов работ, в том числе радиоактивными и (или) токсичными веществами;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ограничение поступления биогенных элементов для предотвращения </w:t>
      </w:r>
      <w:proofErr w:type="spellStart"/>
      <w:r w:rsidRPr="00AA464C">
        <w:rPr>
          <w:rFonts w:ascii="Times New Roman" w:hAnsi="Times New Roman" w:cs="Times New Roman"/>
        </w:rPr>
        <w:t>эвтрофирования</w:t>
      </w:r>
      <w:proofErr w:type="spellEnd"/>
      <w:r w:rsidRPr="00AA464C">
        <w:rPr>
          <w:rFonts w:ascii="Times New Roman" w:hAnsi="Times New Roman" w:cs="Times New Roman"/>
        </w:rPr>
        <w:t xml:space="preserve"> вод, в особенности водоемов, предназначенных для централизованного хозяйственно-питьевого водоснабжения;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разработку планов мероприятий и инструкций по предотвращению аварий на объектах, представляющих потенциальную угрозу загрязнения;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установление зон рекреации водных объектов, в том числе мест для купания, туризма, водного спорта, рыбной ловли и т.п.;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мониторинг забираемых, используемых и сбрасываемых вод, количества загрязняющих веществ в них, а также систематические наблюдения за водными объектами и их </w:t>
      </w:r>
      <w:proofErr w:type="spellStart"/>
      <w:r w:rsidRPr="00AA464C">
        <w:rPr>
          <w:rFonts w:ascii="Times New Roman" w:hAnsi="Times New Roman" w:cs="Times New Roman"/>
        </w:rPr>
        <w:t>водоохранными</w:t>
      </w:r>
      <w:proofErr w:type="spellEnd"/>
      <w:r w:rsidRPr="00AA464C">
        <w:rPr>
          <w:rFonts w:ascii="Times New Roman" w:hAnsi="Times New Roman" w:cs="Times New Roman"/>
        </w:rPr>
        <w:t xml:space="preserve"> зонами.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15.4.14. В целях охраны подземных вод от загрязнения запрещается: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размещение на водосборных площадях подземных водных объектов, которые используются или могут быть использованы для целей питьевого и хозяйственно-бытового водоснабжения, мест захоронения отходов производства и потребления, кладбищ, скотомогильников и других объектов, оказывающих негативное воздействие на состояние подземных вод;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использование сточных вод для орошения и удобрения земель с нарушением федерального законодательства;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отвод без очистки дренажных вод с полей и поверхностных сточных вод с территорий населенных мест в овраги и балки;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lastRenderedPageBreak/>
        <w:t xml:space="preserve">- закачка отработанных вод в подземные горизонты (использование неэкранированных земляных амбаров, прудов - накопителей, карстовых воронок и других углублений), подземное складирование твердых отходов;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применение, хранение ядохимикатов и удобрений в пределах водосборов грунтовых вод, используемых при нецентрализованном водоснабжении;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размещение складов горюче-смазочных материалов, ядохимикатов и минеральных веществ, накопителей </w:t>
      </w:r>
      <w:proofErr w:type="spellStart"/>
      <w:r w:rsidRPr="00AA464C">
        <w:rPr>
          <w:rFonts w:ascii="Times New Roman" w:hAnsi="Times New Roman" w:cs="Times New Roman"/>
        </w:rPr>
        <w:t>промстоков</w:t>
      </w:r>
      <w:proofErr w:type="spellEnd"/>
      <w:r w:rsidRPr="00AA464C">
        <w:rPr>
          <w:rFonts w:ascii="Times New Roman" w:hAnsi="Times New Roman" w:cs="Times New Roman"/>
        </w:rPr>
        <w:t xml:space="preserve">, </w:t>
      </w:r>
      <w:proofErr w:type="spellStart"/>
      <w:r w:rsidRPr="00AA464C">
        <w:rPr>
          <w:rFonts w:ascii="Times New Roman" w:hAnsi="Times New Roman" w:cs="Times New Roman"/>
        </w:rPr>
        <w:t>шламохранилищ</w:t>
      </w:r>
      <w:proofErr w:type="spellEnd"/>
      <w:r w:rsidRPr="00AA464C">
        <w:rPr>
          <w:rFonts w:ascii="Times New Roman" w:hAnsi="Times New Roman" w:cs="Times New Roman"/>
        </w:rPr>
        <w:t xml:space="preserve"> и других объектов, обуславливающих опасность химического загрязнения подземных вод;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на территории зон санитарной охраны - выполнение мероприятий по санитарному благоустройству территорий населенных пунктов и других объектов (устройство канализации, выгребов, отвод поверхностных вод и др.).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15.4.15. Мероприятия по защите подземных вод от загрязнения разрабатываются в каждом конкретном случае и предусматривают: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устройство зон санитарной охраны источников водоснабжения в соответствии с требованиями пункта 3.4.1 "Водоснабжение" раздела </w:t>
      </w:r>
      <w:r>
        <w:rPr>
          <w:rFonts w:ascii="Times New Roman" w:hAnsi="Times New Roman" w:cs="Times New Roman"/>
        </w:rPr>
        <w:t>11</w:t>
      </w:r>
      <w:r w:rsidRPr="00AA464C">
        <w:rPr>
          <w:rFonts w:ascii="Times New Roman" w:hAnsi="Times New Roman" w:cs="Times New Roman"/>
        </w:rPr>
        <w:t xml:space="preserve"> и приложения N 15 </w:t>
      </w:r>
      <w:proofErr w:type="spellStart"/>
      <w:r>
        <w:rPr>
          <w:rFonts w:ascii="Times New Roman" w:hAnsi="Times New Roman" w:cs="Times New Roman"/>
        </w:rPr>
        <w:t>Республиканиских</w:t>
      </w:r>
      <w:proofErr w:type="spellEnd"/>
      <w:r>
        <w:rPr>
          <w:rFonts w:ascii="Times New Roman" w:hAnsi="Times New Roman" w:cs="Times New Roman"/>
        </w:rPr>
        <w:t xml:space="preserve"> н</w:t>
      </w:r>
      <w:r w:rsidRPr="00AA464C">
        <w:rPr>
          <w:rFonts w:ascii="Times New Roman" w:hAnsi="Times New Roman" w:cs="Times New Roman"/>
        </w:rPr>
        <w:t>ормативов</w:t>
      </w:r>
      <w:r>
        <w:rPr>
          <w:rFonts w:ascii="Times New Roman" w:hAnsi="Times New Roman" w:cs="Times New Roman"/>
        </w:rPr>
        <w:t xml:space="preserve"> градостроительного проектирования</w:t>
      </w:r>
      <w:r w:rsidRPr="00AA464C">
        <w:rPr>
          <w:rFonts w:ascii="Times New Roman" w:hAnsi="Times New Roman" w:cs="Times New Roman"/>
        </w:rPr>
        <w:t xml:space="preserve">, а также </w:t>
      </w:r>
      <w:proofErr w:type="gramStart"/>
      <w:r w:rsidRPr="00AA464C">
        <w:rPr>
          <w:rFonts w:ascii="Times New Roman" w:hAnsi="Times New Roman" w:cs="Times New Roman"/>
        </w:rPr>
        <w:t>контроль за</w:t>
      </w:r>
      <w:proofErr w:type="gramEnd"/>
      <w:r w:rsidRPr="00AA464C">
        <w:rPr>
          <w:rFonts w:ascii="Times New Roman" w:hAnsi="Times New Roman" w:cs="Times New Roman"/>
        </w:rPr>
        <w:t xml:space="preserve"> соблюдением установленного режима использования указанных зон;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устройство зон санитарной и горно-санитарной охраны вокруг источников минеральных вод, месторождения лечебных грязей в соответствии с требованиями подраздела </w:t>
      </w:r>
      <w:r>
        <w:rPr>
          <w:rFonts w:ascii="Times New Roman" w:hAnsi="Times New Roman" w:cs="Times New Roman"/>
        </w:rPr>
        <w:t>14</w:t>
      </w:r>
      <w:r w:rsidRPr="00AA464C">
        <w:rPr>
          <w:rFonts w:ascii="Times New Roman" w:hAnsi="Times New Roman" w:cs="Times New Roman"/>
        </w:rPr>
        <w:t xml:space="preserve"> </w:t>
      </w:r>
      <w:r>
        <w:rPr>
          <w:rFonts w:ascii="Times New Roman" w:hAnsi="Times New Roman" w:cs="Times New Roman"/>
        </w:rPr>
        <w:t>настоящих н</w:t>
      </w:r>
      <w:r w:rsidRPr="00AA464C">
        <w:rPr>
          <w:rFonts w:ascii="Times New Roman" w:hAnsi="Times New Roman" w:cs="Times New Roman"/>
        </w:rPr>
        <w:t xml:space="preserve">ормативов;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предотвращение загрязнения, засорения подземных водных объектов и истощения вод, а также </w:t>
      </w:r>
      <w:proofErr w:type="gramStart"/>
      <w:r w:rsidRPr="00AA464C">
        <w:rPr>
          <w:rFonts w:ascii="Times New Roman" w:hAnsi="Times New Roman" w:cs="Times New Roman"/>
        </w:rPr>
        <w:t>контроль за</w:t>
      </w:r>
      <w:proofErr w:type="gramEnd"/>
      <w:r w:rsidRPr="00AA464C">
        <w:rPr>
          <w:rFonts w:ascii="Times New Roman" w:hAnsi="Times New Roman" w:cs="Times New Roman"/>
        </w:rPr>
        <w:t xml:space="preserve"> соблюдением нормативов допустимого воздействия на подземные водные объекты;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обязательную герметизацию оголовка всех эксплуатируемых и резервных скважин;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выявление скважин, не пригодных к эксплуатации или использование которых прекращено, оборудование их регулирующими устройствами, консервация или ликвидация;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предотвращение негативного воздействия водозаборных сооружений, связанных с использованием подземных водных объектов, на поверхностные водные объекты и другие объекты окружающей среды;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предупреждение фильтрации загрязненных вод с поверхности почвы, а также при бурении скважин различного назначения в водоносные горизонты;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использование водонепроницаемых емкостей для хранения сырья, продуктов производства, химических реагентов, отходов промышленных и сельскохозяйственных производств, твердых и жидких бытовых отходов; </w:t>
      </w:r>
    </w:p>
    <w:p w:rsidR="00A71120"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мониторинг состояния и режима эксплуатации водозаборов подземных вод, ограничение водозабора. </w:t>
      </w:r>
    </w:p>
    <w:p w:rsidR="00A71120" w:rsidRPr="00AA464C" w:rsidRDefault="00A71120" w:rsidP="00A71120">
      <w:pPr>
        <w:pStyle w:val="Default"/>
        <w:ind w:firstLine="567"/>
        <w:rPr>
          <w:rFonts w:ascii="Times New Roman" w:hAnsi="Times New Roman" w:cs="Times New Roman"/>
        </w:rPr>
      </w:pPr>
    </w:p>
    <w:p w:rsidR="00A71120" w:rsidRPr="00AA464C" w:rsidRDefault="00A71120" w:rsidP="00A71120">
      <w:pPr>
        <w:pStyle w:val="Default"/>
        <w:ind w:firstLine="567"/>
        <w:rPr>
          <w:rFonts w:ascii="Times New Roman" w:hAnsi="Times New Roman" w:cs="Times New Roman"/>
          <w:b/>
        </w:rPr>
      </w:pPr>
      <w:r w:rsidRPr="00AA464C">
        <w:rPr>
          <w:rFonts w:ascii="Times New Roman" w:hAnsi="Times New Roman" w:cs="Times New Roman"/>
          <w:b/>
        </w:rPr>
        <w:t xml:space="preserve">15.5. Охрана почв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15.5.1. Требования по охране почв предъявляются к жилым, рекреационным и курортным зонам, зонам санитарной охраны водоемов, территориям сельскохозяйственного назначения и другим, где возможно влияние загрязненных почв на здоровье человека и условия проживания. 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15.5.2. В почвах городских округов и поселений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Гигиенические требования к качеству почв территорий жилых зон устанавливаются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15.5.3. Выбор площадки для размещений объектов проводится с учетом: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lastRenderedPageBreak/>
        <w:t xml:space="preserve">- физико-химических свойств почв, их механического состава, содержания органического вещества, кислотности и т.д.;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природно-климатических характеристик (роза ветров, количество осадков, температурный режим района);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ландшафтной, геологической и гидрологической характеристики почв;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их хозяйственного использования.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15.5.4. Не разрешается предоставление земельных участков без заключения органов государственного санитарно-эпидемиологического надзора.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15.5.5. По степени опасности в санитарно-эпидемиологическом отношении почвы населенных мест могут быть разделены на следующие категории по уровню загрязнения: чистая, допустимая, умеренно опасная, опасная и чрезвычайно опасная.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15.5.6. Требования к почвам по химическим и эпидемиологическим показателям представлены в таблице </w:t>
      </w:r>
      <w:r>
        <w:rPr>
          <w:rFonts w:ascii="Times New Roman" w:hAnsi="Times New Roman" w:cs="Times New Roman"/>
        </w:rPr>
        <w:t>10</w:t>
      </w:r>
      <w:r w:rsidRPr="00AA464C">
        <w:rPr>
          <w:rFonts w:ascii="Times New Roman" w:hAnsi="Times New Roman" w:cs="Times New Roman"/>
        </w:rPr>
        <w:t>7.</w:t>
      </w:r>
    </w:p>
    <w:p w:rsidR="00A71120" w:rsidRPr="00AA464C" w:rsidRDefault="00A71120" w:rsidP="00A71120">
      <w:pPr>
        <w:rPr>
          <w:color w:val="000000"/>
        </w:rPr>
      </w:pPr>
      <w:r w:rsidRPr="00AA464C">
        <w:br w:type="page"/>
      </w:r>
    </w:p>
    <w:p w:rsidR="00A71120" w:rsidRPr="00AA464C" w:rsidRDefault="00A71120" w:rsidP="00A71120">
      <w:pPr>
        <w:pStyle w:val="Default"/>
        <w:ind w:firstLine="567"/>
        <w:jc w:val="right"/>
        <w:rPr>
          <w:rFonts w:ascii="Times New Roman" w:hAnsi="Times New Roman" w:cs="Times New Roman"/>
        </w:rPr>
      </w:pPr>
      <w:r w:rsidRPr="00AA464C">
        <w:rPr>
          <w:rFonts w:ascii="Times New Roman" w:hAnsi="Times New Roman" w:cs="Times New Roman"/>
        </w:rPr>
        <w:lastRenderedPageBreak/>
        <w:t xml:space="preserve">Таблица </w:t>
      </w:r>
      <w:r>
        <w:rPr>
          <w:rFonts w:ascii="Times New Roman" w:hAnsi="Times New Roman" w:cs="Times New Roman"/>
        </w:rPr>
        <w:t>10</w:t>
      </w:r>
      <w:r w:rsidRPr="00AA464C">
        <w:rPr>
          <w:rFonts w:ascii="Times New Roman" w:hAnsi="Times New Roman" w:cs="Times New Roman"/>
        </w:rPr>
        <w:t>7</w:t>
      </w:r>
    </w:p>
    <w:p w:rsidR="00A71120" w:rsidRPr="00AA464C" w:rsidRDefault="00A71120" w:rsidP="00A71120">
      <w:pPr>
        <w:pStyle w:val="Default"/>
        <w:rPr>
          <w:rFonts w:ascii="Times New Roman" w:hAnsi="Times New Roman" w:cs="Times New Roman"/>
        </w:rPr>
      </w:pP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2"/>
        <w:gridCol w:w="1076"/>
        <w:gridCol w:w="1207"/>
        <w:gridCol w:w="1077"/>
        <w:gridCol w:w="1073"/>
        <w:gridCol w:w="10"/>
        <w:gridCol w:w="1071"/>
        <w:gridCol w:w="1468"/>
        <w:gridCol w:w="1740"/>
      </w:tblGrid>
      <w:tr w:rsidR="00A71120" w:rsidRPr="00AA464C" w:rsidTr="000955B9">
        <w:trPr>
          <w:trHeight w:val="1214"/>
        </w:trPr>
        <w:tc>
          <w:tcPr>
            <w:tcW w:w="709"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Категории загрязнения </w:t>
            </w:r>
          </w:p>
        </w:tc>
        <w:tc>
          <w:tcPr>
            <w:tcW w:w="529"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Суммарный показатель загрязнения (</w:t>
            </w:r>
            <w:proofErr w:type="spellStart"/>
            <w:r w:rsidRPr="00AA464C">
              <w:rPr>
                <w:rFonts w:ascii="Times New Roman" w:hAnsi="Times New Roman" w:cs="Times New Roman"/>
              </w:rPr>
              <w:t>Zc</w:t>
            </w:r>
            <w:proofErr w:type="spellEnd"/>
            <w:r w:rsidRPr="00AA464C">
              <w:rPr>
                <w:rFonts w:ascii="Times New Roman" w:hAnsi="Times New Roman" w:cs="Times New Roman"/>
              </w:rPr>
              <w:t xml:space="preserve">) </w:t>
            </w:r>
          </w:p>
        </w:tc>
        <w:tc>
          <w:tcPr>
            <w:tcW w:w="3762" w:type="pct"/>
            <w:gridSpan w:val="7"/>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Содержание в почве (мг/кг) </w:t>
            </w:r>
          </w:p>
        </w:tc>
      </w:tr>
      <w:tr w:rsidR="00A71120" w:rsidRPr="00AA464C" w:rsidTr="000955B9">
        <w:trPr>
          <w:trHeight w:val="220"/>
        </w:trPr>
        <w:tc>
          <w:tcPr>
            <w:tcW w:w="709" w:type="pct"/>
          </w:tcPr>
          <w:p w:rsidR="00A71120" w:rsidRPr="00AA464C" w:rsidRDefault="00A71120" w:rsidP="000955B9">
            <w:pPr>
              <w:pStyle w:val="Default"/>
              <w:rPr>
                <w:rFonts w:ascii="Times New Roman" w:hAnsi="Times New Roman" w:cs="Times New Roman"/>
              </w:rPr>
            </w:pPr>
          </w:p>
        </w:tc>
        <w:tc>
          <w:tcPr>
            <w:tcW w:w="529" w:type="pct"/>
          </w:tcPr>
          <w:p w:rsidR="00A71120" w:rsidRPr="00AA464C" w:rsidRDefault="00A71120" w:rsidP="000955B9">
            <w:pPr>
              <w:pStyle w:val="Default"/>
              <w:rPr>
                <w:rFonts w:ascii="Times New Roman" w:hAnsi="Times New Roman" w:cs="Times New Roman"/>
              </w:rPr>
            </w:pPr>
          </w:p>
        </w:tc>
        <w:tc>
          <w:tcPr>
            <w:tcW w:w="1124"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I класс опасности</w:t>
            </w:r>
          </w:p>
        </w:tc>
        <w:tc>
          <w:tcPr>
            <w:tcW w:w="1060" w:type="pct"/>
            <w:gridSpan w:val="3"/>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II класс опасности </w:t>
            </w:r>
          </w:p>
        </w:tc>
        <w:tc>
          <w:tcPr>
            <w:tcW w:w="1578"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III класс опасности </w:t>
            </w:r>
          </w:p>
        </w:tc>
      </w:tr>
      <w:tr w:rsidR="00A71120" w:rsidRPr="00AA464C" w:rsidTr="000955B9">
        <w:trPr>
          <w:trHeight w:val="220"/>
        </w:trPr>
        <w:tc>
          <w:tcPr>
            <w:tcW w:w="709" w:type="pct"/>
          </w:tcPr>
          <w:p w:rsidR="00A71120" w:rsidRPr="00AA464C" w:rsidRDefault="00A71120" w:rsidP="000955B9">
            <w:pPr>
              <w:pStyle w:val="Default"/>
              <w:rPr>
                <w:rFonts w:ascii="Times New Roman" w:hAnsi="Times New Roman" w:cs="Times New Roman"/>
              </w:rPr>
            </w:pPr>
          </w:p>
        </w:tc>
        <w:tc>
          <w:tcPr>
            <w:tcW w:w="529" w:type="pct"/>
          </w:tcPr>
          <w:p w:rsidR="00A71120" w:rsidRPr="00AA464C" w:rsidRDefault="00A71120" w:rsidP="000955B9">
            <w:pPr>
              <w:pStyle w:val="Default"/>
              <w:rPr>
                <w:rFonts w:ascii="Times New Roman" w:hAnsi="Times New Roman" w:cs="Times New Roman"/>
              </w:rPr>
            </w:pPr>
          </w:p>
        </w:tc>
        <w:tc>
          <w:tcPr>
            <w:tcW w:w="1124"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соединения</w:t>
            </w:r>
          </w:p>
        </w:tc>
        <w:tc>
          <w:tcPr>
            <w:tcW w:w="1060" w:type="pct"/>
            <w:gridSpan w:val="3"/>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соединения </w:t>
            </w:r>
          </w:p>
        </w:tc>
        <w:tc>
          <w:tcPr>
            <w:tcW w:w="1578"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соединения </w:t>
            </w:r>
          </w:p>
        </w:tc>
      </w:tr>
      <w:tr w:rsidR="00A71120" w:rsidRPr="00AA464C" w:rsidTr="000955B9">
        <w:trPr>
          <w:trHeight w:val="220"/>
        </w:trPr>
        <w:tc>
          <w:tcPr>
            <w:tcW w:w="709" w:type="pct"/>
          </w:tcPr>
          <w:p w:rsidR="00A71120" w:rsidRPr="00AA464C" w:rsidRDefault="00A71120" w:rsidP="000955B9">
            <w:pPr>
              <w:pStyle w:val="Default"/>
              <w:rPr>
                <w:rFonts w:ascii="Times New Roman" w:hAnsi="Times New Roman" w:cs="Times New Roman"/>
              </w:rPr>
            </w:pPr>
          </w:p>
        </w:tc>
        <w:tc>
          <w:tcPr>
            <w:tcW w:w="529" w:type="pct"/>
          </w:tcPr>
          <w:p w:rsidR="00A71120" w:rsidRPr="00AA464C" w:rsidRDefault="00A71120" w:rsidP="000955B9">
            <w:pPr>
              <w:pStyle w:val="Default"/>
              <w:rPr>
                <w:rFonts w:ascii="Times New Roman" w:hAnsi="Times New Roman" w:cs="Times New Roman"/>
              </w:rPr>
            </w:pPr>
          </w:p>
        </w:tc>
        <w:tc>
          <w:tcPr>
            <w:tcW w:w="594"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органические </w:t>
            </w:r>
          </w:p>
        </w:tc>
        <w:tc>
          <w:tcPr>
            <w:tcW w:w="53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неорганические</w:t>
            </w:r>
          </w:p>
        </w:tc>
        <w:tc>
          <w:tcPr>
            <w:tcW w:w="533"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органические</w:t>
            </w:r>
          </w:p>
        </w:tc>
        <w:tc>
          <w:tcPr>
            <w:tcW w:w="527"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неорганические</w:t>
            </w:r>
          </w:p>
        </w:tc>
        <w:tc>
          <w:tcPr>
            <w:tcW w:w="722"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органические </w:t>
            </w:r>
          </w:p>
        </w:tc>
        <w:tc>
          <w:tcPr>
            <w:tcW w:w="856"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неорганические </w:t>
            </w:r>
          </w:p>
        </w:tc>
      </w:tr>
      <w:tr w:rsidR="00A71120" w:rsidRPr="00AA464C" w:rsidTr="000955B9">
        <w:trPr>
          <w:trHeight w:val="220"/>
        </w:trPr>
        <w:tc>
          <w:tcPr>
            <w:tcW w:w="709"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1 </w:t>
            </w:r>
          </w:p>
        </w:tc>
        <w:tc>
          <w:tcPr>
            <w:tcW w:w="529"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2 </w:t>
            </w:r>
          </w:p>
        </w:tc>
        <w:tc>
          <w:tcPr>
            <w:tcW w:w="594"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3 </w:t>
            </w:r>
          </w:p>
        </w:tc>
        <w:tc>
          <w:tcPr>
            <w:tcW w:w="53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4 </w:t>
            </w:r>
          </w:p>
        </w:tc>
        <w:tc>
          <w:tcPr>
            <w:tcW w:w="528"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5 </w:t>
            </w:r>
          </w:p>
        </w:tc>
        <w:tc>
          <w:tcPr>
            <w:tcW w:w="532"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6 </w:t>
            </w:r>
          </w:p>
        </w:tc>
        <w:tc>
          <w:tcPr>
            <w:tcW w:w="722"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7 </w:t>
            </w:r>
          </w:p>
        </w:tc>
        <w:tc>
          <w:tcPr>
            <w:tcW w:w="856"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8 </w:t>
            </w:r>
          </w:p>
        </w:tc>
      </w:tr>
      <w:tr w:rsidR="00A71120" w:rsidRPr="00AA464C" w:rsidTr="000955B9">
        <w:trPr>
          <w:trHeight w:val="220"/>
        </w:trPr>
        <w:tc>
          <w:tcPr>
            <w:tcW w:w="709"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Чистая </w:t>
            </w:r>
          </w:p>
        </w:tc>
        <w:tc>
          <w:tcPr>
            <w:tcW w:w="529"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 </w:t>
            </w:r>
          </w:p>
        </w:tc>
        <w:tc>
          <w:tcPr>
            <w:tcW w:w="594"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от фона до ПДК </w:t>
            </w:r>
          </w:p>
        </w:tc>
        <w:tc>
          <w:tcPr>
            <w:tcW w:w="53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от фона до ПДК </w:t>
            </w:r>
          </w:p>
        </w:tc>
        <w:tc>
          <w:tcPr>
            <w:tcW w:w="528"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от фона до ПДК </w:t>
            </w:r>
          </w:p>
        </w:tc>
        <w:tc>
          <w:tcPr>
            <w:tcW w:w="532"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от фона до ПДК </w:t>
            </w:r>
          </w:p>
        </w:tc>
        <w:tc>
          <w:tcPr>
            <w:tcW w:w="722"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от фона до ПДК </w:t>
            </w:r>
          </w:p>
        </w:tc>
        <w:tc>
          <w:tcPr>
            <w:tcW w:w="856"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от фона до ПДК </w:t>
            </w:r>
          </w:p>
        </w:tc>
      </w:tr>
      <w:tr w:rsidR="00A71120" w:rsidRPr="00AA464C" w:rsidTr="000955B9">
        <w:trPr>
          <w:trHeight w:val="487"/>
        </w:trPr>
        <w:tc>
          <w:tcPr>
            <w:tcW w:w="709"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Допустимая </w:t>
            </w:r>
          </w:p>
        </w:tc>
        <w:tc>
          <w:tcPr>
            <w:tcW w:w="529"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&lt;16 </w:t>
            </w:r>
          </w:p>
        </w:tc>
        <w:tc>
          <w:tcPr>
            <w:tcW w:w="594"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от 1 до 2 ПДК </w:t>
            </w:r>
          </w:p>
        </w:tc>
        <w:tc>
          <w:tcPr>
            <w:tcW w:w="53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от 2 фоновых значений до ПДК </w:t>
            </w:r>
          </w:p>
        </w:tc>
        <w:tc>
          <w:tcPr>
            <w:tcW w:w="528"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от 1 до 2 ПДК </w:t>
            </w:r>
          </w:p>
        </w:tc>
        <w:tc>
          <w:tcPr>
            <w:tcW w:w="532"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от 2 фоновых значений до ПДК </w:t>
            </w:r>
          </w:p>
        </w:tc>
        <w:tc>
          <w:tcPr>
            <w:tcW w:w="722"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от 1 до 2 ПДК </w:t>
            </w:r>
          </w:p>
        </w:tc>
        <w:tc>
          <w:tcPr>
            <w:tcW w:w="856"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от 2 фоновых значений до </w:t>
            </w:r>
          </w:p>
        </w:tc>
      </w:tr>
      <w:tr w:rsidR="00A71120" w:rsidRPr="00AA464C" w:rsidTr="000955B9">
        <w:trPr>
          <w:trHeight w:val="220"/>
        </w:trPr>
        <w:tc>
          <w:tcPr>
            <w:tcW w:w="709"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Умеренно опасная </w:t>
            </w:r>
          </w:p>
        </w:tc>
        <w:tc>
          <w:tcPr>
            <w:tcW w:w="529"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16 - 32 </w:t>
            </w:r>
          </w:p>
        </w:tc>
        <w:tc>
          <w:tcPr>
            <w:tcW w:w="594" w:type="pct"/>
          </w:tcPr>
          <w:p w:rsidR="00A71120" w:rsidRPr="00AA464C" w:rsidRDefault="00A71120" w:rsidP="000955B9">
            <w:pPr>
              <w:pStyle w:val="Default"/>
              <w:rPr>
                <w:rFonts w:ascii="Times New Roman" w:hAnsi="Times New Roman" w:cs="Times New Roman"/>
              </w:rPr>
            </w:pPr>
          </w:p>
        </w:tc>
        <w:tc>
          <w:tcPr>
            <w:tcW w:w="530" w:type="pct"/>
          </w:tcPr>
          <w:p w:rsidR="00A71120" w:rsidRPr="00AA464C" w:rsidRDefault="00A71120" w:rsidP="000955B9">
            <w:pPr>
              <w:pStyle w:val="Default"/>
              <w:rPr>
                <w:rFonts w:ascii="Times New Roman" w:hAnsi="Times New Roman" w:cs="Times New Roman"/>
              </w:rPr>
            </w:pPr>
          </w:p>
        </w:tc>
        <w:tc>
          <w:tcPr>
            <w:tcW w:w="528" w:type="pct"/>
          </w:tcPr>
          <w:p w:rsidR="00A71120" w:rsidRPr="00AA464C" w:rsidRDefault="00A71120" w:rsidP="000955B9">
            <w:pPr>
              <w:pStyle w:val="Default"/>
              <w:rPr>
                <w:rFonts w:ascii="Times New Roman" w:hAnsi="Times New Roman" w:cs="Times New Roman"/>
              </w:rPr>
            </w:pPr>
          </w:p>
        </w:tc>
        <w:tc>
          <w:tcPr>
            <w:tcW w:w="532" w:type="pct"/>
            <w:gridSpan w:val="2"/>
          </w:tcPr>
          <w:p w:rsidR="00A71120" w:rsidRPr="00AA464C" w:rsidRDefault="00A71120" w:rsidP="000955B9">
            <w:pPr>
              <w:pStyle w:val="Default"/>
              <w:rPr>
                <w:rFonts w:ascii="Times New Roman" w:hAnsi="Times New Roman" w:cs="Times New Roman"/>
              </w:rPr>
            </w:pPr>
          </w:p>
        </w:tc>
        <w:tc>
          <w:tcPr>
            <w:tcW w:w="722"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от 2 до 5 ПДК </w:t>
            </w:r>
          </w:p>
        </w:tc>
        <w:tc>
          <w:tcPr>
            <w:tcW w:w="856"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от ПДК до </w:t>
            </w:r>
            <w:proofErr w:type="spellStart"/>
            <w:r w:rsidRPr="00AA464C">
              <w:rPr>
                <w:rFonts w:ascii="Times New Roman" w:hAnsi="Times New Roman" w:cs="Times New Roman"/>
              </w:rPr>
              <w:t>Kmax</w:t>
            </w:r>
            <w:proofErr w:type="spellEnd"/>
            <w:r w:rsidRPr="00AA464C">
              <w:rPr>
                <w:rFonts w:ascii="Times New Roman" w:hAnsi="Times New Roman" w:cs="Times New Roman"/>
              </w:rPr>
              <w:t xml:space="preserve"> </w:t>
            </w:r>
          </w:p>
        </w:tc>
      </w:tr>
      <w:tr w:rsidR="00A71120" w:rsidRPr="00AA464C" w:rsidTr="000955B9">
        <w:trPr>
          <w:trHeight w:val="220"/>
        </w:trPr>
        <w:tc>
          <w:tcPr>
            <w:tcW w:w="709"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Опасная </w:t>
            </w:r>
          </w:p>
        </w:tc>
        <w:tc>
          <w:tcPr>
            <w:tcW w:w="529"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32 - 128 </w:t>
            </w:r>
          </w:p>
        </w:tc>
        <w:tc>
          <w:tcPr>
            <w:tcW w:w="594"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от 2 до 5 ПДК </w:t>
            </w:r>
          </w:p>
        </w:tc>
        <w:tc>
          <w:tcPr>
            <w:tcW w:w="53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от ПДК до </w:t>
            </w:r>
            <w:proofErr w:type="spellStart"/>
            <w:r w:rsidRPr="00AA464C">
              <w:rPr>
                <w:rFonts w:ascii="Times New Roman" w:hAnsi="Times New Roman" w:cs="Times New Roman"/>
              </w:rPr>
              <w:t>Kmax</w:t>
            </w:r>
            <w:proofErr w:type="spellEnd"/>
            <w:r w:rsidRPr="00AA464C">
              <w:rPr>
                <w:rFonts w:ascii="Times New Roman" w:hAnsi="Times New Roman" w:cs="Times New Roman"/>
              </w:rPr>
              <w:t xml:space="preserve"> </w:t>
            </w:r>
          </w:p>
        </w:tc>
        <w:tc>
          <w:tcPr>
            <w:tcW w:w="528"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от 2 до 5 ПДК </w:t>
            </w:r>
          </w:p>
        </w:tc>
        <w:tc>
          <w:tcPr>
            <w:tcW w:w="532"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от ПДК до </w:t>
            </w:r>
            <w:proofErr w:type="spellStart"/>
            <w:r w:rsidRPr="00AA464C">
              <w:rPr>
                <w:rFonts w:ascii="Times New Roman" w:hAnsi="Times New Roman" w:cs="Times New Roman"/>
              </w:rPr>
              <w:t>Kmax</w:t>
            </w:r>
            <w:proofErr w:type="spellEnd"/>
            <w:r w:rsidRPr="00AA464C">
              <w:rPr>
                <w:rFonts w:ascii="Times New Roman" w:hAnsi="Times New Roman" w:cs="Times New Roman"/>
              </w:rPr>
              <w:t xml:space="preserve"> </w:t>
            </w:r>
          </w:p>
        </w:tc>
        <w:tc>
          <w:tcPr>
            <w:tcW w:w="722"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&gt;5 ПДК </w:t>
            </w:r>
          </w:p>
        </w:tc>
        <w:tc>
          <w:tcPr>
            <w:tcW w:w="856"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&gt;</w:t>
            </w:r>
            <w:proofErr w:type="spellStart"/>
            <w:r w:rsidRPr="00AA464C">
              <w:rPr>
                <w:rFonts w:ascii="Times New Roman" w:hAnsi="Times New Roman" w:cs="Times New Roman"/>
              </w:rPr>
              <w:t>Kmax</w:t>
            </w:r>
            <w:proofErr w:type="spellEnd"/>
            <w:r w:rsidRPr="00AA464C">
              <w:rPr>
                <w:rFonts w:ascii="Times New Roman" w:hAnsi="Times New Roman" w:cs="Times New Roman"/>
              </w:rPr>
              <w:t xml:space="preserve"> </w:t>
            </w:r>
          </w:p>
        </w:tc>
      </w:tr>
      <w:tr w:rsidR="00A71120" w:rsidRPr="00AA464C" w:rsidTr="000955B9">
        <w:trPr>
          <w:trHeight w:val="220"/>
        </w:trPr>
        <w:tc>
          <w:tcPr>
            <w:tcW w:w="709"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Чрезвычайно опасная</w:t>
            </w:r>
          </w:p>
        </w:tc>
        <w:tc>
          <w:tcPr>
            <w:tcW w:w="529"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lang w:val="en-US"/>
              </w:rPr>
              <w:t>&gt;</w:t>
            </w:r>
            <w:r w:rsidRPr="00AA464C">
              <w:rPr>
                <w:rFonts w:ascii="Times New Roman" w:hAnsi="Times New Roman" w:cs="Times New Roman"/>
              </w:rPr>
              <w:t>128</w:t>
            </w:r>
          </w:p>
        </w:tc>
        <w:tc>
          <w:tcPr>
            <w:tcW w:w="594"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lang w:val="en-US"/>
              </w:rPr>
              <w:t>&gt;</w:t>
            </w:r>
            <w:r w:rsidRPr="00AA464C">
              <w:rPr>
                <w:rFonts w:ascii="Times New Roman" w:hAnsi="Times New Roman" w:cs="Times New Roman"/>
              </w:rPr>
              <w:t>5 ПДК</w:t>
            </w:r>
          </w:p>
        </w:tc>
        <w:tc>
          <w:tcPr>
            <w:tcW w:w="530" w:type="pct"/>
          </w:tcPr>
          <w:p w:rsidR="00A71120" w:rsidRPr="00AA464C" w:rsidRDefault="00A71120" w:rsidP="000955B9">
            <w:pPr>
              <w:pStyle w:val="Default"/>
              <w:rPr>
                <w:rFonts w:ascii="Times New Roman" w:hAnsi="Times New Roman" w:cs="Times New Roman"/>
                <w:lang w:val="en-US"/>
              </w:rPr>
            </w:pPr>
            <w:r w:rsidRPr="00AA464C">
              <w:rPr>
                <w:rFonts w:ascii="Times New Roman" w:hAnsi="Times New Roman" w:cs="Times New Roman"/>
                <w:lang w:val="en-US"/>
              </w:rPr>
              <w:t>&gt;</w:t>
            </w:r>
            <w:proofErr w:type="spellStart"/>
            <w:r w:rsidRPr="00AA464C">
              <w:rPr>
                <w:rFonts w:ascii="Times New Roman" w:hAnsi="Times New Roman" w:cs="Times New Roman"/>
                <w:lang w:val="en-US"/>
              </w:rPr>
              <w:t>Kmax</w:t>
            </w:r>
            <w:proofErr w:type="spellEnd"/>
          </w:p>
        </w:tc>
        <w:tc>
          <w:tcPr>
            <w:tcW w:w="528"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lang w:val="en-US"/>
              </w:rPr>
              <w:t>&gt;</w:t>
            </w:r>
            <w:r w:rsidRPr="00AA464C">
              <w:rPr>
                <w:rFonts w:ascii="Times New Roman" w:hAnsi="Times New Roman" w:cs="Times New Roman"/>
              </w:rPr>
              <w:t>5 ПДК</w:t>
            </w:r>
          </w:p>
        </w:tc>
        <w:tc>
          <w:tcPr>
            <w:tcW w:w="532" w:type="pct"/>
            <w:gridSpan w:val="2"/>
          </w:tcPr>
          <w:p w:rsidR="00A71120" w:rsidRPr="00AA464C" w:rsidRDefault="00A71120" w:rsidP="000955B9">
            <w:pPr>
              <w:pStyle w:val="Default"/>
              <w:rPr>
                <w:rFonts w:ascii="Times New Roman" w:hAnsi="Times New Roman" w:cs="Times New Roman"/>
                <w:lang w:val="en-US"/>
              </w:rPr>
            </w:pPr>
            <w:r w:rsidRPr="00AA464C">
              <w:rPr>
                <w:rFonts w:ascii="Times New Roman" w:hAnsi="Times New Roman" w:cs="Times New Roman"/>
                <w:lang w:val="en-US"/>
              </w:rPr>
              <w:t>&gt;</w:t>
            </w:r>
            <w:proofErr w:type="spellStart"/>
            <w:r w:rsidRPr="00AA464C">
              <w:rPr>
                <w:rFonts w:ascii="Times New Roman" w:hAnsi="Times New Roman" w:cs="Times New Roman"/>
                <w:lang w:val="en-US"/>
              </w:rPr>
              <w:t>Kmax</w:t>
            </w:r>
            <w:proofErr w:type="spellEnd"/>
          </w:p>
        </w:tc>
        <w:tc>
          <w:tcPr>
            <w:tcW w:w="722" w:type="pct"/>
          </w:tcPr>
          <w:p w:rsidR="00A71120" w:rsidRPr="00AA464C" w:rsidRDefault="00A71120" w:rsidP="000955B9">
            <w:pPr>
              <w:pStyle w:val="Default"/>
              <w:rPr>
                <w:rFonts w:ascii="Times New Roman" w:hAnsi="Times New Roman" w:cs="Times New Roman"/>
              </w:rPr>
            </w:pPr>
          </w:p>
        </w:tc>
        <w:tc>
          <w:tcPr>
            <w:tcW w:w="856" w:type="pct"/>
          </w:tcPr>
          <w:p w:rsidR="00A71120" w:rsidRPr="00AA464C" w:rsidRDefault="00A71120" w:rsidP="000955B9">
            <w:pPr>
              <w:pStyle w:val="Default"/>
              <w:rPr>
                <w:rFonts w:ascii="Times New Roman" w:hAnsi="Times New Roman" w:cs="Times New Roman"/>
              </w:rPr>
            </w:pPr>
          </w:p>
        </w:tc>
      </w:tr>
    </w:tbl>
    <w:p w:rsidR="00A71120" w:rsidRPr="00AA464C" w:rsidRDefault="00A71120" w:rsidP="00A71120">
      <w:pPr>
        <w:pStyle w:val="Default"/>
        <w:ind w:firstLine="567"/>
        <w:rPr>
          <w:rFonts w:ascii="Times New Roman" w:hAnsi="Times New Roman" w:cs="Times New Roman"/>
        </w:rPr>
      </w:pPr>
    </w:p>
    <w:p w:rsidR="00A71120" w:rsidRPr="00AA464C" w:rsidRDefault="00A71120" w:rsidP="00A71120">
      <w:pPr>
        <w:pStyle w:val="Default"/>
        <w:ind w:firstLine="567"/>
        <w:rPr>
          <w:rFonts w:ascii="Times New Roman" w:hAnsi="Times New Roman" w:cs="Times New Roman"/>
          <w:sz w:val="20"/>
        </w:rPr>
      </w:pPr>
      <w:proofErr w:type="spellStart"/>
      <w:r w:rsidRPr="00AA464C">
        <w:rPr>
          <w:rFonts w:ascii="Times New Roman" w:hAnsi="Times New Roman" w:cs="Times New Roman"/>
          <w:sz w:val="20"/>
        </w:rPr>
        <w:t>Kmax</w:t>
      </w:r>
      <w:proofErr w:type="spellEnd"/>
      <w:r w:rsidRPr="00AA464C">
        <w:rPr>
          <w:rFonts w:ascii="Times New Roman" w:hAnsi="Times New Roman" w:cs="Times New Roman"/>
          <w:sz w:val="20"/>
        </w:rPr>
        <w:t xml:space="preserve"> - максимальное значение допустимого уровня содержания элемента по одному из четырех показателей вредности. </w:t>
      </w:r>
    </w:p>
    <w:p w:rsidR="00A71120" w:rsidRPr="00AA464C" w:rsidRDefault="00A71120" w:rsidP="00A71120">
      <w:pPr>
        <w:pStyle w:val="Default"/>
        <w:ind w:firstLine="567"/>
        <w:rPr>
          <w:rFonts w:ascii="Times New Roman" w:hAnsi="Times New Roman" w:cs="Times New Roman"/>
          <w:sz w:val="20"/>
        </w:rPr>
      </w:pPr>
      <w:proofErr w:type="spellStart"/>
      <w:r w:rsidRPr="00AA464C">
        <w:rPr>
          <w:rFonts w:ascii="Times New Roman" w:hAnsi="Times New Roman" w:cs="Times New Roman"/>
          <w:sz w:val="20"/>
        </w:rPr>
        <w:t>Zc</w:t>
      </w:r>
      <w:proofErr w:type="spellEnd"/>
      <w:r w:rsidRPr="00AA464C">
        <w:rPr>
          <w:rFonts w:ascii="Times New Roman" w:hAnsi="Times New Roman" w:cs="Times New Roman"/>
          <w:sz w:val="20"/>
        </w:rPr>
        <w:t xml:space="preserve"> - расчет проводится в соответствии с методическими указаниями по гигиенической оценке качества почвы населенных мест. </w:t>
      </w:r>
    </w:p>
    <w:p w:rsidR="00A71120" w:rsidRPr="00AA464C" w:rsidRDefault="00A71120" w:rsidP="00A71120">
      <w:pPr>
        <w:pStyle w:val="Default"/>
        <w:ind w:firstLine="567"/>
        <w:rPr>
          <w:rFonts w:ascii="Times New Roman" w:hAnsi="Times New Roman" w:cs="Times New Roman"/>
          <w:sz w:val="20"/>
        </w:rPr>
      </w:pPr>
      <w:r w:rsidRPr="00AA464C">
        <w:rPr>
          <w:rFonts w:ascii="Times New Roman" w:hAnsi="Times New Roman" w:cs="Times New Roman"/>
          <w:sz w:val="20"/>
        </w:rPr>
        <w:t xml:space="preserve">Примечание: Химические загрязняющие вещества разделяются на следующие классы опасности: </w:t>
      </w:r>
    </w:p>
    <w:p w:rsidR="00A71120" w:rsidRPr="00AA464C" w:rsidRDefault="00A71120" w:rsidP="00A71120">
      <w:pPr>
        <w:pStyle w:val="Default"/>
        <w:ind w:firstLine="567"/>
        <w:rPr>
          <w:rFonts w:ascii="Times New Roman" w:hAnsi="Times New Roman" w:cs="Times New Roman"/>
          <w:sz w:val="20"/>
        </w:rPr>
      </w:pPr>
      <w:proofErr w:type="gramStart"/>
      <w:r w:rsidRPr="00AA464C">
        <w:rPr>
          <w:rFonts w:ascii="Times New Roman" w:hAnsi="Times New Roman" w:cs="Times New Roman"/>
          <w:sz w:val="20"/>
        </w:rPr>
        <w:t xml:space="preserve">I - мышьяк, кадмий, ртуть, свинец, цинк, фтор, 3,4-бензапирен; </w:t>
      </w:r>
      <w:proofErr w:type="gramEnd"/>
    </w:p>
    <w:p w:rsidR="00A71120" w:rsidRPr="00AA464C" w:rsidRDefault="00A71120" w:rsidP="00A71120">
      <w:pPr>
        <w:pStyle w:val="Default"/>
        <w:ind w:firstLine="567"/>
        <w:rPr>
          <w:rFonts w:ascii="Times New Roman" w:hAnsi="Times New Roman" w:cs="Times New Roman"/>
          <w:sz w:val="20"/>
        </w:rPr>
      </w:pPr>
      <w:r w:rsidRPr="00AA464C">
        <w:rPr>
          <w:rFonts w:ascii="Times New Roman" w:hAnsi="Times New Roman" w:cs="Times New Roman"/>
          <w:sz w:val="20"/>
        </w:rPr>
        <w:t xml:space="preserve">II - бор, кобальт, никель, молибден, медь, сурьма, хром; </w:t>
      </w:r>
    </w:p>
    <w:p w:rsidR="00A71120" w:rsidRDefault="00A71120" w:rsidP="00A71120">
      <w:pPr>
        <w:pStyle w:val="Default"/>
        <w:ind w:firstLine="567"/>
        <w:rPr>
          <w:rFonts w:ascii="Times New Roman" w:hAnsi="Times New Roman" w:cs="Times New Roman"/>
          <w:sz w:val="20"/>
        </w:rPr>
      </w:pPr>
      <w:r w:rsidRPr="00AA464C">
        <w:rPr>
          <w:rFonts w:ascii="Times New Roman" w:hAnsi="Times New Roman" w:cs="Times New Roman"/>
          <w:sz w:val="20"/>
        </w:rPr>
        <w:t xml:space="preserve">III - барий, ванадий, вольфрам, марганец, стронций, </w:t>
      </w:r>
      <w:proofErr w:type="spellStart"/>
      <w:r w:rsidRPr="00AA464C">
        <w:rPr>
          <w:rFonts w:ascii="Times New Roman" w:hAnsi="Times New Roman" w:cs="Times New Roman"/>
          <w:sz w:val="20"/>
        </w:rPr>
        <w:t>ацетофенон</w:t>
      </w:r>
      <w:proofErr w:type="spellEnd"/>
      <w:r w:rsidRPr="00AA464C">
        <w:rPr>
          <w:rFonts w:ascii="Times New Roman" w:hAnsi="Times New Roman" w:cs="Times New Roman"/>
          <w:sz w:val="20"/>
        </w:rPr>
        <w:t xml:space="preserve">. </w:t>
      </w:r>
    </w:p>
    <w:p w:rsidR="00A71120" w:rsidRPr="00AA464C" w:rsidRDefault="00A71120" w:rsidP="00A71120">
      <w:pPr>
        <w:pStyle w:val="Default"/>
        <w:ind w:firstLine="567"/>
        <w:rPr>
          <w:rFonts w:ascii="Times New Roman" w:hAnsi="Times New Roman" w:cs="Times New Roman"/>
        </w:rPr>
      </w:pP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15.5.7. Почвы на территориях жилой застройки следует относить к категории "чистых" при соблюдении следующих требований: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по санитарно-токсикологическим показателям - в пределах предельно допустимых концентраций или ориентировочно допустимых концентраций химических загрязнений;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по санитарно-бактериологическим показателям - отсутствие возбудителей кишечных инфекций, патогенных бактерий, </w:t>
      </w:r>
      <w:proofErr w:type="spellStart"/>
      <w:r w:rsidRPr="00AA464C">
        <w:rPr>
          <w:rFonts w:ascii="Times New Roman" w:hAnsi="Times New Roman" w:cs="Times New Roman"/>
        </w:rPr>
        <w:t>энтеровирусов</w:t>
      </w:r>
      <w:proofErr w:type="spellEnd"/>
      <w:r w:rsidRPr="00AA464C">
        <w:rPr>
          <w:rFonts w:ascii="Times New Roman" w:hAnsi="Times New Roman" w:cs="Times New Roman"/>
        </w:rPr>
        <w:t>; индекс санитарно-показательных организмов - не выше 10 клеток/</w:t>
      </w:r>
      <w:proofErr w:type="gramStart"/>
      <w:r w:rsidRPr="00AA464C">
        <w:rPr>
          <w:rFonts w:ascii="Times New Roman" w:hAnsi="Times New Roman" w:cs="Times New Roman"/>
        </w:rPr>
        <w:t>г</w:t>
      </w:r>
      <w:proofErr w:type="gramEnd"/>
      <w:r w:rsidRPr="00AA464C">
        <w:rPr>
          <w:rFonts w:ascii="Times New Roman" w:hAnsi="Times New Roman" w:cs="Times New Roman"/>
        </w:rPr>
        <w:t xml:space="preserve"> почвы;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по санитарно-</w:t>
      </w:r>
      <w:proofErr w:type="spellStart"/>
      <w:r w:rsidRPr="00AA464C">
        <w:rPr>
          <w:rFonts w:ascii="Times New Roman" w:hAnsi="Times New Roman" w:cs="Times New Roman"/>
        </w:rPr>
        <w:t>паразитологическим</w:t>
      </w:r>
      <w:proofErr w:type="spellEnd"/>
      <w:r w:rsidRPr="00AA464C">
        <w:rPr>
          <w:rFonts w:ascii="Times New Roman" w:hAnsi="Times New Roman" w:cs="Times New Roman"/>
        </w:rPr>
        <w:t xml:space="preserve"> показателям - отсутствие возбудителей паразитарных заболеваний, патогенных, простейших;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по санитарно-энтомологическим показателям - отсутствие </w:t>
      </w:r>
      <w:proofErr w:type="spellStart"/>
      <w:r w:rsidRPr="00AA464C">
        <w:rPr>
          <w:rFonts w:ascii="Times New Roman" w:hAnsi="Times New Roman" w:cs="Times New Roman"/>
        </w:rPr>
        <w:t>преимагинальных</w:t>
      </w:r>
      <w:proofErr w:type="spellEnd"/>
      <w:r w:rsidRPr="00AA464C">
        <w:rPr>
          <w:rFonts w:ascii="Times New Roman" w:hAnsi="Times New Roman" w:cs="Times New Roman"/>
        </w:rPr>
        <w:t xml:space="preserve"> форм синантропных мух;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по санитарно-химическим показателям - санитарное число должно быть не ниже 0,98 (относительные единицы).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15.5.8. Почвы сельскохозяйственного назначения по степени загрязнения химическими веществами в соответствии с таблицей </w:t>
      </w:r>
      <w:r>
        <w:rPr>
          <w:rFonts w:ascii="Times New Roman" w:hAnsi="Times New Roman" w:cs="Times New Roman"/>
        </w:rPr>
        <w:t>10</w:t>
      </w:r>
      <w:r w:rsidRPr="00AA464C">
        <w:rPr>
          <w:rFonts w:ascii="Times New Roman" w:hAnsi="Times New Roman" w:cs="Times New Roman"/>
        </w:rPr>
        <w:t xml:space="preserve">8 могут быть разделены на следующие категории: допустимые, умеренно опасные, опасные и чрезвычайно опасные. </w:t>
      </w:r>
    </w:p>
    <w:p w:rsidR="00A71120" w:rsidRPr="00AA464C" w:rsidRDefault="00A71120" w:rsidP="00A71120">
      <w:pPr>
        <w:pStyle w:val="Default"/>
        <w:ind w:firstLine="567"/>
        <w:rPr>
          <w:rFonts w:ascii="Times New Roman" w:hAnsi="Times New Roman" w:cs="Times New Roman"/>
        </w:rPr>
      </w:pPr>
    </w:p>
    <w:p w:rsidR="00A71120" w:rsidRPr="00AA464C" w:rsidRDefault="00A71120" w:rsidP="00A71120">
      <w:pPr>
        <w:pStyle w:val="Default"/>
        <w:jc w:val="right"/>
        <w:rPr>
          <w:rFonts w:ascii="Times New Roman" w:hAnsi="Times New Roman" w:cs="Times New Roman"/>
        </w:rPr>
      </w:pPr>
      <w:r w:rsidRPr="00AA464C">
        <w:rPr>
          <w:rFonts w:ascii="Times New Roman" w:hAnsi="Times New Roman" w:cs="Times New Roman"/>
        </w:rPr>
        <w:t xml:space="preserve">Таблица </w:t>
      </w:r>
      <w:r>
        <w:rPr>
          <w:rFonts w:ascii="Times New Roman" w:hAnsi="Times New Roman" w:cs="Times New Roman"/>
        </w:rPr>
        <w:t>10</w:t>
      </w:r>
      <w:r w:rsidRPr="00AA464C">
        <w:rPr>
          <w:rFonts w:ascii="Times New Roman" w:hAnsi="Times New Roman" w:cs="Times New Roman"/>
        </w:rPr>
        <w:t xml:space="preserve">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8"/>
        <w:gridCol w:w="1793"/>
        <w:gridCol w:w="2271"/>
        <w:gridCol w:w="2545"/>
        <w:gridCol w:w="1879"/>
      </w:tblGrid>
      <w:tr w:rsidR="00A71120" w:rsidRPr="00AA464C" w:rsidTr="000955B9">
        <w:trPr>
          <w:trHeight w:val="487"/>
        </w:trPr>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lastRenderedPageBreak/>
              <w:t xml:space="preserve">N </w:t>
            </w:r>
            <w:proofErr w:type="gramStart"/>
            <w:r w:rsidRPr="00AA464C">
              <w:rPr>
                <w:rFonts w:ascii="Times New Roman" w:hAnsi="Times New Roman" w:cs="Times New Roman"/>
              </w:rPr>
              <w:t>п</w:t>
            </w:r>
            <w:proofErr w:type="gramEnd"/>
            <w:r w:rsidRPr="00AA464C">
              <w:rPr>
                <w:rFonts w:ascii="Times New Roman" w:hAnsi="Times New Roman" w:cs="Times New Roman"/>
              </w:rPr>
              <w:t xml:space="preserve">/п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Категория загрязненности почв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Характеристика загрязненности почв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Возможное использование территории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Рекомендации по оздоровлению почв </w:t>
            </w:r>
          </w:p>
        </w:tc>
      </w:tr>
      <w:tr w:rsidR="00A71120" w:rsidRPr="00AA464C" w:rsidTr="000955B9">
        <w:trPr>
          <w:trHeight w:val="220"/>
        </w:trPr>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1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2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3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4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5 </w:t>
            </w:r>
          </w:p>
        </w:tc>
      </w:tr>
      <w:tr w:rsidR="00A71120" w:rsidRPr="00AA464C" w:rsidTr="000955B9">
        <w:trPr>
          <w:trHeight w:val="1831"/>
        </w:trPr>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1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Допустимая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содержание химических веществ в почве превышает фоновое, но не выше ПДК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использование под любые культуры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снижение </w:t>
            </w:r>
            <w:proofErr w:type="gramStart"/>
            <w:r w:rsidRPr="00AA464C">
              <w:rPr>
                <w:rFonts w:ascii="Times New Roman" w:hAnsi="Times New Roman" w:cs="Times New Roman"/>
              </w:rPr>
              <w:t>уровня воздействия источников загрязнения почвы</w:t>
            </w:r>
            <w:proofErr w:type="gramEnd"/>
            <w:r w:rsidRPr="00AA464C">
              <w:rPr>
                <w:rFonts w:ascii="Times New Roman" w:hAnsi="Times New Roman" w:cs="Times New Roman"/>
              </w:rPr>
              <w:t xml:space="preserve">. </w:t>
            </w: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Осуществление мероприятий по снижению доступности </w:t>
            </w:r>
            <w:proofErr w:type="spellStart"/>
            <w:r w:rsidRPr="00AA464C">
              <w:rPr>
                <w:rFonts w:ascii="Times New Roman" w:hAnsi="Times New Roman" w:cs="Times New Roman"/>
              </w:rPr>
              <w:t>токсикантов</w:t>
            </w:r>
            <w:proofErr w:type="spellEnd"/>
            <w:r w:rsidRPr="00AA464C">
              <w:rPr>
                <w:rFonts w:ascii="Times New Roman" w:hAnsi="Times New Roman" w:cs="Times New Roman"/>
              </w:rPr>
              <w:t xml:space="preserve"> для растений (известкование, внесение органических удобрений и т.п.) </w:t>
            </w:r>
          </w:p>
        </w:tc>
      </w:tr>
      <w:tr w:rsidR="00A71120" w:rsidRPr="00AA464C" w:rsidTr="000955B9">
        <w:trPr>
          <w:trHeight w:val="2638"/>
        </w:trPr>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2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Умеренно опасная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содержание химических веществ в почве превышает их ПДК при лимитирующем </w:t>
            </w:r>
            <w:proofErr w:type="spellStart"/>
            <w:r w:rsidRPr="00AA464C">
              <w:rPr>
                <w:rFonts w:ascii="Times New Roman" w:hAnsi="Times New Roman" w:cs="Times New Roman"/>
              </w:rPr>
              <w:t>общесанитарном</w:t>
            </w:r>
            <w:proofErr w:type="spellEnd"/>
            <w:r w:rsidRPr="00AA464C">
              <w:rPr>
                <w:rFonts w:ascii="Times New Roman" w:hAnsi="Times New Roman" w:cs="Times New Roman"/>
              </w:rPr>
              <w:t xml:space="preserve">, миграционном водном и миграционном воздушном показателях вредности, но ниже допустимого уровня по </w:t>
            </w:r>
            <w:proofErr w:type="spellStart"/>
            <w:r w:rsidRPr="00AA464C">
              <w:rPr>
                <w:rFonts w:ascii="Times New Roman" w:hAnsi="Times New Roman" w:cs="Times New Roman"/>
              </w:rPr>
              <w:t>транслокационному</w:t>
            </w:r>
            <w:proofErr w:type="spellEnd"/>
            <w:r w:rsidRPr="00AA464C">
              <w:rPr>
                <w:rFonts w:ascii="Times New Roman" w:hAnsi="Times New Roman" w:cs="Times New Roman"/>
              </w:rPr>
              <w:t xml:space="preserve"> показателю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использование под любые культуры при условии контроля качества сельскохозяйственных растений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мероприятия, аналогичные категории "допустимая". </w:t>
            </w:r>
            <w:proofErr w:type="gramStart"/>
            <w:r w:rsidRPr="00AA464C">
              <w:rPr>
                <w:rFonts w:ascii="Times New Roman" w:hAnsi="Times New Roman" w:cs="Times New Roman"/>
              </w:rPr>
              <w:t xml:space="preserve">При наличии веществ с лимитирующим миграционным водным или миграционным воздушным показателями проводится контроль за содержанием этих веществ в зоне дыхания с/х рабочих и в воде местных </w:t>
            </w:r>
            <w:proofErr w:type="spellStart"/>
            <w:r w:rsidRPr="00AA464C">
              <w:rPr>
                <w:rFonts w:ascii="Times New Roman" w:hAnsi="Times New Roman" w:cs="Times New Roman"/>
              </w:rPr>
              <w:t>водоисточников</w:t>
            </w:r>
            <w:proofErr w:type="spellEnd"/>
            <w:r w:rsidRPr="00AA464C">
              <w:rPr>
                <w:rFonts w:ascii="Times New Roman" w:hAnsi="Times New Roman" w:cs="Times New Roman"/>
              </w:rPr>
              <w:t xml:space="preserve"> </w:t>
            </w:r>
            <w:proofErr w:type="gramEnd"/>
          </w:p>
        </w:tc>
      </w:tr>
      <w:tr w:rsidR="00A71120" w:rsidRPr="00AA464C" w:rsidTr="000955B9">
        <w:trPr>
          <w:trHeight w:val="489"/>
        </w:trPr>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3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Опасная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содержание химических веществ в почве превышает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использование под технические культуры,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кроме мероприятий, указанных для категории "допустимая", </w:t>
            </w:r>
          </w:p>
        </w:tc>
      </w:tr>
    </w:tbl>
    <w:p w:rsidR="00A71120" w:rsidRPr="00AA464C" w:rsidRDefault="00A71120" w:rsidP="00A71120">
      <w:pPr>
        <w:pStyle w:val="Default"/>
        <w:ind w:firstLine="567"/>
        <w:rPr>
          <w:rFonts w:ascii="Times New Roman" w:hAnsi="Times New Roman" w:cs="Times New Roman"/>
        </w:rPr>
      </w:pP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15.5.9. Рекомендации по использованию почв в зависимости от загрязнения приведены в таблице </w:t>
      </w:r>
      <w:r>
        <w:rPr>
          <w:rFonts w:ascii="Times New Roman" w:hAnsi="Times New Roman" w:cs="Times New Roman"/>
        </w:rPr>
        <w:t>10</w:t>
      </w:r>
      <w:r w:rsidRPr="00AA464C">
        <w:rPr>
          <w:rFonts w:ascii="Times New Roman" w:hAnsi="Times New Roman" w:cs="Times New Roman"/>
        </w:rPr>
        <w:t xml:space="preserve">9. </w:t>
      </w:r>
    </w:p>
    <w:p w:rsidR="00A71120" w:rsidRPr="00AA464C" w:rsidRDefault="00A71120" w:rsidP="00A71120">
      <w:pPr>
        <w:pStyle w:val="Default"/>
        <w:ind w:firstLine="567"/>
        <w:rPr>
          <w:rFonts w:ascii="Times New Roman" w:hAnsi="Times New Roman" w:cs="Times New Roman"/>
        </w:rPr>
      </w:pPr>
    </w:p>
    <w:p w:rsidR="00A71120" w:rsidRPr="00AA464C" w:rsidRDefault="00A71120" w:rsidP="00A71120">
      <w:pPr>
        <w:rPr>
          <w:color w:val="000000"/>
        </w:rPr>
      </w:pPr>
      <w:r w:rsidRPr="00AA464C">
        <w:br w:type="page"/>
      </w:r>
    </w:p>
    <w:p w:rsidR="00A71120" w:rsidRPr="00AA464C" w:rsidRDefault="00A71120" w:rsidP="00A71120">
      <w:pPr>
        <w:pStyle w:val="Default"/>
        <w:ind w:firstLine="567"/>
        <w:jc w:val="right"/>
        <w:rPr>
          <w:rFonts w:ascii="Times New Roman" w:hAnsi="Times New Roman" w:cs="Times New Roman"/>
        </w:rPr>
      </w:pPr>
      <w:r w:rsidRPr="00AA464C">
        <w:rPr>
          <w:rFonts w:ascii="Times New Roman" w:hAnsi="Times New Roman" w:cs="Times New Roman"/>
        </w:rPr>
        <w:lastRenderedPageBreak/>
        <w:t>Таблица</w:t>
      </w:r>
      <w:r>
        <w:rPr>
          <w:rFonts w:ascii="Times New Roman" w:hAnsi="Times New Roman" w:cs="Times New Roman"/>
        </w:rPr>
        <w:t xml:space="preserve"> 109</w:t>
      </w:r>
      <w:r w:rsidRPr="00AA464C">
        <w:rPr>
          <w:rFonts w:ascii="Times New Roman" w:hAnsi="Times New Roman" w:cs="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8"/>
        <w:gridCol w:w="4934"/>
        <w:gridCol w:w="14"/>
      </w:tblGrid>
      <w:tr w:rsidR="00A71120" w:rsidRPr="00AA464C" w:rsidTr="000955B9">
        <w:trPr>
          <w:trHeight w:val="220"/>
        </w:trPr>
        <w:tc>
          <w:tcPr>
            <w:tcW w:w="2525"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Категории загрязнения почв </w:t>
            </w:r>
          </w:p>
        </w:tc>
        <w:tc>
          <w:tcPr>
            <w:tcW w:w="2475"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Рекомендации по использованию почв </w:t>
            </w:r>
          </w:p>
        </w:tc>
      </w:tr>
      <w:tr w:rsidR="00A71120" w:rsidRPr="00AA464C" w:rsidTr="000955B9">
        <w:trPr>
          <w:trHeight w:val="220"/>
        </w:trPr>
        <w:tc>
          <w:tcPr>
            <w:tcW w:w="2525"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Чистая </w:t>
            </w:r>
          </w:p>
        </w:tc>
        <w:tc>
          <w:tcPr>
            <w:tcW w:w="2475"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использование без ограничений </w:t>
            </w:r>
          </w:p>
        </w:tc>
      </w:tr>
      <w:tr w:rsidR="00A71120" w:rsidRPr="00AA464C" w:rsidTr="000955B9">
        <w:trPr>
          <w:trHeight w:val="489"/>
        </w:trPr>
        <w:tc>
          <w:tcPr>
            <w:tcW w:w="2525"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Допустимая </w:t>
            </w:r>
          </w:p>
        </w:tc>
        <w:tc>
          <w:tcPr>
            <w:tcW w:w="2475"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использование без ограничений, исключая объекты повышенного риска </w:t>
            </w:r>
          </w:p>
        </w:tc>
      </w:tr>
      <w:tr w:rsidR="00A71120" w:rsidRPr="00AA464C" w:rsidTr="000955B9">
        <w:trPr>
          <w:trHeight w:val="758"/>
        </w:trPr>
        <w:tc>
          <w:tcPr>
            <w:tcW w:w="2525"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Умеренно опасная </w:t>
            </w:r>
          </w:p>
        </w:tc>
        <w:tc>
          <w:tcPr>
            <w:tcW w:w="2475"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использование в ходе строительных работ под отсыпки котлованов и выемок, на участках озеленения с подсыпкой слоя чистого грунта не менее 0,2 м </w:t>
            </w:r>
          </w:p>
        </w:tc>
      </w:tr>
      <w:tr w:rsidR="00A71120" w:rsidRPr="00AA464C" w:rsidTr="000955B9">
        <w:trPr>
          <w:gridAfter w:val="1"/>
          <w:wAfter w:w="6" w:type="pct"/>
          <w:trHeight w:val="1562"/>
        </w:trPr>
        <w:tc>
          <w:tcPr>
            <w:tcW w:w="2525"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Опасная </w:t>
            </w:r>
          </w:p>
        </w:tc>
        <w:tc>
          <w:tcPr>
            <w:tcW w:w="2468"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ограниченное использование под отсыпки выемок и котлованов с перекрытием слоем чистого грунта не менее 0,5 м. </w:t>
            </w: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При наличии эпидемиологической опасности - использование после проведения дезинфекции (</w:t>
            </w:r>
            <w:proofErr w:type="spellStart"/>
            <w:r w:rsidRPr="00AA464C">
              <w:rPr>
                <w:rFonts w:ascii="Times New Roman" w:hAnsi="Times New Roman" w:cs="Times New Roman"/>
              </w:rPr>
              <w:t>дезинвазии</w:t>
            </w:r>
            <w:proofErr w:type="spellEnd"/>
            <w:r w:rsidRPr="00AA464C">
              <w:rPr>
                <w:rFonts w:ascii="Times New Roman" w:hAnsi="Times New Roman" w:cs="Times New Roman"/>
              </w:rPr>
              <w:t xml:space="preserve">) по предписанию органов Федеральной службы </w:t>
            </w:r>
            <w:proofErr w:type="spellStart"/>
            <w:r w:rsidRPr="00AA464C">
              <w:rPr>
                <w:rFonts w:ascii="Times New Roman" w:hAnsi="Times New Roman" w:cs="Times New Roman"/>
              </w:rPr>
              <w:t>Роспотребнадзора</w:t>
            </w:r>
            <w:proofErr w:type="spellEnd"/>
            <w:r w:rsidRPr="00AA464C">
              <w:rPr>
                <w:rFonts w:ascii="Times New Roman" w:hAnsi="Times New Roman" w:cs="Times New Roman"/>
              </w:rPr>
              <w:t xml:space="preserve"> с последующим лабораторным контролем </w:t>
            </w:r>
          </w:p>
        </w:tc>
      </w:tr>
      <w:tr w:rsidR="00A71120" w:rsidRPr="00AA464C" w:rsidTr="000955B9">
        <w:trPr>
          <w:gridAfter w:val="1"/>
          <w:wAfter w:w="6" w:type="pct"/>
          <w:trHeight w:val="1027"/>
        </w:trPr>
        <w:tc>
          <w:tcPr>
            <w:tcW w:w="2525"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Чрезвычайно опасная </w:t>
            </w:r>
          </w:p>
        </w:tc>
        <w:tc>
          <w:tcPr>
            <w:tcW w:w="2468"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вывоз и утилизация на специализированных полигонах. </w:t>
            </w: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При наличии эпидемиологической опасности - использование после проведения дезинфекции (</w:t>
            </w:r>
            <w:proofErr w:type="spellStart"/>
            <w:r w:rsidRPr="00AA464C">
              <w:rPr>
                <w:rFonts w:ascii="Times New Roman" w:hAnsi="Times New Roman" w:cs="Times New Roman"/>
              </w:rPr>
              <w:t>дезинвазии</w:t>
            </w:r>
            <w:proofErr w:type="spellEnd"/>
            <w:r w:rsidRPr="00AA464C">
              <w:rPr>
                <w:rFonts w:ascii="Times New Roman" w:hAnsi="Times New Roman" w:cs="Times New Roman"/>
              </w:rPr>
              <w:t xml:space="preserve">) по предписанию органов госсанэпидслужбы с последующим лабораторным контролем </w:t>
            </w:r>
          </w:p>
        </w:tc>
      </w:tr>
    </w:tbl>
    <w:p w:rsidR="00A71120" w:rsidRPr="00AA464C" w:rsidRDefault="00A71120" w:rsidP="00A71120">
      <w:pPr>
        <w:pStyle w:val="Default"/>
        <w:ind w:firstLine="567"/>
        <w:rPr>
          <w:rFonts w:ascii="Times New Roman" w:hAnsi="Times New Roman" w:cs="Times New Roman"/>
        </w:rPr>
      </w:pP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15.5.10. Почвы, где годовая эффективная доза радиации не превышает 1 </w:t>
      </w:r>
      <w:proofErr w:type="spellStart"/>
      <w:r w:rsidRPr="00AA464C">
        <w:rPr>
          <w:rFonts w:ascii="Times New Roman" w:hAnsi="Times New Roman" w:cs="Times New Roman"/>
        </w:rPr>
        <w:t>мЗв</w:t>
      </w:r>
      <w:proofErr w:type="spellEnd"/>
      <w:r w:rsidRPr="00AA464C">
        <w:rPr>
          <w:rFonts w:ascii="Times New Roman" w:hAnsi="Times New Roman" w:cs="Times New Roman"/>
        </w:rPr>
        <w:t xml:space="preserve">, считаются не загрязненными по радиоактивному фактору.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При обнаружении локальных источников радиоактивного загрязнения с уровнем радиационного воздействия на население: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от 0,01 до 0,3 </w:t>
      </w:r>
      <w:proofErr w:type="spellStart"/>
      <w:r w:rsidRPr="00AA464C">
        <w:rPr>
          <w:rFonts w:ascii="Times New Roman" w:hAnsi="Times New Roman" w:cs="Times New Roman"/>
        </w:rPr>
        <w:t>мЗв</w:t>
      </w:r>
      <w:proofErr w:type="spellEnd"/>
      <w:r w:rsidRPr="00AA464C">
        <w:rPr>
          <w:rFonts w:ascii="Times New Roman" w:hAnsi="Times New Roman" w:cs="Times New Roman"/>
        </w:rPr>
        <w:t xml:space="preserve">/год - необходимо провести исследование источника с целью оценки величины годовой эффективной дозы и определения величины дозы, ожидаемой за 70 лет;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более 0,3 </w:t>
      </w:r>
      <w:proofErr w:type="spellStart"/>
      <w:r w:rsidRPr="00AA464C">
        <w:rPr>
          <w:rFonts w:ascii="Times New Roman" w:hAnsi="Times New Roman" w:cs="Times New Roman"/>
        </w:rPr>
        <w:t>мЗв</w:t>
      </w:r>
      <w:proofErr w:type="spellEnd"/>
      <w:r w:rsidRPr="00AA464C">
        <w:rPr>
          <w:rFonts w:ascii="Times New Roman" w:hAnsi="Times New Roman" w:cs="Times New Roman"/>
        </w:rPr>
        <w:t xml:space="preserve">/год - необходимо проведение защитных мероприятий с целью ограничения облучения населения. Масштабы и характер мероприятий определяются с учетом интенсивности радиационного воздействия на население по величине ожидаемой коллективной эффективной дозы за 70 лет.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15.5.11. Порядок использования земель, подвергшихся радиоактивному и химическому загрязнению, установления охранных зон, сохранения находящихся на этих землях жилых зданий, объектов производственного назначения, объектов социального и культурно-бытового обслуживания населения, проведения на этих землях мелиоративных и других работ определяется Правительством Российской Федерации.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15.5.12. Мероприятия по защите почв разрабатываются в каждом конкретном случае, учитывающем категорию их загрязнения, и должны предусматривать: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рекультивацию и мелиорацию почв, восстановление плодородия;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введение специальных режимов использования;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изменение целевого назначения;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защиту от загрязнения шахтными водами.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15.5.13. Кроме того, в жилых зонах, включая территории повышенного риска, в зоне влияния транспорта, захороненных промышленных отходов (почва территорий, прилегающих к полигонам), в местах складирования промышленных и бытовых отходов, на территории сельскохозяйственных угодий, санитарно-защитных зон должен осуществлять мониторинг состояния почвы. Объем исследований и перечень изучаемых показателей при мониторинге определяются в каждом конкретном случае с учетом целей и задач по согласованию с органами санитарно-эпидемиологического надзора.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lastRenderedPageBreak/>
        <w:t xml:space="preserve">15.5.14. Допускается консервация земель с изъятием их из оборота в целях предотвращения деградации земель, восстановления плодородия почв и загрязненных территорий.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15.5.15. Земли, которые подверглись радиоактивному и химическому загрязнению и на которых не обеспечивается производство продукции, соответствующей установленным законодательством требованиям, подлежат ограничению в использовании, исключению из категории земель сельскохозяйственного назначения и могут переводиться в земли запаса для их консервации. На таких землях запрещаются производство и реализация сельскохозяйственной продукции.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15.5.16Порядок консервации земель устанавливается Правительством Российской Федерации. </w:t>
      </w:r>
    </w:p>
    <w:p w:rsidR="00A71120"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15.5.17. При санитарно-эпидемиологической оценке состояния почвы выявляются потенциальные источники их загрязнения, устанавливаются границы территории обследования по площади и глубине, определяется схема отбора проб почв. Исследование почв проводится на стадии </w:t>
      </w:r>
      <w:proofErr w:type="spellStart"/>
      <w:r w:rsidRPr="00AA464C">
        <w:rPr>
          <w:rFonts w:ascii="Times New Roman" w:hAnsi="Times New Roman" w:cs="Times New Roman"/>
        </w:rPr>
        <w:t>предпроектной</w:t>
      </w:r>
      <w:proofErr w:type="spellEnd"/>
      <w:r w:rsidRPr="00AA464C">
        <w:rPr>
          <w:rFonts w:ascii="Times New Roman" w:hAnsi="Times New Roman" w:cs="Times New Roman"/>
        </w:rPr>
        <w:t xml:space="preserve"> документации, на стадии выбора земельного участка и разработки проектной документации, на стадии выполнения строительных работ, после завершения строительства.</w:t>
      </w:r>
    </w:p>
    <w:p w:rsidR="00A71120" w:rsidRPr="00AA464C" w:rsidRDefault="00A71120" w:rsidP="00A71120">
      <w:pPr>
        <w:pStyle w:val="Default"/>
        <w:ind w:firstLine="567"/>
        <w:rPr>
          <w:rFonts w:ascii="Times New Roman" w:hAnsi="Times New Roman" w:cs="Times New Roman"/>
        </w:rPr>
      </w:pPr>
    </w:p>
    <w:p w:rsidR="00A71120" w:rsidRPr="00AA464C" w:rsidRDefault="00A71120" w:rsidP="00A71120">
      <w:pPr>
        <w:autoSpaceDE w:val="0"/>
        <w:autoSpaceDN w:val="0"/>
        <w:adjustRightInd w:val="0"/>
        <w:ind w:firstLine="567"/>
        <w:rPr>
          <w:b/>
          <w:color w:val="000000"/>
        </w:rPr>
      </w:pPr>
      <w:r w:rsidRPr="00AA464C">
        <w:rPr>
          <w:b/>
          <w:color w:val="000000"/>
        </w:rPr>
        <w:t>15.6. Защита от шума и вибрации</w:t>
      </w:r>
    </w:p>
    <w:p w:rsidR="00A71120" w:rsidRPr="00AA464C" w:rsidRDefault="00A71120" w:rsidP="00A71120">
      <w:pPr>
        <w:autoSpaceDE w:val="0"/>
        <w:autoSpaceDN w:val="0"/>
        <w:adjustRightInd w:val="0"/>
        <w:ind w:firstLine="567"/>
        <w:rPr>
          <w:color w:val="000000"/>
        </w:rPr>
      </w:pPr>
      <w:r w:rsidRPr="00AA464C">
        <w:rPr>
          <w:color w:val="000000"/>
        </w:rPr>
        <w:t>15.6.1. 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w:t>
      </w:r>
    </w:p>
    <w:p w:rsidR="00A71120" w:rsidRPr="00AA464C" w:rsidRDefault="00A71120" w:rsidP="00A71120">
      <w:pPr>
        <w:autoSpaceDE w:val="0"/>
        <w:autoSpaceDN w:val="0"/>
        <w:adjustRightInd w:val="0"/>
        <w:ind w:firstLine="567"/>
        <w:rPr>
          <w:color w:val="000000"/>
        </w:rPr>
      </w:pPr>
      <w:r w:rsidRPr="00AA464C">
        <w:rPr>
          <w:color w:val="000000"/>
        </w:rPr>
        <w:t>15.6.2. Планировку и застройку селитебных территорий городских округов и поселений следует осуществлять с учетом обеспечения допустимых уровней шума.</w:t>
      </w:r>
    </w:p>
    <w:p w:rsidR="00A71120" w:rsidRPr="00AA464C" w:rsidRDefault="00A71120" w:rsidP="00A71120">
      <w:pPr>
        <w:autoSpaceDE w:val="0"/>
        <w:autoSpaceDN w:val="0"/>
        <w:adjustRightInd w:val="0"/>
        <w:ind w:firstLine="567"/>
        <w:rPr>
          <w:color w:val="000000"/>
        </w:rPr>
      </w:pPr>
      <w:r w:rsidRPr="00AA464C">
        <w:rPr>
          <w:color w:val="000000"/>
        </w:rPr>
        <w:t>15.6.3. Шумовыми характеристиками источников внешнего шума являются:</w:t>
      </w:r>
    </w:p>
    <w:p w:rsidR="00A71120" w:rsidRPr="00AA464C" w:rsidRDefault="00A71120" w:rsidP="00A71120">
      <w:pPr>
        <w:autoSpaceDE w:val="0"/>
        <w:autoSpaceDN w:val="0"/>
        <w:adjustRightInd w:val="0"/>
        <w:ind w:firstLine="567"/>
        <w:rPr>
          <w:color w:val="000000"/>
        </w:rPr>
      </w:pPr>
      <w:r w:rsidRPr="00AA464C">
        <w:rPr>
          <w:color w:val="000000"/>
        </w:rPr>
        <w:t xml:space="preserve">- для транспортных потоков на улицах и дорогах - </w:t>
      </w:r>
      <w:proofErr w:type="spellStart"/>
      <w:proofErr w:type="gramStart"/>
      <w:r w:rsidRPr="00AA464C">
        <w:rPr>
          <w:color w:val="000000"/>
        </w:rPr>
        <w:t>L</w:t>
      </w:r>
      <w:proofErr w:type="gramEnd"/>
      <w:r w:rsidRPr="00AA464C">
        <w:rPr>
          <w:color w:val="000000"/>
          <w:vertAlign w:val="subscript"/>
        </w:rPr>
        <w:t>Аэкв</w:t>
      </w:r>
      <w:proofErr w:type="spellEnd"/>
      <w:r w:rsidRPr="00AA464C">
        <w:rPr>
          <w:color w:val="000000"/>
        </w:rPr>
        <w:t>* на расстоянии 7,5 м от оси первой полосы движения (для трамваев - на расстоянии 7,5 м от оси ближнего пути);</w:t>
      </w:r>
    </w:p>
    <w:p w:rsidR="00A71120" w:rsidRPr="00AA464C" w:rsidRDefault="00A71120" w:rsidP="00A71120">
      <w:pPr>
        <w:autoSpaceDE w:val="0"/>
        <w:autoSpaceDN w:val="0"/>
        <w:adjustRightInd w:val="0"/>
        <w:ind w:firstLine="567"/>
        <w:rPr>
          <w:color w:val="000000"/>
        </w:rPr>
      </w:pPr>
      <w:r w:rsidRPr="00AA464C">
        <w:rPr>
          <w:color w:val="000000"/>
        </w:rPr>
        <w:t xml:space="preserve">- для потоков железнодорожных поездов - </w:t>
      </w:r>
      <w:proofErr w:type="spellStart"/>
      <w:proofErr w:type="gramStart"/>
      <w:r w:rsidRPr="00AA464C">
        <w:rPr>
          <w:color w:val="000000"/>
        </w:rPr>
        <w:t>L</w:t>
      </w:r>
      <w:proofErr w:type="gramEnd"/>
      <w:r w:rsidRPr="00AA464C">
        <w:rPr>
          <w:color w:val="000000"/>
          <w:vertAlign w:val="subscript"/>
        </w:rPr>
        <w:t>Аэкв</w:t>
      </w:r>
      <w:proofErr w:type="spellEnd"/>
      <w:r w:rsidRPr="00AA464C">
        <w:rPr>
          <w:color w:val="000000"/>
        </w:rPr>
        <w:t xml:space="preserve"> и </w:t>
      </w:r>
      <w:r w:rsidRPr="00AA464C">
        <w:rPr>
          <w:color w:val="000000"/>
          <w:lang w:val="en-US"/>
        </w:rPr>
        <w:t>L</w:t>
      </w:r>
      <w:proofErr w:type="spellStart"/>
      <w:r w:rsidRPr="00AA464C">
        <w:rPr>
          <w:color w:val="000000"/>
          <w:vertAlign w:val="subscript"/>
        </w:rPr>
        <w:t>Амакс</w:t>
      </w:r>
      <w:proofErr w:type="spellEnd"/>
      <w:r w:rsidRPr="00AA464C">
        <w:rPr>
          <w:color w:val="000000"/>
        </w:rPr>
        <w:t>** на расстоянии 25 м от оси</w:t>
      </w:r>
    </w:p>
    <w:p w:rsidR="00A71120" w:rsidRPr="00AA464C" w:rsidRDefault="00A71120" w:rsidP="00A71120">
      <w:pPr>
        <w:autoSpaceDE w:val="0"/>
        <w:autoSpaceDN w:val="0"/>
        <w:adjustRightInd w:val="0"/>
        <w:rPr>
          <w:color w:val="000000"/>
        </w:rPr>
      </w:pPr>
      <w:r w:rsidRPr="00AA464C">
        <w:rPr>
          <w:color w:val="000000"/>
        </w:rPr>
        <w:t>ближнего к расчетной точке пути;</w:t>
      </w:r>
    </w:p>
    <w:p w:rsidR="00A71120" w:rsidRPr="00AA464C" w:rsidRDefault="00A71120" w:rsidP="00A71120">
      <w:pPr>
        <w:autoSpaceDE w:val="0"/>
        <w:autoSpaceDN w:val="0"/>
        <w:adjustRightInd w:val="0"/>
        <w:ind w:firstLine="567"/>
        <w:rPr>
          <w:color w:val="000000"/>
        </w:rPr>
      </w:pPr>
      <w:r w:rsidRPr="00AA464C">
        <w:rPr>
          <w:color w:val="000000"/>
        </w:rPr>
        <w:t xml:space="preserve">- для водного транспорта - </w:t>
      </w:r>
      <w:proofErr w:type="spellStart"/>
      <w:proofErr w:type="gramStart"/>
      <w:r w:rsidRPr="00AA464C">
        <w:rPr>
          <w:color w:val="000000"/>
        </w:rPr>
        <w:t>L</w:t>
      </w:r>
      <w:proofErr w:type="gramEnd"/>
      <w:r w:rsidRPr="00AA464C">
        <w:rPr>
          <w:color w:val="000000"/>
          <w:vertAlign w:val="subscript"/>
        </w:rPr>
        <w:t>Аэкв</w:t>
      </w:r>
      <w:proofErr w:type="spellEnd"/>
      <w:r w:rsidRPr="00AA464C">
        <w:rPr>
          <w:color w:val="000000"/>
        </w:rPr>
        <w:t xml:space="preserve"> и </w:t>
      </w:r>
      <w:r w:rsidRPr="00AA464C">
        <w:rPr>
          <w:color w:val="000000"/>
          <w:lang w:val="en-US"/>
        </w:rPr>
        <w:t>L</w:t>
      </w:r>
      <w:proofErr w:type="spellStart"/>
      <w:r w:rsidRPr="00AA464C">
        <w:rPr>
          <w:color w:val="000000"/>
          <w:vertAlign w:val="subscript"/>
        </w:rPr>
        <w:t>Амакс</w:t>
      </w:r>
      <w:proofErr w:type="spellEnd"/>
      <w:r w:rsidRPr="00AA464C">
        <w:rPr>
          <w:color w:val="000000"/>
        </w:rPr>
        <w:t xml:space="preserve"> на расстоянии 25 м от борта судна;</w:t>
      </w:r>
    </w:p>
    <w:p w:rsidR="00A71120" w:rsidRPr="00AA464C" w:rsidRDefault="00A71120" w:rsidP="00A71120">
      <w:pPr>
        <w:autoSpaceDE w:val="0"/>
        <w:autoSpaceDN w:val="0"/>
        <w:adjustRightInd w:val="0"/>
        <w:ind w:firstLine="567"/>
        <w:rPr>
          <w:color w:val="000000"/>
        </w:rPr>
      </w:pPr>
      <w:r w:rsidRPr="00AA464C">
        <w:rPr>
          <w:color w:val="000000"/>
        </w:rPr>
        <w:t xml:space="preserve">- для воздушного транспорта - </w:t>
      </w:r>
      <w:proofErr w:type="spellStart"/>
      <w:proofErr w:type="gramStart"/>
      <w:r w:rsidRPr="00AA464C">
        <w:rPr>
          <w:color w:val="000000"/>
        </w:rPr>
        <w:t>L</w:t>
      </w:r>
      <w:proofErr w:type="gramEnd"/>
      <w:r w:rsidRPr="00AA464C">
        <w:rPr>
          <w:color w:val="000000"/>
          <w:vertAlign w:val="subscript"/>
        </w:rPr>
        <w:t>Аэкв</w:t>
      </w:r>
      <w:proofErr w:type="spellEnd"/>
      <w:r w:rsidRPr="00AA464C">
        <w:rPr>
          <w:color w:val="000000"/>
        </w:rPr>
        <w:t xml:space="preserve"> и </w:t>
      </w:r>
      <w:r w:rsidRPr="00AA464C">
        <w:rPr>
          <w:color w:val="000000"/>
          <w:lang w:val="en-US"/>
        </w:rPr>
        <w:t>L</w:t>
      </w:r>
      <w:proofErr w:type="spellStart"/>
      <w:r w:rsidRPr="00AA464C">
        <w:rPr>
          <w:color w:val="000000"/>
          <w:vertAlign w:val="subscript"/>
        </w:rPr>
        <w:t>Амакс</w:t>
      </w:r>
      <w:proofErr w:type="spellEnd"/>
      <w:r w:rsidRPr="00AA464C">
        <w:rPr>
          <w:color w:val="000000"/>
          <w:vertAlign w:val="subscript"/>
        </w:rPr>
        <w:t xml:space="preserve"> </w:t>
      </w:r>
      <w:r w:rsidRPr="00AA464C">
        <w:rPr>
          <w:color w:val="000000"/>
        </w:rPr>
        <w:t xml:space="preserve"> в расчетной точке;</w:t>
      </w:r>
    </w:p>
    <w:p w:rsidR="00A71120" w:rsidRPr="00AA464C" w:rsidRDefault="00A71120" w:rsidP="00A71120">
      <w:pPr>
        <w:autoSpaceDE w:val="0"/>
        <w:autoSpaceDN w:val="0"/>
        <w:adjustRightInd w:val="0"/>
        <w:ind w:firstLine="567"/>
        <w:rPr>
          <w:color w:val="000000"/>
        </w:rPr>
      </w:pPr>
      <w:r w:rsidRPr="00AA464C">
        <w:rPr>
          <w:color w:val="000000"/>
        </w:rPr>
        <w:t xml:space="preserve">- для производственных зон, промышленных и энергетических предприятий с максимальным линейным размером в плане более 300 м - </w:t>
      </w:r>
      <w:proofErr w:type="spellStart"/>
      <w:proofErr w:type="gramStart"/>
      <w:r w:rsidRPr="00AA464C">
        <w:rPr>
          <w:color w:val="000000"/>
        </w:rPr>
        <w:t>L</w:t>
      </w:r>
      <w:proofErr w:type="gramEnd"/>
      <w:r w:rsidRPr="00AA464C">
        <w:rPr>
          <w:color w:val="000000"/>
          <w:vertAlign w:val="subscript"/>
        </w:rPr>
        <w:t>Аэкв</w:t>
      </w:r>
      <w:proofErr w:type="spellEnd"/>
      <w:r w:rsidRPr="00AA464C">
        <w:rPr>
          <w:color w:val="000000"/>
        </w:rPr>
        <w:t xml:space="preserve"> и </w:t>
      </w:r>
      <w:r w:rsidRPr="00AA464C">
        <w:rPr>
          <w:color w:val="000000"/>
          <w:lang w:val="en-US"/>
        </w:rPr>
        <w:t>L</w:t>
      </w:r>
      <w:proofErr w:type="spellStart"/>
      <w:r w:rsidRPr="00AA464C">
        <w:rPr>
          <w:color w:val="000000"/>
          <w:vertAlign w:val="subscript"/>
        </w:rPr>
        <w:t>Амакс</w:t>
      </w:r>
      <w:proofErr w:type="spellEnd"/>
      <w:r w:rsidRPr="00AA464C">
        <w:rPr>
          <w:color w:val="000000"/>
        </w:rPr>
        <w:t xml:space="preserve">  на границе территории предприятия и селитебной территории в направлении расчетной точки;</w:t>
      </w:r>
    </w:p>
    <w:p w:rsidR="00A71120" w:rsidRPr="00AA464C" w:rsidRDefault="00A71120" w:rsidP="00A71120">
      <w:pPr>
        <w:autoSpaceDE w:val="0"/>
        <w:autoSpaceDN w:val="0"/>
        <w:adjustRightInd w:val="0"/>
        <w:ind w:firstLine="567"/>
        <w:rPr>
          <w:color w:val="000000"/>
        </w:rPr>
      </w:pPr>
      <w:r w:rsidRPr="00220594">
        <w:rPr>
          <w:color w:val="000000"/>
        </w:rPr>
        <w:t xml:space="preserve">- </w:t>
      </w:r>
      <w:r w:rsidRPr="00AA464C">
        <w:rPr>
          <w:color w:val="000000"/>
        </w:rPr>
        <w:t xml:space="preserve">для внутриквартальных источников шума - </w:t>
      </w:r>
      <w:proofErr w:type="spellStart"/>
      <w:proofErr w:type="gramStart"/>
      <w:r w:rsidRPr="00AA464C">
        <w:rPr>
          <w:color w:val="000000"/>
        </w:rPr>
        <w:t>L</w:t>
      </w:r>
      <w:proofErr w:type="gramEnd"/>
      <w:r w:rsidRPr="00AA464C">
        <w:rPr>
          <w:color w:val="000000"/>
          <w:vertAlign w:val="subscript"/>
        </w:rPr>
        <w:t>Аэкв</w:t>
      </w:r>
      <w:proofErr w:type="spellEnd"/>
      <w:r w:rsidRPr="00AA464C">
        <w:rPr>
          <w:color w:val="000000"/>
        </w:rPr>
        <w:t xml:space="preserve"> и </w:t>
      </w:r>
      <w:r w:rsidRPr="00AA464C">
        <w:rPr>
          <w:color w:val="000000"/>
          <w:lang w:val="en-US"/>
        </w:rPr>
        <w:t>L</w:t>
      </w:r>
      <w:proofErr w:type="spellStart"/>
      <w:r w:rsidRPr="00AA464C">
        <w:rPr>
          <w:color w:val="000000"/>
          <w:vertAlign w:val="subscript"/>
        </w:rPr>
        <w:t>Амакс</w:t>
      </w:r>
      <w:proofErr w:type="spellEnd"/>
      <w:r w:rsidRPr="00AA464C">
        <w:rPr>
          <w:color w:val="000000"/>
        </w:rPr>
        <w:t xml:space="preserve"> на фиксированном расстоянии от источника.</w:t>
      </w:r>
    </w:p>
    <w:p w:rsidR="00A71120" w:rsidRPr="00AA464C" w:rsidRDefault="00A71120" w:rsidP="00A71120">
      <w:pPr>
        <w:autoSpaceDE w:val="0"/>
        <w:autoSpaceDN w:val="0"/>
        <w:adjustRightInd w:val="0"/>
        <w:ind w:firstLine="567"/>
        <w:rPr>
          <w:color w:val="000000"/>
        </w:rPr>
      </w:pPr>
      <w:r w:rsidRPr="00AA464C">
        <w:rPr>
          <w:color w:val="000000"/>
        </w:rPr>
        <w:t>--------------------------------</w:t>
      </w:r>
    </w:p>
    <w:p w:rsidR="00A71120" w:rsidRPr="00AA464C" w:rsidRDefault="00A71120" w:rsidP="00A71120">
      <w:pPr>
        <w:autoSpaceDE w:val="0"/>
        <w:autoSpaceDN w:val="0"/>
        <w:adjustRightInd w:val="0"/>
        <w:ind w:firstLine="567"/>
        <w:rPr>
          <w:color w:val="000000"/>
        </w:rPr>
      </w:pPr>
      <w:r w:rsidRPr="00220594">
        <w:rPr>
          <w:color w:val="000000"/>
        </w:rPr>
        <w:t>*</w:t>
      </w:r>
      <w:proofErr w:type="spellStart"/>
      <w:proofErr w:type="gramStart"/>
      <w:r w:rsidRPr="00AA464C">
        <w:rPr>
          <w:color w:val="000000"/>
        </w:rPr>
        <w:t>L</w:t>
      </w:r>
      <w:proofErr w:type="gramEnd"/>
      <w:r w:rsidRPr="00AA464C">
        <w:rPr>
          <w:color w:val="000000"/>
          <w:vertAlign w:val="subscript"/>
        </w:rPr>
        <w:t>Аэкв</w:t>
      </w:r>
      <w:proofErr w:type="spellEnd"/>
      <w:r w:rsidRPr="00AA464C">
        <w:rPr>
          <w:color w:val="000000"/>
        </w:rPr>
        <w:t xml:space="preserve"> - эквивалентный уровень звука, </w:t>
      </w:r>
      <w:proofErr w:type="spellStart"/>
      <w:r w:rsidRPr="00AA464C">
        <w:rPr>
          <w:color w:val="000000"/>
        </w:rPr>
        <w:t>дБА</w:t>
      </w:r>
      <w:proofErr w:type="spellEnd"/>
      <w:r w:rsidRPr="00AA464C">
        <w:rPr>
          <w:color w:val="000000"/>
        </w:rPr>
        <w:t>.</w:t>
      </w:r>
    </w:p>
    <w:p w:rsidR="00A71120" w:rsidRPr="00220594" w:rsidRDefault="00A71120" w:rsidP="00A71120">
      <w:pPr>
        <w:autoSpaceDE w:val="0"/>
        <w:autoSpaceDN w:val="0"/>
        <w:adjustRightInd w:val="0"/>
        <w:ind w:firstLine="567"/>
        <w:rPr>
          <w:color w:val="000000"/>
        </w:rPr>
      </w:pPr>
      <w:r w:rsidRPr="00220594">
        <w:rPr>
          <w:color w:val="000000"/>
        </w:rPr>
        <w:t>**</w:t>
      </w:r>
      <w:proofErr w:type="gramStart"/>
      <w:r w:rsidRPr="00AA464C">
        <w:rPr>
          <w:color w:val="000000"/>
          <w:lang w:val="en-US"/>
        </w:rPr>
        <w:t>L</w:t>
      </w:r>
      <w:proofErr w:type="spellStart"/>
      <w:proofErr w:type="gramEnd"/>
      <w:r w:rsidRPr="00AA464C">
        <w:rPr>
          <w:color w:val="000000"/>
          <w:vertAlign w:val="subscript"/>
        </w:rPr>
        <w:t>Амакс</w:t>
      </w:r>
      <w:proofErr w:type="spellEnd"/>
      <w:r w:rsidRPr="00AA464C">
        <w:rPr>
          <w:color w:val="000000"/>
        </w:rPr>
        <w:t xml:space="preserve"> - максимальный уровень звука, </w:t>
      </w:r>
      <w:proofErr w:type="spellStart"/>
      <w:r w:rsidRPr="00AA464C">
        <w:rPr>
          <w:color w:val="000000"/>
        </w:rPr>
        <w:t>дБА</w:t>
      </w:r>
      <w:proofErr w:type="spellEnd"/>
      <w:r w:rsidRPr="00AA464C">
        <w:rPr>
          <w:color w:val="000000"/>
        </w:rPr>
        <w:t>.</w:t>
      </w:r>
    </w:p>
    <w:p w:rsidR="00A71120" w:rsidRPr="00220594" w:rsidRDefault="00A71120" w:rsidP="00A71120">
      <w:pPr>
        <w:autoSpaceDE w:val="0"/>
        <w:autoSpaceDN w:val="0"/>
        <w:adjustRightInd w:val="0"/>
        <w:ind w:firstLine="567"/>
        <w:rPr>
          <w:color w:val="000000"/>
        </w:rPr>
      </w:pPr>
    </w:p>
    <w:p w:rsidR="00A71120" w:rsidRPr="00AA464C" w:rsidRDefault="00A71120" w:rsidP="00A71120">
      <w:pPr>
        <w:autoSpaceDE w:val="0"/>
        <w:autoSpaceDN w:val="0"/>
        <w:adjustRightInd w:val="0"/>
        <w:ind w:firstLine="567"/>
        <w:rPr>
          <w:color w:val="000000"/>
          <w:sz w:val="20"/>
        </w:rPr>
      </w:pPr>
      <w:r w:rsidRPr="00AA464C">
        <w:rPr>
          <w:color w:val="000000"/>
          <w:sz w:val="20"/>
        </w:rPr>
        <w:t>Примечание:</w:t>
      </w:r>
    </w:p>
    <w:p w:rsidR="00A71120" w:rsidRPr="00AA464C" w:rsidRDefault="00A71120" w:rsidP="00A71120">
      <w:pPr>
        <w:autoSpaceDE w:val="0"/>
        <w:autoSpaceDN w:val="0"/>
        <w:adjustRightInd w:val="0"/>
        <w:ind w:firstLine="567"/>
        <w:rPr>
          <w:color w:val="000000"/>
          <w:sz w:val="20"/>
        </w:rPr>
      </w:pPr>
      <w:r w:rsidRPr="00AA464C">
        <w:rPr>
          <w:color w:val="000000"/>
          <w:sz w:val="20"/>
        </w:rPr>
        <w:t>Расчетные точки следует выбирать:</w:t>
      </w:r>
    </w:p>
    <w:p w:rsidR="00A71120" w:rsidRPr="00AA464C" w:rsidRDefault="00A71120" w:rsidP="00A71120">
      <w:pPr>
        <w:autoSpaceDE w:val="0"/>
        <w:autoSpaceDN w:val="0"/>
        <w:adjustRightInd w:val="0"/>
        <w:ind w:firstLine="567"/>
        <w:rPr>
          <w:color w:val="000000"/>
          <w:sz w:val="20"/>
        </w:rPr>
      </w:pPr>
      <w:proofErr w:type="gramStart"/>
      <w:r w:rsidRPr="00220594">
        <w:rPr>
          <w:color w:val="000000"/>
          <w:sz w:val="20"/>
        </w:rPr>
        <w:t xml:space="preserve">- </w:t>
      </w:r>
      <w:r w:rsidRPr="00AA464C">
        <w:rPr>
          <w:color w:val="000000"/>
          <w:sz w:val="20"/>
        </w:rPr>
        <w:t>на площадках отдыха микрорайонов и групп жилых зданий, на площадках дошкольных образовательных учреждений, на участках школ и больниц - на ближайшей к источнику шума границе площадок на высоте 1,5 м от поверхности земли (если площадка частично находится в зоне звуковой тени от здания, сооружения или другого экранирующего объекта, то расчетная точка должна находиться вне зоны звуковой тени);</w:t>
      </w:r>
      <w:proofErr w:type="gramEnd"/>
    </w:p>
    <w:p w:rsidR="00A71120" w:rsidRDefault="00A71120" w:rsidP="00A71120">
      <w:pPr>
        <w:autoSpaceDE w:val="0"/>
        <w:autoSpaceDN w:val="0"/>
        <w:adjustRightInd w:val="0"/>
        <w:ind w:firstLine="567"/>
        <w:rPr>
          <w:color w:val="000000"/>
          <w:sz w:val="20"/>
        </w:rPr>
      </w:pPr>
      <w:r w:rsidRPr="00220594">
        <w:rPr>
          <w:color w:val="000000"/>
          <w:sz w:val="20"/>
        </w:rPr>
        <w:t xml:space="preserve">- </w:t>
      </w:r>
      <w:r w:rsidRPr="00AA464C">
        <w:rPr>
          <w:color w:val="000000"/>
          <w:sz w:val="20"/>
        </w:rPr>
        <w:t>на территории, непосредственно прилегающей к жилым и другим зданиям, в которых уровни проникающего шума нормируются таблицей 100, следует выбирать на расстоянии 2 м от фасада здания, обращенного в сторону источника шума на уровне 12 м от поверхности земли; для малоэтажных зданий - на уровне окон последнего этажа.</w:t>
      </w:r>
    </w:p>
    <w:p w:rsidR="00A71120" w:rsidRPr="00AA464C" w:rsidRDefault="00A71120" w:rsidP="00A71120">
      <w:pPr>
        <w:autoSpaceDE w:val="0"/>
        <w:autoSpaceDN w:val="0"/>
        <w:adjustRightInd w:val="0"/>
        <w:ind w:firstLine="567"/>
        <w:rPr>
          <w:color w:val="000000"/>
          <w:sz w:val="20"/>
        </w:rPr>
      </w:pPr>
    </w:p>
    <w:p w:rsidR="00A71120" w:rsidRPr="00AA464C" w:rsidRDefault="00A71120" w:rsidP="00A71120">
      <w:pPr>
        <w:autoSpaceDE w:val="0"/>
        <w:autoSpaceDN w:val="0"/>
        <w:adjustRightInd w:val="0"/>
        <w:ind w:firstLine="567"/>
        <w:rPr>
          <w:color w:val="000000"/>
        </w:rPr>
      </w:pPr>
      <w:r w:rsidRPr="00AA464C">
        <w:rPr>
          <w:color w:val="000000"/>
        </w:rPr>
        <w:t xml:space="preserve">7.6.4. Требования по уровням шума в жилых и общественных зданиях, а также на прилегающих территориях приведены в </w:t>
      </w:r>
      <w:r w:rsidRPr="00AA464C">
        <w:t>таблице 1</w:t>
      </w:r>
      <w:r>
        <w:t>1</w:t>
      </w:r>
      <w:r w:rsidRPr="00AA464C">
        <w:t>0.</w:t>
      </w:r>
    </w:p>
    <w:p w:rsidR="00A71120" w:rsidRDefault="00A71120" w:rsidP="00A71120">
      <w:pPr>
        <w:pStyle w:val="Default"/>
        <w:ind w:firstLine="567"/>
        <w:rPr>
          <w:rFonts w:ascii="Times New Roman" w:hAnsi="Times New Roman" w:cs="Times New Roman"/>
        </w:rPr>
      </w:pPr>
    </w:p>
    <w:p w:rsidR="00A71120" w:rsidRDefault="00A71120" w:rsidP="00A71120">
      <w:pPr>
        <w:pStyle w:val="Default"/>
        <w:ind w:firstLine="567"/>
        <w:rPr>
          <w:rFonts w:ascii="Times New Roman" w:hAnsi="Times New Roman" w:cs="Times New Roman"/>
        </w:rPr>
      </w:pPr>
    </w:p>
    <w:p w:rsidR="00A71120" w:rsidRPr="00AA464C" w:rsidRDefault="00A71120" w:rsidP="00A71120">
      <w:pPr>
        <w:pStyle w:val="Default"/>
        <w:ind w:firstLine="567"/>
        <w:jc w:val="right"/>
        <w:rPr>
          <w:rFonts w:ascii="Times New Roman" w:hAnsi="Times New Roman" w:cs="Times New Roman"/>
        </w:rPr>
      </w:pPr>
      <w:r w:rsidRPr="00AA464C">
        <w:rPr>
          <w:rFonts w:ascii="Times New Roman" w:hAnsi="Times New Roman" w:cs="Times New Roman"/>
        </w:rPr>
        <w:t>Таблица 1</w:t>
      </w:r>
      <w:r>
        <w:rPr>
          <w:rFonts w:ascii="Times New Roman" w:hAnsi="Times New Roman" w:cs="Times New Roman"/>
        </w:rPr>
        <w:t>1</w:t>
      </w:r>
      <w:r w:rsidRPr="00AA464C">
        <w:rPr>
          <w:rFonts w:ascii="Times New Roman" w:hAnsi="Times New Roman" w:cs="Times New Roman"/>
        </w:rPr>
        <w:t>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
        <w:gridCol w:w="3359"/>
        <w:gridCol w:w="1999"/>
        <w:gridCol w:w="1999"/>
        <w:gridCol w:w="1999"/>
      </w:tblGrid>
      <w:tr w:rsidR="00A71120" w:rsidRPr="00AA464C" w:rsidTr="000955B9">
        <w:trPr>
          <w:trHeight w:val="1201"/>
        </w:trPr>
        <w:tc>
          <w:tcPr>
            <w:tcW w:w="320" w:type="pct"/>
          </w:tcPr>
          <w:p w:rsidR="00A71120" w:rsidRPr="00AA464C" w:rsidRDefault="00A71120" w:rsidP="000955B9">
            <w:pPr>
              <w:pStyle w:val="Default"/>
              <w:rPr>
                <w:rFonts w:ascii="Times New Roman" w:hAnsi="Times New Roman" w:cs="Times New Roman"/>
              </w:rPr>
            </w:pPr>
            <w:proofErr w:type="gramStart"/>
            <w:r w:rsidRPr="00AA464C">
              <w:rPr>
                <w:rFonts w:ascii="Times New Roman" w:hAnsi="Times New Roman" w:cs="Times New Roman"/>
              </w:rPr>
              <w:lastRenderedPageBreak/>
              <w:t>п</w:t>
            </w:r>
            <w:proofErr w:type="gramEnd"/>
            <w:r w:rsidRPr="00AA464C">
              <w:rPr>
                <w:rFonts w:ascii="Times New Roman" w:hAnsi="Times New Roman" w:cs="Times New Roman"/>
              </w:rPr>
              <w:t xml:space="preserve">/п </w:t>
            </w:r>
          </w:p>
        </w:tc>
        <w:tc>
          <w:tcPr>
            <w:tcW w:w="168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Назначение помещений или территорий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Время суток, </w:t>
            </w:r>
            <w:proofErr w:type="gramStart"/>
            <w:r w:rsidRPr="00AA464C">
              <w:rPr>
                <w:rFonts w:ascii="Times New Roman" w:hAnsi="Times New Roman" w:cs="Times New Roman"/>
              </w:rPr>
              <w:t>ч</w:t>
            </w:r>
            <w:proofErr w:type="gramEnd"/>
            <w:r w:rsidRPr="00AA464C">
              <w:rPr>
                <w:rFonts w:ascii="Times New Roman" w:hAnsi="Times New Roman" w:cs="Times New Roman"/>
              </w:rPr>
              <w:t xml:space="preserve">.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Эквивалентный </w:t>
            </w: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уровень </w:t>
            </w: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звука, </w:t>
            </w: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L , </w:t>
            </w:r>
            <w:proofErr w:type="spellStart"/>
            <w:r w:rsidRPr="00AA464C">
              <w:rPr>
                <w:rFonts w:ascii="Times New Roman" w:hAnsi="Times New Roman" w:cs="Times New Roman"/>
              </w:rPr>
              <w:t>дБА</w:t>
            </w:r>
            <w:proofErr w:type="spellEnd"/>
            <w:r w:rsidRPr="00AA464C">
              <w:rPr>
                <w:rFonts w:ascii="Times New Roman" w:hAnsi="Times New Roman" w:cs="Times New Roman"/>
              </w:rPr>
              <w:t xml:space="preserve"> </w:t>
            </w:r>
          </w:p>
          <w:p w:rsidR="00A71120" w:rsidRPr="00AA464C" w:rsidRDefault="00A71120" w:rsidP="000955B9">
            <w:pPr>
              <w:pStyle w:val="Default"/>
              <w:rPr>
                <w:rFonts w:ascii="Times New Roman" w:hAnsi="Times New Roman" w:cs="Times New Roman"/>
              </w:rPr>
            </w:pPr>
            <w:proofErr w:type="spellStart"/>
            <w:proofErr w:type="gramStart"/>
            <w:r w:rsidRPr="00AA464C">
              <w:rPr>
                <w:rFonts w:ascii="Times New Roman" w:hAnsi="Times New Roman" w:cs="Times New Roman"/>
              </w:rPr>
              <w:t>A</w:t>
            </w:r>
            <w:proofErr w:type="gramEnd"/>
            <w:r w:rsidRPr="00AA464C">
              <w:rPr>
                <w:rFonts w:ascii="Times New Roman" w:hAnsi="Times New Roman" w:cs="Times New Roman"/>
              </w:rPr>
              <w:t>экв</w:t>
            </w:r>
            <w:proofErr w:type="spellEnd"/>
            <w:r w:rsidRPr="00AA464C">
              <w:rPr>
                <w:rFonts w:ascii="Times New Roman" w:hAnsi="Times New Roman" w:cs="Times New Roman"/>
              </w:rPr>
              <w:t xml:space="preserve">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Максимальный </w:t>
            </w: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уровень </w:t>
            </w: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звука, </w:t>
            </w: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L , </w:t>
            </w:r>
            <w:proofErr w:type="spellStart"/>
            <w:r w:rsidRPr="00AA464C">
              <w:rPr>
                <w:rFonts w:ascii="Times New Roman" w:hAnsi="Times New Roman" w:cs="Times New Roman"/>
              </w:rPr>
              <w:t>дБА</w:t>
            </w:r>
            <w:proofErr w:type="spellEnd"/>
            <w:r w:rsidRPr="00AA464C">
              <w:rPr>
                <w:rFonts w:ascii="Times New Roman" w:hAnsi="Times New Roman" w:cs="Times New Roman"/>
              </w:rPr>
              <w:t xml:space="preserve"> </w:t>
            </w:r>
          </w:p>
          <w:p w:rsidR="00A71120" w:rsidRPr="00AA464C" w:rsidRDefault="00A71120" w:rsidP="000955B9">
            <w:pPr>
              <w:pStyle w:val="Default"/>
              <w:rPr>
                <w:rFonts w:ascii="Times New Roman" w:hAnsi="Times New Roman" w:cs="Times New Roman"/>
              </w:rPr>
            </w:pPr>
            <w:proofErr w:type="spellStart"/>
            <w:r w:rsidRPr="00AA464C">
              <w:rPr>
                <w:rFonts w:ascii="Times New Roman" w:hAnsi="Times New Roman" w:cs="Times New Roman"/>
              </w:rPr>
              <w:t>Амакс</w:t>
            </w:r>
            <w:proofErr w:type="spellEnd"/>
            <w:r w:rsidRPr="00AA464C">
              <w:rPr>
                <w:rFonts w:ascii="Times New Roman" w:hAnsi="Times New Roman" w:cs="Times New Roman"/>
              </w:rPr>
              <w:t xml:space="preserve"> </w:t>
            </w:r>
          </w:p>
        </w:tc>
      </w:tr>
      <w:tr w:rsidR="00A71120" w:rsidRPr="00AA464C" w:rsidTr="000955B9">
        <w:trPr>
          <w:trHeight w:val="220"/>
        </w:trPr>
        <w:tc>
          <w:tcPr>
            <w:tcW w:w="32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1 </w:t>
            </w:r>
          </w:p>
        </w:tc>
        <w:tc>
          <w:tcPr>
            <w:tcW w:w="168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2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3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4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5 </w:t>
            </w:r>
          </w:p>
        </w:tc>
      </w:tr>
      <w:tr w:rsidR="00A71120" w:rsidRPr="00AA464C" w:rsidTr="000955B9">
        <w:trPr>
          <w:trHeight w:val="1024"/>
        </w:trPr>
        <w:tc>
          <w:tcPr>
            <w:tcW w:w="32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1 </w:t>
            </w:r>
          </w:p>
        </w:tc>
        <w:tc>
          <w:tcPr>
            <w:tcW w:w="168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Административные помещения производственных предприятий, лабораторий, помещения для измерительных и аналитических работ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60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70 </w:t>
            </w:r>
          </w:p>
        </w:tc>
      </w:tr>
      <w:tr w:rsidR="00A71120" w:rsidRPr="00AA464C" w:rsidTr="000955B9">
        <w:trPr>
          <w:trHeight w:val="1565"/>
        </w:trPr>
        <w:tc>
          <w:tcPr>
            <w:tcW w:w="32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2 </w:t>
            </w:r>
          </w:p>
        </w:tc>
        <w:tc>
          <w:tcPr>
            <w:tcW w:w="168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Помещения диспетчерских служб, кабины наблюдения и дистанционного управления с речевой связью по телефону, участки точной сборки, телефонные и телеграфные станции, залы обработки информации на ЭВМ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65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75 </w:t>
            </w:r>
          </w:p>
        </w:tc>
      </w:tr>
      <w:tr w:rsidR="00A71120" w:rsidRPr="00AA464C" w:rsidTr="000955B9">
        <w:trPr>
          <w:trHeight w:val="1293"/>
        </w:trPr>
        <w:tc>
          <w:tcPr>
            <w:tcW w:w="32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3 </w:t>
            </w:r>
          </w:p>
        </w:tc>
        <w:tc>
          <w:tcPr>
            <w:tcW w:w="168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Помещения лабораторий для проведения экспериментальных работ, кабины наблюдения и дистанционного управления без речевой связи по телефону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75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90 </w:t>
            </w:r>
          </w:p>
        </w:tc>
      </w:tr>
      <w:tr w:rsidR="00A71120" w:rsidRPr="00AA464C" w:rsidTr="000955B9">
        <w:trPr>
          <w:trHeight w:val="1025"/>
        </w:trPr>
        <w:tc>
          <w:tcPr>
            <w:tcW w:w="32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4 </w:t>
            </w:r>
          </w:p>
        </w:tc>
        <w:tc>
          <w:tcPr>
            <w:tcW w:w="168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Помещения и территории производственных предприятий с постоянными рабочими местами (</w:t>
            </w:r>
            <w:proofErr w:type="gramStart"/>
            <w:r w:rsidRPr="00AA464C">
              <w:rPr>
                <w:rFonts w:ascii="Times New Roman" w:hAnsi="Times New Roman" w:cs="Times New Roman"/>
              </w:rPr>
              <w:t>кроме</w:t>
            </w:r>
            <w:proofErr w:type="gramEnd"/>
            <w:r w:rsidRPr="00AA464C">
              <w:rPr>
                <w:rFonts w:ascii="Times New Roman" w:hAnsi="Times New Roman" w:cs="Times New Roman"/>
              </w:rPr>
              <w:t xml:space="preserve"> перечисленных в пунктах 1 - 3)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80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95 </w:t>
            </w:r>
          </w:p>
        </w:tc>
      </w:tr>
      <w:tr w:rsidR="00A71120" w:rsidRPr="00AA464C" w:rsidTr="000955B9">
        <w:trPr>
          <w:trHeight w:val="220"/>
        </w:trPr>
        <w:tc>
          <w:tcPr>
            <w:tcW w:w="320" w:type="pct"/>
            <w:vMerge w:val="restar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5 </w:t>
            </w:r>
          </w:p>
        </w:tc>
        <w:tc>
          <w:tcPr>
            <w:tcW w:w="1680" w:type="pct"/>
            <w:vMerge w:val="restar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Палаты больниц и санаториев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7.00 - 23.00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35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50 </w:t>
            </w:r>
          </w:p>
        </w:tc>
      </w:tr>
      <w:tr w:rsidR="00A71120" w:rsidRPr="00AA464C" w:rsidTr="000955B9">
        <w:trPr>
          <w:trHeight w:val="220"/>
        </w:trPr>
        <w:tc>
          <w:tcPr>
            <w:tcW w:w="320" w:type="pct"/>
            <w:vMerge/>
          </w:tcPr>
          <w:p w:rsidR="00A71120" w:rsidRPr="00AA464C" w:rsidRDefault="00A71120" w:rsidP="000955B9">
            <w:pPr>
              <w:pStyle w:val="Default"/>
              <w:rPr>
                <w:rFonts w:ascii="Times New Roman" w:hAnsi="Times New Roman" w:cs="Times New Roman"/>
              </w:rPr>
            </w:pPr>
          </w:p>
        </w:tc>
        <w:tc>
          <w:tcPr>
            <w:tcW w:w="1680" w:type="pct"/>
            <w:vMerge/>
          </w:tcPr>
          <w:p w:rsidR="00A71120" w:rsidRPr="00AA464C" w:rsidRDefault="00A71120" w:rsidP="000955B9">
            <w:pPr>
              <w:pStyle w:val="Default"/>
              <w:rPr>
                <w:rFonts w:ascii="Times New Roman" w:hAnsi="Times New Roman" w:cs="Times New Roman"/>
              </w:rPr>
            </w:pP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23.00-7.00</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25</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40</w:t>
            </w:r>
          </w:p>
        </w:tc>
      </w:tr>
      <w:tr w:rsidR="00A71120" w:rsidRPr="00AA464C" w:rsidTr="000955B9">
        <w:trPr>
          <w:trHeight w:val="756"/>
        </w:trPr>
        <w:tc>
          <w:tcPr>
            <w:tcW w:w="32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6 </w:t>
            </w:r>
          </w:p>
        </w:tc>
        <w:tc>
          <w:tcPr>
            <w:tcW w:w="168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Операционные больниц, кабинеты врачей больниц, поликлиник, санаториев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35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50 </w:t>
            </w:r>
          </w:p>
        </w:tc>
      </w:tr>
      <w:tr w:rsidR="00A71120" w:rsidRPr="00AA464C" w:rsidTr="000955B9">
        <w:trPr>
          <w:trHeight w:val="1565"/>
        </w:trPr>
        <w:tc>
          <w:tcPr>
            <w:tcW w:w="32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7 </w:t>
            </w:r>
          </w:p>
        </w:tc>
        <w:tc>
          <w:tcPr>
            <w:tcW w:w="168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Учебные помещения (кабинеты, аудитории и др.) учебных заведений, конференц-залы, читальные залы библиотек, зрительные залы клубов и кинотеатров, залы судебных заседаний, культовые здания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40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55 </w:t>
            </w:r>
          </w:p>
        </w:tc>
      </w:tr>
      <w:tr w:rsidR="00A71120" w:rsidRPr="00AA464C" w:rsidTr="000955B9">
        <w:trPr>
          <w:trHeight w:val="499"/>
        </w:trPr>
        <w:tc>
          <w:tcPr>
            <w:tcW w:w="320" w:type="pct"/>
            <w:vMerge w:val="restart"/>
            <w:tcBorders>
              <w:bottom w:val="single" w:sz="4" w:space="0" w:color="auto"/>
            </w:tcBorders>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8 </w:t>
            </w:r>
          </w:p>
        </w:tc>
        <w:tc>
          <w:tcPr>
            <w:tcW w:w="1680" w:type="pct"/>
            <w:vMerge w:val="restart"/>
            <w:tcBorders>
              <w:bottom w:val="single" w:sz="4" w:space="0" w:color="auto"/>
            </w:tcBorders>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Жилые комнаты квартир </w:t>
            </w: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в домах категории</w:t>
            </w:r>
            <w:proofErr w:type="gramStart"/>
            <w:r w:rsidRPr="00AA464C">
              <w:rPr>
                <w:rFonts w:ascii="Times New Roman" w:hAnsi="Times New Roman" w:cs="Times New Roman"/>
              </w:rPr>
              <w:t xml:space="preserve"> А</w:t>
            </w:r>
            <w:proofErr w:type="gramEnd"/>
          </w:p>
        </w:tc>
        <w:tc>
          <w:tcPr>
            <w:tcW w:w="1000" w:type="pct"/>
            <w:tcBorders>
              <w:bottom w:val="single" w:sz="4" w:space="0" w:color="auto"/>
            </w:tcBorders>
          </w:tcPr>
          <w:p w:rsidR="00A71120" w:rsidRPr="00AA464C" w:rsidRDefault="00A71120" w:rsidP="000955B9">
            <w:pPr>
              <w:pStyle w:val="Default"/>
              <w:rPr>
                <w:rFonts w:ascii="Times New Roman" w:hAnsi="Times New Roman" w:cs="Times New Roman"/>
              </w:rPr>
            </w:pP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7.00 - 23.00 </w:t>
            </w:r>
          </w:p>
        </w:tc>
        <w:tc>
          <w:tcPr>
            <w:tcW w:w="1000" w:type="pct"/>
            <w:tcBorders>
              <w:bottom w:val="single" w:sz="4" w:space="0" w:color="auto"/>
            </w:tcBorders>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35 </w:t>
            </w:r>
          </w:p>
        </w:tc>
        <w:tc>
          <w:tcPr>
            <w:tcW w:w="1000" w:type="pct"/>
            <w:tcBorders>
              <w:bottom w:val="single" w:sz="4" w:space="0" w:color="auto"/>
            </w:tcBorders>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50 </w:t>
            </w:r>
          </w:p>
        </w:tc>
      </w:tr>
      <w:tr w:rsidR="00A71120" w:rsidRPr="00AA464C" w:rsidTr="000955B9">
        <w:trPr>
          <w:trHeight w:val="220"/>
        </w:trPr>
        <w:tc>
          <w:tcPr>
            <w:tcW w:w="320" w:type="pct"/>
            <w:vMerge/>
          </w:tcPr>
          <w:p w:rsidR="00A71120" w:rsidRPr="00AA464C" w:rsidRDefault="00A71120" w:rsidP="000955B9">
            <w:pPr>
              <w:pStyle w:val="Default"/>
              <w:rPr>
                <w:rFonts w:ascii="Times New Roman" w:hAnsi="Times New Roman" w:cs="Times New Roman"/>
              </w:rPr>
            </w:pPr>
          </w:p>
        </w:tc>
        <w:tc>
          <w:tcPr>
            <w:tcW w:w="1680" w:type="pct"/>
            <w:vMerge/>
          </w:tcPr>
          <w:p w:rsidR="00A71120" w:rsidRPr="00AA464C" w:rsidRDefault="00A71120" w:rsidP="000955B9">
            <w:pPr>
              <w:pStyle w:val="Default"/>
              <w:rPr>
                <w:rFonts w:ascii="Times New Roman" w:hAnsi="Times New Roman" w:cs="Times New Roman"/>
              </w:rPr>
            </w:pP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23.00 - 7.00</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25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40 </w:t>
            </w:r>
          </w:p>
        </w:tc>
      </w:tr>
      <w:tr w:rsidR="00A71120" w:rsidRPr="00AA464C" w:rsidTr="000955B9">
        <w:trPr>
          <w:trHeight w:val="220"/>
        </w:trPr>
        <w:tc>
          <w:tcPr>
            <w:tcW w:w="320" w:type="pct"/>
            <w:vMerge/>
          </w:tcPr>
          <w:p w:rsidR="00A71120" w:rsidRPr="00AA464C" w:rsidRDefault="00A71120" w:rsidP="000955B9">
            <w:pPr>
              <w:pStyle w:val="Default"/>
              <w:rPr>
                <w:rFonts w:ascii="Times New Roman" w:hAnsi="Times New Roman" w:cs="Times New Roman"/>
              </w:rPr>
            </w:pPr>
          </w:p>
        </w:tc>
        <w:tc>
          <w:tcPr>
            <w:tcW w:w="1680" w:type="pct"/>
            <w:vMerge w:val="restar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в домах категорий</w:t>
            </w:r>
            <w:proofErr w:type="gramStart"/>
            <w:r w:rsidRPr="00AA464C">
              <w:rPr>
                <w:rFonts w:ascii="Times New Roman" w:hAnsi="Times New Roman" w:cs="Times New Roman"/>
              </w:rPr>
              <w:t xml:space="preserve"> Б</w:t>
            </w:r>
            <w:proofErr w:type="gramEnd"/>
            <w:r w:rsidRPr="00AA464C">
              <w:rPr>
                <w:rFonts w:ascii="Times New Roman" w:hAnsi="Times New Roman" w:cs="Times New Roman"/>
              </w:rPr>
              <w:t xml:space="preserve"> и В</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7.00 - 23.00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40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55 </w:t>
            </w:r>
          </w:p>
        </w:tc>
      </w:tr>
      <w:tr w:rsidR="00A71120" w:rsidRPr="00AA464C" w:rsidTr="000955B9">
        <w:trPr>
          <w:trHeight w:val="220"/>
        </w:trPr>
        <w:tc>
          <w:tcPr>
            <w:tcW w:w="320" w:type="pct"/>
            <w:vMerge/>
          </w:tcPr>
          <w:p w:rsidR="00A71120" w:rsidRPr="00AA464C" w:rsidRDefault="00A71120" w:rsidP="000955B9">
            <w:pPr>
              <w:pStyle w:val="Default"/>
              <w:rPr>
                <w:rFonts w:ascii="Times New Roman" w:hAnsi="Times New Roman" w:cs="Times New Roman"/>
              </w:rPr>
            </w:pPr>
          </w:p>
        </w:tc>
        <w:tc>
          <w:tcPr>
            <w:tcW w:w="1680" w:type="pct"/>
            <w:vMerge/>
          </w:tcPr>
          <w:p w:rsidR="00A71120" w:rsidRPr="00AA464C" w:rsidRDefault="00A71120" w:rsidP="000955B9">
            <w:pPr>
              <w:pStyle w:val="Default"/>
              <w:rPr>
                <w:rFonts w:ascii="Times New Roman" w:hAnsi="Times New Roman" w:cs="Times New Roman"/>
              </w:rPr>
            </w:pP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23.00 - 7.00</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30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45 </w:t>
            </w:r>
          </w:p>
        </w:tc>
      </w:tr>
      <w:tr w:rsidR="00A71120" w:rsidRPr="00AA464C" w:rsidTr="000955B9">
        <w:trPr>
          <w:trHeight w:val="220"/>
        </w:trPr>
        <w:tc>
          <w:tcPr>
            <w:tcW w:w="320" w:type="pct"/>
            <w:vMerge w:val="restar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9 </w:t>
            </w:r>
          </w:p>
        </w:tc>
        <w:tc>
          <w:tcPr>
            <w:tcW w:w="1680" w:type="pct"/>
            <w:vMerge w:val="restar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Жилые комнаты общежитий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7.00 - 23.00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45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60 </w:t>
            </w:r>
          </w:p>
        </w:tc>
      </w:tr>
      <w:tr w:rsidR="00A71120" w:rsidRPr="00AA464C" w:rsidTr="000955B9">
        <w:trPr>
          <w:trHeight w:val="220"/>
        </w:trPr>
        <w:tc>
          <w:tcPr>
            <w:tcW w:w="320" w:type="pct"/>
            <w:vMerge/>
          </w:tcPr>
          <w:p w:rsidR="00A71120" w:rsidRPr="00AA464C" w:rsidRDefault="00A71120" w:rsidP="000955B9">
            <w:pPr>
              <w:pStyle w:val="Default"/>
              <w:rPr>
                <w:rFonts w:ascii="Times New Roman" w:hAnsi="Times New Roman" w:cs="Times New Roman"/>
              </w:rPr>
            </w:pPr>
          </w:p>
        </w:tc>
        <w:tc>
          <w:tcPr>
            <w:tcW w:w="1680" w:type="pct"/>
            <w:vMerge/>
          </w:tcPr>
          <w:p w:rsidR="00A71120" w:rsidRPr="00AA464C" w:rsidRDefault="00A71120" w:rsidP="000955B9">
            <w:pPr>
              <w:pStyle w:val="Default"/>
              <w:rPr>
                <w:rFonts w:ascii="Times New Roman" w:hAnsi="Times New Roman" w:cs="Times New Roman"/>
              </w:rPr>
            </w:pP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23.00 - 7.00</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35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50 </w:t>
            </w:r>
          </w:p>
        </w:tc>
      </w:tr>
      <w:tr w:rsidR="00A71120" w:rsidRPr="00AA464C" w:rsidTr="000955B9">
        <w:trPr>
          <w:trHeight w:val="547"/>
        </w:trPr>
        <w:tc>
          <w:tcPr>
            <w:tcW w:w="320" w:type="pct"/>
            <w:vMerge w:val="restar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10 </w:t>
            </w:r>
          </w:p>
        </w:tc>
        <w:tc>
          <w:tcPr>
            <w:tcW w:w="1680" w:type="pct"/>
            <w:vMerge w:val="restar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Номера гостиниц: </w:t>
            </w: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категории</w:t>
            </w:r>
            <w:proofErr w:type="gramStart"/>
            <w:r w:rsidRPr="00AA464C">
              <w:rPr>
                <w:rFonts w:ascii="Times New Roman" w:hAnsi="Times New Roman" w:cs="Times New Roman"/>
              </w:rPr>
              <w:t xml:space="preserve"> А</w:t>
            </w:r>
            <w:proofErr w:type="gramEnd"/>
          </w:p>
        </w:tc>
        <w:tc>
          <w:tcPr>
            <w:tcW w:w="1000" w:type="pct"/>
          </w:tcPr>
          <w:p w:rsidR="00A71120" w:rsidRPr="00AA464C" w:rsidRDefault="00A71120" w:rsidP="000955B9">
            <w:pPr>
              <w:pStyle w:val="Default"/>
              <w:rPr>
                <w:rFonts w:ascii="Times New Roman" w:hAnsi="Times New Roman" w:cs="Times New Roman"/>
              </w:rPr>
            </w:pP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7.00 - 23.00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35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50 </w:t>
            </w:r>
          </w:p>
        </w:tc>
      </w:tr>
      <w:tr w:rsidR="00A71120" w:rsidRPr="00AA464C" w:rsidTr="000955B9">
        <w:trPr>
          <w:trHeight w:val="220"/>
        </w:trPr>
        <w:tc>
          <w:tcPr>
            <w:tcW w:w="320" w:type="pct"/>
            <w:vMerge/>
          </w:tcPr>
          <w:p w:rsidR="00A71120" w:rsidRPr="00AA464C" w:rsidRDefault="00A71120" w:rsidP="000955B9">
            <w:pPr>
              <w:pStyle w:val="Default"/>
              <w:ind w:firstLine="708"/>
              <w:rPr>
                <w:rFonts w:ascii="Times New Roman" w:hAnsi="Times New Roman" w:cs="Times New Roman"/>
              </w:rPr>
            </w:pPr>
          </w:p>
        </w:tc>
        <w:tc>
          <w:tcPr>
            <w:tcW w:w="1680" w:type="pct"/>
            <w:vMerge/>
          </w:tcPr>
          <w:p w:rsidR="00A71120" w:rsidRPr="00AA464C" w:rsidRDefault="00A71120" w:rsidP="000955B9">
            <w:pPr>
              <w:pStyle w:val="Default"/>
              <w:ind w:firstLine="708"/>
              <w:rPr>
                <w:rFonts w:ascii="Times New Roman" w:hAnsi="Times New Roman" w:cs="Times New Roman"/>
              </w:rPr>
            </w:pP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23.00 - 7.00</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25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40 </w:t>
            </w:r>
          </w:p>
        </w:tc>
      </w:tr>
      <w:tr w:rsidR="00A71120" w:rsidRPr="00AA464C" w:rsidTr="000955B9">
        <w:trPr>
          <w:trHeight w:val="220"/>
        </w:trPr>
        <w:tc>
          <w:tcPr>
            <w:tcW w:w="320" w:type="pct"/>
            <w:vMerge/>
          </w:tcPr>
          <w:p w:rsidR="00A71120" w:rsidRPr="00AA464C" w:rsidRDefault="00A71120" w:rsidP="000955B9">
            <w:pPr>
              <w:pStyle w:val="Default"/>
              <w:rPr>
                <w:rFonts w:ascii="Times New Roman" w:hAnsi="Times New Roman" w:cs="Times New Roman"/>
              </w:rPr>
            </w:pPr>
          </w:p>
        </w:tc>
        <w:tc>
          <w:tcPr>
            <w:tcW w:w="1680" w:type="pct"/>
            <w:vMerge w:val="restar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категории</w:t>
            </w:r>
            <w:proofErr w:type="gramStart"/>
            <w:r w:rsidRPr="00AA464C">
              <w:rPr>
                <w:rFonts w:ascii="Times New Roman" w:hAnsi="Times New Roman" w:cs="Times New Roman"/>
              </w:rPr>
              <w:t xml:space="preserve"> Б</w:t>
            </w:r>
            <w:proofErr w:type="gramEnd"/>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7.00 - 23.00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40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55 </w:t>
            </w:r>
          </w:p>
        </w:tc>
      </w:tr>
      <w:tr w:rsidR="00A71120" w:rsidRPr="00AA464C" w:rsidTr="000955B9">
        <w:trPr>
          <w:trHeight w:val="220"/>
        </w:trPr>
        <w:tc>
          <w:tcPr>
            <w:tcW w:w="320" w:type="pct"/>
            <w:vMerge/>
          </w:tcPr>
          <w:p w:rsidR="00A71120" w:rsidRPr="00AA464C" w:rsidRDefault="00A71120" w:rsidP="000955B9">
            <w:pPr>
              <w:pStyle w:val="Default"/>
              <w:rPr>
                <w:rFonts w:ascii="Times New Roman" w:hAnsi="Times New Roman" w:cs="Times New Roman"/>
              </w:rPr>
            </w:pPr>
          </w:p>
        </w:tc>
        <w:tc>
          <w:tcPr>
            <w:tcW w:w="1680" w:type="pct"/>
            <w:vMerge/>
          </w:tcPr>
          <w:p w:rsidR="00A71120" w:rsidRPr="00AA464C" w:rsidRDefault="00A71120" w:rsidP="000955B9">
            <w:pPr>
              <w:pStyle w:val="Default"/>
              <w:rPr>
                <w:rFonts w:ascii="Times New Roman" w:hAnsi="Times New Roman" w:cs="Times New Roman"/>
              </w:rPr>
            </w:pP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23.00 - 7.00</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30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45 </w:t>
            </w:r>
          </w:p>
        </w:tc>
      </w:tr>
      <w:tr w:rsidR="00A71120" w:rsidRPr="00AA464C" w:rsidTr="000955B9">
        <w:trPr>
          <w:trHeight w:val="220"/>
        </w:trPr>
        <w:tc>
          <w:tcPr>
            <w:tcW w:w="320" w:type="pct"/>
            <w:vMerge/>
          </w:tcPr>
          <w:p w:rsidR="00A71120" w:rsidRPr="00AA464C" w:rsidRDefault="00A71120" w:rsidP="000955B9">
            <w:pPr>
              <w:pStyle w:val="Default"/>
              <w:rPr>
                <w:rFonts w:ascii="Times New Roman" w:hAnsi="Times New Roman" w:cs="Times New Roman"/>
              </w:rPr>
            </w:pPr>
          </w:p>
        </w:tc>
        <w:tc>
          <w:tcPr>
            <w:tcW w:w="1680" w:type="pct"/>
            <w:vMerge w:val="restar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категории</w:t>
            </w:r>
            <w:proofErr w:type="gramStart"/>
            <w:r w:rsidRPr="00AA464C">
              <w:rPr>
                <w:rFonts w:ascii="Times New Roman" w:hAnsi="Times New Roman" w:cs="Times New Roman"/>
              </w:rPr>
              <w:t xml:space="preserve"> В</w:t>
            </w:r>
            <w:proofErr w:type="gramEnd"/>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7.00 - 23.00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45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60 </w:t>
            </w:r>
          </w:p>
        </w:tc>
      </w:tr>
      <w:tr w:rsidR="00A71120" w:rsidRPr="00AA464C" w:rsidTr="000955B9">
        <w:trPr>
          <w:trHeight w:val="220"/>
        </w:trPr>
        <w:tc>
          <w:tcPr>
            <w:tcW w:w="320" w:type="pct"/>
            <w:vMerge/>
          </w:tcPr>
          <w:p w:rsidR="00A71120" w:rsidRPr="00AA464C" w:rsidRDefault="00A71120" w:rsidP="000955B9">
            <w:pPr>
              <w:pStyle w:val="Default"/>
              <w:rPr>
                <w:rFonts w:ascii="Times New Roman" w:hAnsi="Times New Roman" w:cs="Times New Roman"/>
              </w:rPr>
            </w:pPr>
          </w:p>
        </w:tc>
        <w:tc>
          <w:tcPr>
            <w:tcW w:w="1680" w:type="pct"/>
            <w:vMerge/>
          </w:tcPr>
          <w:p w:rsidR="00A71120" w:rsidRPr="00AA464C" w:rsidRDefault="00A71120" w:rsidP="000955B9">
            <w:pPr>
              <w:pStyle w:val="Default"/>
              <w:rPr>
                <w:rFonts w:ascii="Times New Roman" w:hAnsi="Times New Roman" w:cs="Times New Roman"/>
              </w:rPr>
            </w:pP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23.00 - 7.00</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35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50 </w:t>
            </w:r>
          </w:p>
        </w:tc>
      </w:tr>
      <w:tr w:rsidR="00A71120" w:rsidRPr="00AA464C" w:rsidTr="000955B9">
        <w:trPr>
          <w:trHeight w:val="725"/>
        </w:trPr>
        <w:tc>
          <w:tcPr>
            <w:tcW w:w="320" w:type="pct"/>
            <w:vMerge w:val="restar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11 </w:t>
            </w:r>
          </w:p>
        </w:tc>
        <w:tc>
          <w:tcPr>
            <w:tcW w:w="1680" w:type="pct"/>
            <w:vMerge w:val="restar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Жилые помещения домов отдыха, пансионатов, домов-интернатов для престарелых и инвалидов, спальные помещения дошкольных образовательных учреждений и школ-интернатов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7.00 - 23.00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40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55 </w:t>
            </w:r>
          </w:p>
        </w:tc>
      </w:tr>
      <w:tr w:rsidR="00A71120" w:rsidRPr="00AA464C" w:rsidTr="000955B9">
        <w:trPr>
          <w:trHeight w:val="220"/>
        </w:trPr>
        <w:tc>
          <w:tcPr>
            <w:tcW w:w="320" w:type="pct"/>
            <w:vMerge/>
          </w:tcPr>
          <w:p w:rsidR="00A71120" w:rsidRPr="00AA464C" w:rsidRDefault="00A71120" w:rsidP="000955B9">
            <w:pPr>
              <w:pStyle w:val="Default"/>
              <w:rPr>
                <w:rFonts w:ascii="Times New Roman" w:hAnsi="Times New Roman" w:cs="Times New Roman"/>
              </w:rPr>
            </w:pPr>
          </w:p>
        </w:tc>
        <w:tc>
          <w:tcPr>
            <w:tcW w:w="1680" w:type="pct"/>
            <w:vMerge/>
          </w:tcPr>
          <w:p w:rsidR="00A71120" w:rsidRPr="00AA464C" w:rsidRDefault="00A71120" w:rsidP="000955B9">
            <w:pPr>
              <w:pStyle w:val="Default"/>
              <w:rPr>
                <w:rFonts w:ascii="Times New Roman" w:hAnsi="Times New Roman" w:cs="Times New Roman"/>
              </w:rPr>
            </w:pP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23.00 - 7.00</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30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45 </w:t>
            </w:r>
          </w:p>
        </w:tc>
      </w:tr>
      <w:tr w:rsidR="00A71120" w:rsidRPr="00AA464C" w:rsidTr="000955B9">
        <w:trPr>
          <w:trHeight w:val="1611"/>
        </w:trPr>
        <w:tc>
          <w:tcPr>
            <w:tcW w:w="320" w:type="pct"/>
            <w:vMerge w:val="restar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12 </w:t>
            </w:r>
          </w:p>
        </w:tc>
        <w:tc>
          <w:tcPr>
            <w:tcW w:w="168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Помещения офисов, административных зданий, конструкторских, проектных и научно-исследовательских организаций: </w:t>
            </w: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категории</w:t>
            </w:r>
            <w:proofErr w:type="gramStart"/>
            <w:r w:rsidRPr="00AA464C">
              <w:rPr>
                <w:rFonts w:ascii="Times New Roman" w:hAnsi="Times New Roman" w:cs="Times New Roman"/>
              </w:rPr>
              <w:t xml:space="preserve"> А</w:t>
            </w:r>
            <w:proofErr w:type="gramEnd"/>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45</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60 </w:t>
            </w:r>
          </w:p>
        </w:tc>
      </w:tr>
      <w:tr w:rsidR="00A71120" w:rsidRPr="00AA464C" w:rsidTr="000955B9">
        <w:trPr>
          <w:trHeight w:val="220"/>
        </w:trPr>
        <w:tc>
          <w:tcPr>
            <w:tcW w:w="320" w:type="pct"/>
            <w:vMerge/>
          </w:tcPr>
          <w:p w:rsidR="00A71120" w:rsidRPr="00AA464C" w:rsidRDefault="00A71120" w:rsidP="000955B9">
            <w:pPr>
              <w:pStyle w:val="Default"/>
              <w:rPr>
                <w:rFonts w:ascii="Times New Roman" w:hAnsi="Times New Roman" w:cs="Times New Roman"/>
              </w:rPr>
            </w:pPr>
          </w:p>
        </w:tc>
        <w:tc>
          <w:tcPr>
            <w:tcW w:w="168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категорий</w:t>
            </w:r>
            <w:proofErr w:type="gramStart"/>
            <w:r w:rsidRPr="00AA464C">
              <w:rPr>
                <w:rFonts w:ascii="Times New Roman" w:hAnsi="Times New Roman" w:cs="Times New Roman"/>
              </w:rPr>
              <w:t xml:space="preserve"> Б</w:t>
            </w:r>
            <w:proofErr w:type="gramEnd"/>
            <w:r w:rsidRPr="00AA464C">
              <w:rPr>
                <w:rFonts w:ascii="Times New Roman" w:hAnsi="Times New Roman" w:cs="Times New Roman"/>
              </w:rPr>
              <w:t xml:space="preserve"> и В</w:t>
            </w:r>
          </w:p>
        </w:tc>
        <w:tc>
          <w:tcPr>
            <w:tcW w:w="2000"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50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65 </w:t>
            </w:r>
          </w:p>
        </w:tc>
      </w:tr>
      <w:tr w:rsidR="00A71120" w:rsidRPr="00AA464C" w:rsidTr="000955B9">
        <w:trPr>
          <w:trHeight w:val="806"/>
        </w:trPr>
        <w:tc>
          <w:tcPr>
            <w:tcW w:w="320" w:type="pct"/>
            <w:vMerge w:val="restar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13 </w:t>
            </w:r>
          </w:p>
        </w:tc>
        <w:tc>
          <w:tcPr>
            <w:tcW w:w="168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Залы кафе, ресторанов, фойе театров и кинотеатров: </w:t>
            </w: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категории</w:t>
            </w:r>
            <w:proofErr w:type="gramStart"/>
            <w:r w:rsidRPr="00AA464C">
              <w:rPr>
                <w:rFonts w:ascii="Times New Roman" w:hAnsi="Times New Roman" w:cs="Times New Roman"/>
              </w:rPr>
              <w:t xml:space="preserve"> А</w:t>
            </w:r>
            <w:proofErr w:type="gramEnd"/>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50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60 </w:t>
            </w:r>
          </w:p>
        </w:tc>
      </w:tr>
      <w:tr w:rsidR="00A71120" w:rsidRPr="00AA464C" w:rsidTr="000955B9">
        <w:trPr>
          <w:trHeight w:val="220"/>
        </w:trPr>
        <w:tc>
          <w:tcPr>
            <w:tcW w:w="320" w:type="pct"/>
            <w:vMerge/>
          </w:tcPr>
          <w:p w:rsidR="00A71120" w:rsidRPr="00AA464C" w:rsidRDefault="00A71120" w:rsidP="000955B9">
            <w:pPr>
              <w:pStyle w:val="Default"/>
              <w:rPr>
                <w:rFonts w:ascii="Times New Roman" w:hAnsi="Times New Roman" w:cs="Times New Roman"/>
              </w:rPr>
            </w:pPr>
          </w:p>
        </w:tc>
        <w:tc>
          <w:tcPr>
            <w:tcW w:w="168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категорий</w:t>
            </w:r>
            <w:proofErr w:type="gramStart"/>
            <w:r w:rsidRPr="00AA464C">
              <w:rPr>
                <w:rFonts w:ascii="Times New Roman" w:hAnsi="Times New Roman" w:cs="Times New Roman"/>
              </w:rPr>
              <w:t xml:space="preserve"> Б</w:t>
            </w:r>
            <w:proofErr w:type="gramEnd"/>
            <w:r w:rsidRPr="00AA464C">
              <w:rPr>
                <w:rFonts w:ascii="Times New Roman" w:hAnsi="Times New Roman" w:cs="Times New Roman"/>
              </w:rPr>
              <w:t xml:space="preserve"> и В</w:t>
            </w:r>
          </w:p>
        </w:tc>
        <w:tc>
          <w:tcPr>
            <w:tcW w:w="1000" w:type="pct"/>
          </w:tcPr>
          <w:p w:rsidR="00A71120" w:rsidRPr="00AA464C" w:rsidRDefault="00A71120" w:rsidP="000955B9">
            <w:pPr>
              <w:pStyle w:val="Default"/>
              <w:rPr>
                <w:rFonts w:ascii="Times New Roman" w:hAnsi="Times New Roman" w:cs="Times New Roman"/>
              </w:rPr>
            </w:pP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55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65 </w:t>
            </w:r>
          </w:p>
        </w:tc>
      </w:tr>
      <w:tr w:rsidR="00A71120" w:rsidRPr="00AA464C" w:rsidTr="000955B9">
        <w:trPr>
          <w:trHeight w:val="758"/>
        </w:trPr>
        <w:tc>
          <w:tcPr>
            <w:tcW w:w="32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14 </w:t>
            </w:r>
          </w:p>
        </w:tc>
        <w:tc>
          <w:tcPr>
            <w:tcW w:w="168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Торговые залы магазинов, пассажирские залы вокзалов и аэровокзалов, спортивные залы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60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70 </w:t>
            </w:r>
          </w:p>
        </w:tc>
      </w:tr>
      <w:tr w:rsidR="00A71120" w:rsidRPr="00AA464C" w:rsidTr="000955B9">
        <w:trPr>
          <w:trHeight w:val="758"/>
        </w:trPr>
        <w:tc>
          <w:tcPr>
            <w:tcW w:w="320" w:type="pct"/>
            <w:vMerge w:val="restar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15 </w:t>
            </w:r>
          </w:p>
        </w:tc>
        <w:tc>
          <w:tcPr>
            <w:tcW w:w="1680" w:type="pct"/>
            <w:vMerge w:val="restar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Территории, непосредственно прилегающие к зданиям больниц и санаториев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7.00 - 23.00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45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60 </w:t>
            </w:r>
          </w:p>
        </w:tc>
      </w:tr>
      <w:tr w:rsidR="00A71120" w:rsidRPr="00AA464C" w:rsidTr="000955B9">
        <w:trPr>
          <w:trHeight w:val="220"/>
        </w:trPr>
        <w:tc>
          <w:tcPr>
            <w:tcW w:w="320" w:type="pct"/>
            <w:vMerge/>
          </w:tcPr>
          <w:p w:rsidR="00A71120" w:rsidRPr="00AA464C" w:rsidRDefault="00A71120" w:rsidP="000955B9">
            <w:pPr>
              <w:pStyle w:val="Default"/>
              <w:rPr>
                <w:rFonts w:ascii="Times New Roman" w:hAnsi="Times New Roman" w:cs="Times New Roman"/>
              </w:rPr>
            </w:pPr>
          </w:p>
        </w:tc>
        <w:tc>
          <w:tcPr>
            <w:tcW w:w="1680" w:type="pct"/>
            <w:vMerge/>
          </w:tcPr>
          <w:p w:rsidR="00A71120" w:rsidRPr="00AA464C" w:rsidRDefault="00A71120" w:rsidP="000955B9">
            <w:pPr>
              <w:pStyle w:val="Default"/>
              <w:rPr>
                <w:rFonts w:ascii="Times New Roman" w:hAnsi="Times New Roman" w:cs="Times New Roman"/>
              </w:rPr>
            </w:pP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23.00 - 7.00</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35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50 </w:t>
            </w:r>
          </w:p>
        </w:tc>
      </w:tr>
      <w:tr w:rsidR="00A71120" w:rsidRPr="00AA464C" w:rsidTr="000955B9">
        <w:trPr>
          <w:trHeight w:val="1024"/>
        </w:trPr>
        <w:tc>
          <w:tcPr>
            <w:tcW w:w="320" w:type="pct"/>
            <w:vMerge w:val="restar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16 </w:t>
            </w:r>
          </w:p>
        </w:tc>
        <w:tc>
          <w:tcPr>
            <w:tcW w:w="1680" w:type="pct"/>
            <w:vMerge w:val="restar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Территории, непосредственно прилегающие к жилым зданиям, домам отдыха, домам-интернатам для престарелых и инвалидов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7.00 - 23.00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55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70 </w:t>
            </w:r>
          </w:p>
        </w:tc>
      </w:tr>
      <w:tr w:rsidR="00A71120" w:rsidRPr="00AA464C" w:rsidTr="000955B9">
        <w:trPr>
          <w:trHeight w:val="220"/>
        </w:trPr>
        <w:tc>
          <w:tcPr>
            <w:tcW w:w="320" w:type="pct"/>
            <w:vMerge/>
          </w:tcPr>
          <w:p w:rsidR="00A71120" w:rsidRPr="00AA464C" w:rsidRDefault="00A71120" w:rsidP="000955B9">
            <w:pPr>
              <w:pStyle w:val="Default"/>
              <w:rPr>
                <w:rFonts w:ascii="Times New Roman" w:hAnsi="Times New Roman" w:cs="Times New Roman"/>
              </w:rPr>
            </w:pPr>
          </w:p>
        </w:tc>
        <w:tc>
          <w:tcPr>
            <w:tcW w:w="1680" w:type="pct"/>
            <w:vMerge/>
          </w:tcPr>
          <w:p w:rsidR="00A71120" w:rsidRPr="00AA464C" w:rsidRDefault="00A71120" w:rsidP="000955B9">
            <w:pPr>
              <w:pStyle w:val="Default"/>
              <w:rPr>
                <w:rFonts w:ascii="Times New Roman" w:hAnsi="Times New Roman" w:cs="Times New Roman"/>
              </w:rPr>
            </w:pP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23.00 - 7.00</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45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60 </w:t>
            </w:r>
          </w:p>
        </w:tc>
      </w:tr>
      <w:tr w:rsidR="00A71120" w:rsidRPr="00AA464C" w:rsidTr="000955B9">
        <w:trPr>
          <w:trHeight w:val="220"/>
        </w:trPr>
        <w:tc>
          <w:tcPr>
            <w:tcW w:w="32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17 </w:t>
            </w:r>
          </w:p>
        </w:tc>
        <w:tc>
          <w:tcPr>
            <w:tcW w:w="168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Территории, непосредственно прилегающие к зданиям поликлиник, школ и других учебных заведений, дошкольных учреждений, площадки отдыха микрорайонов и групп жилых зданий</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55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70 </w:t>
            </w:r>
          </w:p>
        </w:tc>
      </w:tr>
    </w:tbl>
    <w:p w:rsidR="00A71120" w:rsidRPr="00AA464C" w:rsidRDefault="00A71120" w:rsidP="00A71120">
      <w:pPr>
        <w:pStyle w:val="Default"/>
        <w:rPr>
          <w:rFonts w:ascii="Times New Roman" w:hAnsi="Times New Roman" w:cs="Times New Roman"/>
        </w:rPr>
      </w:pPr>
    </w:p>
    <w:p w:rsidR="00A71120" w:rsidRPr="00AA464C" w:rsidRDefault="00A71120" w:rsidP="00A71120">
      <w:pPr>
        <w:pStyle w:val="Default"/>
        <w:ind w:firstLine="567"/>
        <w:rPr>
          <w:rFonts w:ascii="Times New Roman" w:hAnsi="Times New Roman" w:cs="Times New Roman"/>
          <w:sz w:val="20"/>
        </w:rPr>
      </w:pPr>
      <w:r w:rsidRPr="00AA464C">
        <w:rPr>
          <w:rFonts w:ascii="Times New Roman" w:hAnsi="Times New Roman" w:cs="Times New Roman"/>
          <w:sz w:val="20"/>
        </w:rPr>
        <w:t xml:space="preserve">Примечания: </w:t>
      </w:r>
    </w:p>
    <w:p w:rsidR="00A71120" w:rsidRPr="00AA464C" w:rsidRDefault="00A71120" w:rsidP="00A71120">
      <w:pPr>
        <w:pStyle w:val="Default"/>
        <w:ind w:firstLine="567"/>
        <w:rPr>
          <w:rFonts w:ascii="Times New Roman" w:hAnsi="Times New Roman" w:cs="Times New Roman"/>
          <w:sz w:val="20"/>
        </w:rPr>
      </w:pPr>
      <w:r w:rsidRPr="00AA464C">
        <w:rPr>
          <w:rFonts w:ascii="Times New Roman" w:hAnsi="Times New Roman" w:cs="Times New Roman"/>
          <w:sz w:val="20"/>
        </w:rPr>
        <w:t xml:space="preserve">1. Допустимые уровни шума от внешних источников в помещениях пунктов 5 - 12 установлены при отсутствии принудительной системы вентиляции или кондиционирования воздуха, должны выполняться при условии открытых форточек или иных устройств, обеспечивающих приток воздуха. При наличии систем принудительной вентиляции или кондиционирования воздуха допустимые уровни внешнего шума у зданий (пункты 15 - 17) могут быть увеличены из расчета обеспечения допустимых уровней в помещениях при закрытых окнах. </w:t>
      </w:r>
    </w:p>
    <w:p w:rsidR="00A71120" w:rsidRPr="00AA464C" w:rsidRDefault="00A71120" w:rsidP="00A71120">
      <w:pPr>
        <w:pStyle w:val="Default"/>
        <w:ind w:firstLine="567"/>
        <w:rPr>
          <w:rFonts w:ascii="Times New Roman" w:hAnsi="Times New Roman" w:cs="Times New Roman"/>
          <w:sz w:val="20"/>
        </w:rPr>
      </w:pPr>
      <w:r w:rsidRPr="00AA464C">
        <w:rPr>
          <w:rFonts w:ascii="Times New Roman" w:hAnsi="Times New Roman" w:cs="Times New Roman"/>
          <w:sz w:val="20"/>
        </w:rPr>
        <w:t>2. При тональном и (или) импульсном характере шума допустимые уровни следует принимать на 5 дБ (</w:t>
      </w:r>
      <w:proofErr w:type="spellStart"/>
      <w:r w:rsidRPr="00AA464C">
        <w:rPr>
          <w:rFonts w:ascii="Times New Roman" w:hAnsi="Times New Roman" w:cs="Times New Roman"/>
          <w:sz w:val="20"/>
        </w:rPr>
        <w:t>дБА</w:t>
      </w:r>
      <w:proofErr w:type="spellEnd"/>
      <w:r w:rsidRPr="00AA464C">
        <w:rPr>
          <w:rFonts w:ascii="Times New Roman" w:hAnsi="Times New Roman" w:cs="Times New Roman"/>
          <w:sz w:val="20"/>
        </w:rPr>
        <w:t xml:space="preserve">) ниже значений, указанных в таблице. </w:t>
      </w:r>
    </w:p>
    <w:p w:rsidR="00A71120" w:rsidRPr="00AA464C" w:rsidRDefault="00A71120" w:rsidP="00A71120">
      <w:pPr>
        <w:pStyle w:val="Default"/>
        <w:ind w:firstLine="567"/>
        <w:rPr>
          <w:rFonts w:ascii="Times New Roman" w:hAnsi="Times New Roman" w:cs="Times New Roman"/>
          <w:sz w:val="20"/>
        </w:rPr>
      </w:pPr>
      <w:r w:rsidRPr="00AA464C">
        <w:rPr>
          <w:rFonts w:ascii="Times New Roman" w:hAnsi="Times New Roman" w:cs="Times New Roman"/>
          <w:sz w:val="20"/>
        </w:rPr>
        <w:t>3. Допустимые уровни шума от оборудования систем вентиляции, кондиционирования воздуха и воздушного отопления, а также от насосов систем отопления, водоснабжения и холодильных установок встроенных (пристроенных) предприятий торговли и общественного питания следует принимать на 5 дБ (</w:t>
      </w:r>
      <w:proofErr w:type="spellStart"/>
      <w:r w:rsidRPr="00AA464C">
        <w:rPr>
          <w:rFonts w:ascii="Times New Roman" w:hAnsi="Times New Roman" w:cs="Times New Roman"/>
          <w:sz w:val="20"/>
        </w:rPr>
        <w:t>дБА</w:t>
      </w:r>
      <w:proofErr w:type="spellEnd"/>
      <w:r w:rsidRPr="00AA464C">
        <w:rPr>
          <w:rFonts w:ascii="Times New Roman" w:hAnsi="Times New Roman" w:cs="Times New Roman"/>
          <w:sz w:val="20"/>
        </w:rPr>
        <w:t xml:space="preserve">) ниже значений, указанных в таблице. </w:t>
      </w:r>
    </w:p>
    <w:p w:rsidR="00A71120" w:rsidRDefault="00A71120" w:rsidP="00A71120">
      <w:pPr>
        <w:pStyle w:val="Default"/>
        <w:ind w:firstLine="567"/>
        <w:rPr>
          <w:rFonts w:ascii="Times New Roman" w:hAnsi="Times New Roman" w:cs="Times New Roman"/>
          <w:sz w:val="20"/>
        </w:rPr>
      </w:pPr>
      <w:r w:rsidRPr="00AA464C">
        <w:rPr>
          <w:rFonts w:ascii="Times New Roman" w:hAnsi="Times New Roman" w:cs="Times New Roman"/>
          <w:sz w:val="20"/>
        </w:rPr>
        <w:t xml:space="preserve">4. Допустимые уровни шума от транспортных средств (пункты 5, 7 - 10, 12) разрешается принимать на 5 дБ (5 </w:t>
      </w:r>
      <w:proofErr w:type="spellStart"/>
      <w:r w:rsidRPr="00AA464C">
        <w:rPr>
          <w:rFonts w:ascii="Times New Roman" w:hAnsi="Times New Roman" w:cs="Times New Roman"/>
          <w:sz w:val="20"/>
        </w:rPr>
        <w:t>дБА</w:t>
      </w:r>
      <w:proofErr w:type="spellEnd"/>
      <w:r w:rsidRPr="00AA464C">
        <w:rPr>
          <w:rFonts w:ascii="Times New Roman" w:hAnsi="Times New Roman" w:cs="Times New Roman"/>
          <w:sz w:val="20"/>
        </w:rPr>
        <w:t xml:space="preserve">) выше значений, указанных в таблице. </w:t>
      </w:r>
    </w:p>
    <w:p w:rsidR="00A71120" w:rsidRPr="00AA464C" w:rsidRDefault="00A71120" w:rsidP="00A71120">
      <w:pPr>
        <w:pStyle w:val="Default"/>
        <w:ind w:firstLine="567"/>
        <w:rPr>
          <w:rFonts w:ascii="Times New Roman" w:hAnsi="Times New Roman" w:cs="Times New Roman"/>
        </w:rPr>
      </w:pP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lastRenderedPageBreak/>
        <w:t>15.6.5. На вновь проектируемых территориях жилой застройки вблизи существующих аэропортов и на существующих территориях жилой застройки вблизи вновь проектируемых аэропортов уровни авиационного шума не должны превышать значений, приведенных в таблице 1</w:t>
      </w:r>
      <w:r>
        <w:rPr>
          <w:rFonts w:ascii="Times New Roman" w:hAnsi="Times New Roman" w:cs="Times New Roman"/>
        </w:rPr>
        <w:t>1</w:t>
      </w:r>
      <w:r w:rsidRPr="00AA464C">
        <w:rPr>
          <w:rFonts w:ascii="Times New Roman" w:hAnsi="Times New Roman" w:cs="Times New Roman"/>
        </w:rPr>
        <w:t>1.</w:t>
      </w:r>
    </w:p>
    <w:p w:rsidR="00A71120" w:rsidRDefault="00A71120" w:rsidP="00A71120">
      <w:pPr>
        <w:pStyle w:val="Default"/>
        <w:ind w:firstLine="567"/>
        <w:rPr>
          <w:rFonts w:ascii="Times New Roman" w:hAnsi="Times New Roman" w:cs="Times New Roman"/>
        </w:rPr>
      </w:pPr>
    </w:p>
    <w:p w:rsidR="00A71120" w:rsidRPr="00AA464C" w:rsidRDefault="00A71120" w:rsidP="00A71120">
      <w:pPr>
        <w:pStyle w:val="Default"/>
        <w:ind w:firstLine="567"/>
        <w:jc w:val="right"/>
        <w:rPr>
          <w:rFonts w:ascii="Times New Roman" w:hAnsi="Times New Roman" w:cs="Times New Roman"/>
        </w:rPr>
      </w:pPr>
      <w:r w:rsidRPr="00AA464C">
        <w:rPr>
          <w:rFonts w:ascii="Times New Roman" w:hAnsi="Times New Roman" w:cs="Times New Roman"/>
        </w:rPr>
        <w:t>Таблица 1</w:t>
      </w:r>
      <w:r>
        <w:rPr>
          <w:rFonts w:ascii="Times New Roman" w:hAnsi="Times New Roman" w:cs="Times New Roman"/>
        </w:rPr>
        <w:t>1</w:t>
      </w:r>
      <w:r w:rsidRPr="00AA464C">
        <w:rPr>
          <w:rFonts w:ascii="Times New Roman" w:hAnsi="Times New Roman" w:cs="Times New Roman"/>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2"/>
        <w:gridCol w:w="3333"/>
        <w:gridCol w:w="3331"/>
      </w:tblGrid>
      <w:tr w:rsidR="00A71120" w:rsidRPr="00AA464C" w:rsidTr="000955B9">
        <w:trPr>
          <w:trHeight w:val="1300"/>
        </w:trPr>
        <w:tc>
          <w:tcPr>
            <w:tcW w:w="1667"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Время суток </w:t>
            </w:r>
          </w:p>
        </w:tc>
        <w:tc>
          <w:tcPr>
            <w:tcW w:w="1667"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Эквивалентный </w:t>
            </w: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уровень звука </w:t>
            </w: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L , дБ (А) </w:t>
            </w:r>
          </w:p>
          <w:p w:rsidR="00A71120" w:rsidRPr="00AA464C" w:rsidRDefault="00A71120" w:rsidP="000955B9">
            <w:pPr>
              <w:pStyle w:val="Default"/>
              <w:rPr>
                <w:rFonts w:ascii="Times New Roman" w:hAnsi="Times New Roman" w:cs="Times New Roman"/>
              </w:rPr>
            </w:pPr>
            <w:proofErr w:type="spellStart"/>
            <w:r w:rsidRPr="00AA464C">
              <w:rPr>
                <w:rFonts w:ascii="Times New Roman" w:hAnsi="Times New Roman" w:cs="Times New Roman"/>
              </w:rPr>
              <w:t>Аэкв</w:t>
            </w:r>
            <w:proofErr w:type="spellEnd"/>
            <w:r w:rsidRPr="00AA464C">
              <w:rPr>
                <w:rFonts w:ascii="Times New Roman" w:hAnsi="Times New Roman" w:cs="Times New Roman"/>
              </w:rPr>
              <w:t xml:space="preserve"> </w:t>
            </w:r>
          </w:p>
        </w:tc>
        <w:tc>
          <w:tcPr>
            <w:tcW w:w="1666"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Максимальный </w:t>
            </w: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уровень звука </w:t>
            </w:r>
            <w:proofErr w:type="gramStart"/>
            <w:r w:rsidRPr="00AA464C">
              <w:rPr>
                <w:rFonts w:ascii="Times New Roman" w:hAnsi="Times New Roman" w:cs="Times New Roman"/>
              </w:rPr>
              <w:t>при</w:t>
            </w:r>
            <w:proofErr w:type="gramEnd"/>
            <w:r w:rsidRPr="00AA464C">
              <w:rPr>
                <w:rFonts w:ascii="Times New Roman" w:hAnsi="Times New Roman" w:cs="Times New Roman"/>
              </w:rPr>
              <w:t xml:space="preserve"> </w:t>
            </w: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единичном </w:t>
            </w:r>
          </w:p>
          <w:p w:rsidR="00A71120" w:rsidRPr="00AA464C" w:rsidRDefault="00A71120" w:rsidP="000955B9">
            <w:pPr>
              <w:pStyle w:val="Default"/>
              <w:rPr>
                <w:rFonts w:ascii="Times New Roman" w:hAnsi="Times New Roman" w:cs="Times New Roman"/>
              </w:rPr>
            </w:pPr>
            <w:proofErr w:type="gramStart"/>
            <w:r w:rsidRPr="00AA464C">
              <w:rPr>
                <w:rFonts w:ascii="Times New Roman" w:hAnsi="Times New Roman" w:cs="Times New Roman"/>
              </w:rPr>
              <w:t>воздействии</w:t>
            </w:r>
            <w:proofErr w:type="gramEnd"/>
            <w:r w:rsidRPr="00AA464C">
              <w:rPr>
                <w:rFonts w:ascii="Times New Roman" w:hAnsi="Times New Roman" w:cs="Times New Roman"/>
              </w:rPr>
              <w:t xml:space="preserve"> </w:t>
            </w: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L , дБ (А) </w:t>
            </w:r>
          </w:p>
          <w:p w:rsidR="00A71120" w:rsidRPr="00AA464C" w:rsidRDefault="00A71120" w:rsidP="000955B9">
            <w:pPr>
              <w:pStyle w:val="Default"/>
              <w:rPr>
                <w:rFonts w:ascii="Times New Roman" w:hAnsi="Times New Roman" w:cs="Times New Roman"/>
              </w:rPr>
            </w:pPr>
            <w:proofErr w:type="spellStart"/>
            <w:r w:rsidRPr="00AA464C">
              <w:rPr>
                <w:rFonts w:ascii="Times New Roman" w:hAnsi="Times New Roman" w:cs="Times New Roman"/>
              </w:rPr>
              <w:t>Амакс</w:t>
            </w:r>
            <w:proofErr w:type="spellEnd"/>
            <w:r w:rsidRPr="00AA464C">
              <w:rPr>
                <w:rFonts w:ascii="Times New Roman" w:hAnsi="Times New Roman" w:cs="Times New Roman"/>
              </w:rPr>
              <w:t xml:space="preserve"> </w:t>
            </w:r>
          </w:p>
        </w:tc>
      </w:tr>
      <w:tr w:rsidR="00A71120" w:rsidRPr="00AA464C" w:rsidTr="000955B9">
        <w:trPr>
          <w:trHeight w:val="220"/>
        </w:trPr>
        <w:tc>
          <w:tcPr>
            <w:tcW w:w="1667"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День (с 7.00 до 23.00 ч) </w:t>
            </w:r>
          </w:p>
        </w:tc>
        <w:tc>
          <w:tcPr>
            <w:tcW w:w="1667"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65 </w:t>
            </w:r>
          </w:p>
        </w:tc>
        <w:tc>
          <w:tcPr>
            <w:tcW w:w="1666"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85 </w:t>
            </w:r>
          </w:p>
        </w:tc>
      </w:tr>
      <w:tr w:rsidR="00A71120" w:rsidRPr="00AA464C" w:rsidTr="000955B9">
        <w:trPr>
          <w:trHeight w:val="220"/>
        </w:trPr>
        <w:tc>
          <w:tcPr>
            <w:tcW w:w="1667"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Ночь (с 23.00 до 7.00 ч) </w:t>
            </w:r>
          </w:p>
        </w:tc>
        <w:tc>
          <w:tcPr>
            <w:tcW w:w="1667"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55 </w:t>
            </w:r>
          </w:p>
        </w:tc>
        <w:tc>
          <w:tcPr>
            <w:tcW w:w="1666"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75 </w:t>
            </w:r>
          </w:p>
        </w:tc>
      </w:tr>
    </w:tbl>
    <w:p w:rsidR="00A71120" w:rsidRPr="00AA464C" w:rsidRDefault="00A71120" w:rsidP="00A71120">
      <w:pPr>
        <w:pStyle w:val="Default"/>
        <w:ind w:firstLine="567"/>
        <w:rPr>
          <w:rFonts w:ascii="Times New Roman" w:hAnsi="Times New Roman" w:cs="Times New Roman"/>
        </w:rPr>
      </w:pPr>
    </w:p>
    <w:p w:rsidR="00A71120" w:rsidRPr="00AA464C" w:rsidRDefault="00A71120" w:rsidP="00A71120">
      <w:pPr>
        <w:pStyle w:val="Default"/>
        <w:ind w:firstLine="567"/>
        <w:rPr>
          <w:rFonts w:ascii="Times New Roman" w:hAnsi="Times New Roman" w:cs="Times New Roman"/>
          <w:sz w:val="20"/>
        </w:rPr>
      </w:pPr>
      <w:r w:rsidRPr="00AA464C">
        <w:rPr>
          <w:rFonts w:ascii="Times New Roman" w:hAnsi="Times New Roman" w:cs="Times New Roman"/>
          <w:sz w:val="20"/>
        </w:rPr>
        <w:t xml:space="preserve">Примечания: </w:t>
      </w:r>
    </w:p>
    <w:p w:rsidR="00A71120" w:rsidRPr="00AA464C" w:rsidRDefault="00A71120" w:rsidP="00A71120">
      <w:pPr>
        <w:pStyle w:val="Default"/>
        <w:ind w:firstLine="567"/>
        <w:rPr>
          <w:rFonts w:ascii="Times New Roman" w:hAnsi="Times New Roman" w:cs="Times New Roman"/>
          <w:sz w:val="20"/>
          <w:vertAlign w:val="subscript"/>
        </w:rPr>
      </w:pPr>
      <w:r w:rsidRPr="00AA464C">
        <w:rPr>
          <w:rFonts w:ascii="Times New Roman" w:hAnsi="Times New Roman" w:cs="Times New Roman"/>
          <w:sz w:val="20"/>
        </w:rPr>
        <w:t>1. Допускается превышение в дневное время установленного уровня звука на значение не более 10 дБ (А) для аэродромов 1-го, 2-го классов и для заводских аэродромов, но не более 10 пролетов в один день. L</w:t>
      </w:r>
      <w:proofErr w:type="gramStart"/>
      <w:r w:rsidRPr="00AA464C">
        <w:rPr>
          <w:rFonts w:ascii="Times New Roman" w:hAnsi="Times New Roman" w:cs="Times New Roman"/>
          <w:sz w:val="20"/>
        </w:rPr>
        <w:t xml:space="preserve"> </w:t>
      </w:r>
      <w:r w:rsidRPr="00AA464C">
        <w:rPr>
          <w:rFonts w:ascii="Times New Roman" w:hAnsi="Times New Roman" w:cs="Times New Roman"/>
          <w:sz w:val="20"/>
          <w:vertAlign w:val="subscript"/>
        </w:rPr>
        <w:t>А</w:t>
      </w:r>
      <w:proofErr w:type="gramEnd"/>
    </w:p>
    <w:p w:rsidR="00A71120" w:rsidRPr="00AA464C" w:rsidRDefault="00A71120" w:rsidP="00A71120">
      <w:pPr>
        <w:pStyle w:val="Default"/>
        <w:ind w:firstLine="567"/>
        <w:rPr>
          <w:rFonts w:ascii="Times New Roman" w:hAnsi="Times New Roman" w:cs="Times New Roman"/>
          <w:sz w:val="20"/>
        </w:rPr>
      </w:pPr>
      <w:r w:rsidRPr="00AA464C">
        <w:rPr>
          <w:rFonts w:ascii="Times New Roman" w:hAnsi="Times New Roman" w:cs="Times New Roman"/>
          <w:sz w:val="20"/>
        </w:rPr>
        <w:t>При реконструкц</w:t>
      </w:r>
      <w:proofErr w:type="gramStart"/>
      <w:r w:rsidRPr="00AA464C">
        <w:rPr>
          <w:rFonts w:ascii="Times New Roman" w:hAnsi="Times New Roman" w:cs="Times New Roman"/>
          <w:sz w:val="20"/>
        </w:rPr>
        <w:t>ии аэ</w:t>
      </w:r>
      <w:proofErr w:type="gramEnd"/>
      <w:r w:rsidRPr="00AA464C">
        <w:rPr>
          <w:rFonts w:ascii="Times New Roman" w:hAnsi="Times New Roman" w:cs="Times New Roman"/>
          <w:sz w:val="20"/>
        </w:rPr>
        <w:t xml:space="preserve">ропортов или изменении условий эксплуатации воздушных судов акустическая обстановка на территориях жилой застройки не должна ухудшаться. </w:t>
      </w:r>
    </w:p>
    <w:p w:rsidR="00A71120" w:rsidRDefault="00A71120" w:rsidP="00A71120">
      <w:pPr>
        <w:autoSpaceDE w:val="0"/>
        <w:autoSpaceDN w:val="0"/>
        <w:adjustRightInd w:val="0"/>
        <w:ind w:firstLine="567"/>
        <w:rPr>
          <w:sz w:val="20"/>
        </w:rPr>
      </w:pPr>
      <w:r w:rsidRPr="00AA464C">
        <w:rPr>
          <w:sz w:val="20"/>
        </w:rPr>
        <w:t xml:space="preserve">2. При пролетах сверхзвуковых самолетов допускается превышать установленные уровни звука </w:t>
      </w:r>
      <w:proofErr w:type="gramStart"/>
      <w:r w:rsidRPr="00AA464C">
        <w:rPr>
          <w:sz w:val="20"/>
        </w:rPr>
        <w:t>L</w:t>
      </w:r>
      <w:proofErr w:type="gramEnd"/>
      <w:r w:rsidRPr="00AA464C">
        <w:rPr>
          <w:sz w:val="20"/>
          <w:vertAlign w:val="subscript"/>
        </w:rPr>
        <w:t xml:space="preserve">А </w:t>
      </w:r>
      <w:r w:rsidRPr="00AA464C">
        <w:rPr>
          <w:sz w:val="20"/>
        </w:rPr>
        <w:t xml:space="preserve">на 10 дБ (А) и </w:t>
      </w:r>
      <w:proofErr w:type="spellStart"/>
      <w:r w:rsidRPr="00AA464C">
        <w:rPr>
          <w:sz w:val="20"/>
        </w:rPr>
        <w:t>L</w:t>
      </w:r>
      <w:r w:rsidRPr="00AA464C">
        <w:rPr>
          <w:sz w:val="20"/>
          <w:vertAlign w:val="subscript"/>
        </w:rPr>
        <w:t>Аэкв</w:t>
      </w:r>
      <w:proofErr w:type="spellEnd"/>
      <w:r w:rsidRPr="00AA464C">
        <w:rPr>
          <w:sz w:val="20"/>
        </w:rPr>
        <w:t xml:space="preserve"> на 5 дБ (А) в течение не более двух суток одной недели.</w:t>
      </w:r>
    </w:p>
    <w:p w:rsidR="00A71120" w:rsidRPr="00AA464C" w:rsidRDefault="00A71120" w:rsidP="00A71120">
      <w:pPr>
        <w:autoSpaceDE w:val="0"/>
        <w:autoSpaceDN w:val="0"/>
        <w:adjustRightInd w:val="0"/>
        <w:ind w:firstLine="567"/>
        <w:rPr>
          <w:sz w:val="20"/>
          <w:vertAlign w:val="subscript"/>
        </w:rPr>
      </w:pP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15.6.6. Значения максимальных уровней шумового воздействия на человека на различных территориях представлены в таблице 110.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15.6.7. Оценку состояния и прогноз уровней шума, определение требуемого их снижения, разработку мероприятий и выбор средств </w:t>
      </w:r>
      <w:proofErr w:type="spellStart"/>
      <w:r w:rsidRPr="00AA464C">
        <w:rPr>
          <w:rFonts w:ascii="Times New Roman" w:hAnsi="Times New Roman" w:cs="Times New Roman"/>
        </w:rPr>
        <w:t>шумозащиты</w:t>
      </w:r>
      <w:proofErr w:type="spellEnd"/>
      <w:r w:rsidRPr="00AA464C">
        <w:rPr>
          <w:rFonts w:ascii="Times New Roman" w:hAnsi="Times New Roman" w:cs="Times New Roman"/>
        </w:rPr>
        <w:t xml:space="preserve"> в помещениях жилых и общественных зданий, на территории жилой застройки, рабочих местах производственных предприятий следует проводить в соответствии с требованиями действующих нормативных документов.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15.6.8. Мероприятия по шумовой защите предусматривают: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функциональное зонирование территории с отделением селитебных и рекреационных зон от производственных, коммунально-складских зон и основных транспортных коммуникаций;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устройство санитарно-защитных зон предприятий (в том числе предприятий коммунально-транспортной сферы), автомобильных и железных дорог;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трассировку магистральных дорог скоростного и грузового движения в обход жилых районов и зон отдыха;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дифференциацию улично-дорожной сети по составу транспортных потоков с выделением основного объема грузового движения на специализированных магистралях;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концентрацию транспортных потоков на небольшом числе магистральных улиц с высокой пропускной способностью, проходящих, по возможности, вне жилой застройки (по границам промышленных и коммунально-складских зон, в полосах отвода железных дорог);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укрупнение </w:t>
      </w:r>
      <w:proofErr w:type="spellStart"/>
      <w:r w:rsidRPr="00AA464C">
        <w:rPr>
          <w:rFonts w:ascii="Times New Roman" w:hAnsi="Times New Roman" w:cs="Times New Roman"/>
        </w:rPr>
        <w:t>межмагистральных</w:t>
      </w:r>
      <w:proofErr w:type="spellEnd"/>
      <w:r w:rsidRPr="00AA464C">
        <w:rPr>
          <w:rFonts w:ascii="Times New Roman" w:hAnsi="Times New Roman" w:cs="Times New Roman"/>
        </w:rPr>
        <w:t xml:space="preserve"> территорий для отдаления основных массивов застройки от транспортных магистралей;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создание системы парковки автомобилей на границе жилых районов и групп жилых зданий;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формирование общегородской системы зеленых насаждений;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использование </w:t>
      </w:r>
      <w:proofErr w:type="spellStart"/>
      <w:r w:rsidRPr="00AA464C">
        <w:rPr>
          <w:rFonts w:ascii="Times New Roman" w:hAnsi="Times New Roman" w:cs="Times New Roman"/>
        </w:rPr>
        <w:t>шумозащитных</w:t>
      </w:r>
      <w:proofErr w:type="spellEnd"/>
      <w:r w:rsidRPr="00AA464C">
        <w:rPr>
          <w:rFonts w:ascii="Times New Roman" w:hAnsi="Times New Roman" w:cs="Times New Roman"/>
        </w:rPr>
        <w:t xml:space="preserve"> экранов в виде естественных или искусственных элементов рельефа местности при расположении небольшого населенного пункта вблизи магистральной дороги или железной дороги на расстоянии, не обеспечивающем необходимое снижение шума (необходимый эффект достигается при малоэтажной застройке). </w:t>
      </w:r>
      <w:proofErr w:type="spellStart"/>
      <w:proofErr w:type="gramStart"/>
      <w:r w:rsidRPr="00AA464C">
        <w:rPr>
          <w:rFonts w:ascii="Times New Roman" w:hAnsi="Times New Roman" w:cs="Times New Roman"/>
        </w:rPr>
        <w:t>Шумозащитные</w:t>
      </w:r>
      <w:proofErr w:type="spellEnd"/>
      <w:r w:rsidRPr="00AA464C">
        <w:rPr>
          <w:rFonts w:ascii="Times New Roman" w:hAnsi="Times New Roman" w:cs="Times New Roman"/>
        </w:rPr>
        <w:t xml:space="preserve"> экраны следует устанавливать на минимально допустимом расстоянии от автомагистрали или железной дороги с учетом требований по безопасности движения, эксплуатации дороги и транспортных средств; </w:t>
      </w:r>
      <w:proofErr w:type="gramEnd"/>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расположение в первом эшелоне застройки магистральных улиц </w:t>
      </w:r>
      <w:proofErr w:type="spellStart"/>
      <w:r w:rsidRPr="00AA464C">
        <w:rPr>
          <w:rFonts w:ascii="Times New Roman" w:hAnsi="Times New Roman" w:cs="Times New Roman"/>
        </w:rPr>
        <w:t>шумозащитных</w:t>
      </w:r>
      <w:proofErr w:type="spellEnd"/>
      <w:r w:rsidRPr="00AA464C">
        <w:rPr>
          <w:rFonts w:ascii="Times New Roman" w:hAnsi="Times New Roman" w:cs="Times New Roman"/>
        </w:rPr>
        <w:t xml:space="preserve"> зданий в качестве экранов, защищающих от транспортного шума внутриквартальное пространство жилых районов, микрорайонов в городских округах и городских поселениях. В качестве </w:t>
      </w:r>
      <w:r w:rsidRPr="00AA464C">
        <w:rPr>
          <w:rFonts w:ascii="Times New Roman" w:hAnsi="Times New Roman" w:cs="Times New Roman"/>
        </w:rPr>
        <w:lastRenderedPageBreak/>
        <w:t xml:space="preserve">зданий-экранов могут использоваться здания нежилого назначения: магазины, автостоянки, предприятия коммунально-бытового обслуживания, а также многоэтажные </w:t>
      </w:r>
      <w:proofErr w:type="spellStart"/>
      <w:r w:rsidRPr="00AA464C">
        <w:rPr>
          <w:rFonts w:ascii="Times New Roman" w:hAnsi="Times New Roman" w:cs="Times New Roman"/>
        </w:rPr>
        <w:t>шумозащитные</w:t>
      </w:r>
      <w:proofErr w:type="spellEnd"/>
      <w:r w:rsidRPr="00AA464C">
        <w:rPr>
          <w:rFonts w:ascii="Times New Roman" w:hAnsi="Times New Roman" w:cs="Times New Roman"/>
        </w:rPr>
        <w:t xml:space="preserve"> жилые и административные здания со специальными архитектурно-</w:t>
      </w:r>
      <w:proofErr w:type="gramStart"/>
      <w:r w:rsidRPr="00AA464C">
        <w:rPr>
          <w:rFonts w:ascii="Times New Roman" w:hAnsi="Times New Roman" w:cs="Times New Roman"/>
        </w:rPr>
        <w:t>планировочными решениями</w:t>
      </w:r>
      <w:proofErr w:type="gramEnd"/>
      <w:r w:rsidRPr="00AA464C">
        <w:rPr>
          <w:rFonts w:ascii="Times New Roman" w:hAnsi="Times New Roman" w:cs="Times New Roman"/>
        </w:rPr>
        <w:t xml:space="preserve">, </w:t>
      </w:r>
      <w:proofErr w:type="spellStart"/>
      <w:r w:rsidRPr="00AA464C">
        <w:rPr>
          <w:rFonts w:ascii="Times New Roman" w:hAnsi="Times New Roman" w:cs="Times New Roman"/>
        </w:rPr>
        <w:t>шумозащитными</w:t>
      </w:r>
      <w:proofErr w:type="spellEnd"/>
      <w:r w:rsidRPr="00AA464C">
        <w:rPr>
          <w:rFonts w:ascii="Times New Roman" w:hAnsi="Times New Roman" w:cs="Times New Roman"/>
        </w:rPr>
        <w:t xml:space="preserve"> окнами, расположенные на минимальном расстоянии от магистральных улиц и железных дорог с учетом Нормативов и звукоизоляционных характеристик наружных ограждающих конструкций.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15.6.9. Источниками вибрации в жилых и общественных зданиях, на территории жилой застройки могут являться инженерные сети и сооружения, установки и оборудование производственных предприятий, транспортные средства, создающие при работе большие динамические нагрузки, которые вызывают распространение вибрации в грунте и строительных конструкциях, а также сейсмическая активность. Вибрации могут являться причиной возникновения шума.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15.6.10. Уровни вибрации в жилых и общественных зданиях, на территории жилой застройки, на рабочих местах не должны превышать значений, установленных действующими нормативными документами.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15.6.11. Мероприятия по защите от вибраций предусматривают: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удаление зданий и сооружений от источников вибрации;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использование методов </w:t>
      </w:r>
      <w:proofErr w:type="spellStart"/>
      <w:r w:rsidRPr="00AA464C">
        <w:rPr>
          <w:rFonts w:ascii="Times New Roman" w:hAnsi="Times New Roman" w:cs="Times New Roman"/>
        </w:rPr>
        <w:t>виброзащиты</w:t>
      </w:r>
      <w:proofErr w:type="spellEnd"/>
      <w:r w:rsidRPr="00AA464C">
        <w:rPr>
          <w:rFonts w:ascii="Times New Roman" w:hAnsi="Times New Roman" w:cs="Times New Roman"/>
        </w:rPr>
        <w:t xml:space="preserve"> при проектировании зданий и сооружений;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меры по снижению динамических нагрузок, создаваемых источником вибрации.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15.6.2. Снижение вибрации может быть достигнуто: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целесообразным размещением оборудования в зданиях производственных предприятий (в подвальных этажах, удаленных от защищаемых объектов местах, на отдельных фундаментах);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устройством виброизоляции отдельных установок или оборудования;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применением для трубопроводов и коммуникаций: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гибких элементов - в системах, соединенных с источником вибрации; </w:t>
      </w:r>
    </w:p>
    <w:p w:rsidR="00A71120" w:rsidRDefault="00A71120" w:rsidP="00A71120">
      <w:pPr>
        <w:pStyle w:val="Default"/>
        <w:ind w:firstLine="567"/>
        <w:rPr>
          <w:rFonts w:ascii="Times New Roman" w:hAnsi="Times New Roman" w:cs="Times New Roman"/>
        </w:rPr>
      </w:pPr>
      <w:r w:rsidRPr="00AA464C">
        <w:rPr>
          <w:rFonts w:ascii="Times New Roman" w:hAnsi="Times New Roman" w:cs="Times New Roman"/>
        </w:rPr>
        <w:t>- мягких прокладок - в местах перехода через ограждающие конструкции и крепления к ограждающим конструкциям.</w:t>
      </w:r>
    </w:p>
    <w:p w:rsidR="00A71120" w:rsidRPr="00AA464C" w:rsidRDefault="00A71120" w:rsidP="00A71120">
      <w:pPr>
        <w:pStyle w:val="Default"/>
        <w:ind w:firstLine="567"/>
        <w:rPr>
          <w:rFonts w:ascii="Times New Roman" w:hAnsi="Times New Roman" w:cs="Times New Roman"/>
        </w:rPr>
      </w:pP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b/>
        </w:rPr>
        <w:t>15.7. Защита от электромагнитных полей, излучений и облучений</w:t>
      </w:r>
      <w:r w:rsidRPr="00AA464C">
        <w:rPr>
          <w:rFonts w:ascii="Times New Roman" w:hAnsi="Times New Roman" w:cs="Times New Roman"/>
        </w:rPr>
        <w:t xml:space="preserve">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15.7.1. Источниками воздействия на здоровье населения и условия его проживания являются объекты, для которых уровни создаваемого загрязнения превышают предельно допустимые концентрации и уровни, или вклад в загрязнении жилых зон превышает 0,1 ПДК.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15.7.2. Специальные требования по защите от электромагнитных полей, излучений и облучений устанавливают </w:t>
      </w:r>
      <w:proofErr w:type="gramStart"/>
      <w:r w:rsidRPr="00AA464C">
        <w:rPr>
          <w:rFonts w:ascii="Times New Roman" w:hAnsi="Times New Roman" w:cs="Times New Roman"/>
        </w:rPr>
        <w:t>для</w:t>
      </w:r>
      <w:proofErr w:type="gramEnd"/>
      <w:r w:rsidRPr="00AA464C">
        <w:rPr>
          <w:rFonts w:ascii="Times New Roman" w:hAnsi="Times New Roman" w:cs="Times New Roman"/>
        </w:rPr>
        <w:t xml:space="preserve">: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всех типов стационарных радиотехнических объектов (включая радиоцентры, радио- и телевизионные станции, радиолокационные и радиорелейные станции, земные станции спутниковой связи, объекты транспорта с базированием мобильных передающих радиотехнических сре</w:t>
      </w:r>
      <w:proofErr w:type="gramStart"/>
      <w:r w:rsidRPr="00AA464C">
        <w:rPr>
          <w:rFonts w:ascii="Times New Roman" w:hAnsi="Times New Roman" w:cs="Times New Roman"/>
        </w:rPr>
        <w:t>дств пр</w:t>
      </w:r>
      <w:proofErr w:type="gramEnd"/>
      <w:r w:rsidRPr="00AA464C">
        <w:rPr>
          <w:rFonts w:ascii="Times New Roman" w:hAnsi="Times New Roman" w:cs="Times New Roman"/>
        </w:rPr>
        <w:t xml:space="preserve">и их работе в штатном режиме в местах базирования);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элементов систем сотовой связи и других видов подвижной связи;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w:t>
      </w:r>
      <w:proofErr w:type="spellStart"/>
      <w:r w:rsidRPr="00AA464C">
        <w:rPr>
          <w:rFonts w:ascii="Times New Roman" w:hAnsi="Times New Roman" w:cs="Times New Roman"/>
        </w:rPr>
        <w:t>видеодисплейных</w:t>
      </w:r>
      <w:proofErr w:type="spellEnd"/>
      <w:r w:rsidRPr="00AA464C">
        <w:rPr>
          <w:rFonts w:ascii="Times New Roman" w:hAnsi="Times New Roman" w:cs="Times New Roman"/>
        </w:rPr>
        <w:t xml:space="preserve"> терминалов и мониторов персональных компьютеров;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СВЧ-печей, индукционных печей.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15.7.3. Оценка воздействия электромагнитного поля радиочастотного диапазона передающих радиотехнических объектов (далее - ПРТО) на население осуществляется: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в диапазоне частот 30 кГц - 300 МГц - по эффективным значениям напряженности электрического поля (Е), В/</w:t>
      </w:r>
      <w:proofErr w:type="gramStart"/>
      <w:r w:rsidRPr="00AA464C">
        <w:rPr>
          <w:rFonts w:ascii="Times New Roman" w:hAnsi="Times New Roman" w:cs="Times New Roman"/>
        </w:rPr>
        <w:t>м</w:t>
      </w:r>
      <w:proofErr w:type="gramEnd"/>
      <w:r w:rsidRPr="00AA464C">
        <w:rPr>
          <w:rFonts w:ascii="Times New Roman" w:hAnsi="Times New Roman" w:cs="Times New Roman"/>
        </w:rPr>
        <w:t xml:space="preserve">;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в диапазоне частот 300 МГц - 300 ГГц - по средним значениям плотности потока энергии, м</w:t>
      </w:r>
      <w:proofErr w:type="gramStart"/>
      <w:r w:rsidRPr="00AA464C">
        <w:rPr>
          <w:rFonts w:ascii="Times New Roman" w:hAnsi="Times New Roman" w:cs="Times New Roman"/>
        </w:rPr>
        <w:t>кВт/кв</w:t>
      </w:r>
      <w:proofErr w:type="gramEnd"/>
      <w:r w:rsidRPr="00AA464C">
        <w:rPr>
          <w:rFonts w:ascii="Times New Roman" w:hAnsi="Times New Roman" w:cs="Times New Roman"/>
        </w:rPr>
        <w:t xml:space="preserve">. см.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15.7.4. </w:t>
      </w:r>
      <w:proofErr w:type="gramStart"/>
      <w:r w:rsidRPr="00AA464C">
        <w:rPr>
          <w:rFonts w:ascii="Times New Roman" w:hAnsi="Times New Roman" w:cs="Times New Roman"/>
        </w:rPr>
        <w:t>Уровни ЭМП, создаваемые ПРТО на селитебной территории, в местах массового отдыха, внутри жилых, общественных и производственных помещений, подвергающихся воздействию внешнего ЭМП радиочастотного диапазона, не должны превышать ПДУ для населения, установленных СанПиН 2.1.8/2.2.4.1383-03 (с изменениями и дополнениями), СанПиН 2.1.8/2.2.4.1190-03, СанПиН 2.1.6.1032-01 и приведенных в таблице 1</w:t>
      </w:r>
      <w:r>
        <w:rPr>
          <w:rFonts w:ascii="Times New Roman" w:hAnsi="Times New Roman" w:cs="Times New Roman"/>
        </w:rPr>
        <w:t>1</w:t>
      </w:r>
      <w:r w:rsidRPr="00AA464C">
        <w:rPr>
          <w:rFonts w:ascii="Times New Roman" w:hAnsi="Times New Roman" w:cs="Times New Roman"/>
        </w:rPr>
        <w:t xml:space="preserve">2 с учетом вторичного излучения. </w:t>
      </w:r>
      <w:proofErr w:type="gramEnd"/>
    </w:p>
    <w:p w:rsidR="00A71120" w:rsidRPr="00AA464C" w:rsidRDefault="00A71120" w:rsidP="00A71120">
      <w:pPr>
        <w:pStyle w:val="Default"/>
        <w:ind w:firstLine="567"/>
        <w:rPr>
          <w:rFonts w:ascii="Times New Roman" w:hAnsi="Times New Roman" w:cs="Times New Roman"/>
        </w:rPr>
      </w:pPr>
    </w:p>
    <w:p w:rsidR="00A71120" w:rsidRPr="00AA464C" w:rsidRDefault="00A71120" w:rsidP="00A71120">
      <w:pPr>
        <w:pStyle w:val="Default"/>
        <w:ind w:firstLine="567"/>
        <w:jc w:val="right"/>
        <w:rPr>
          <w:rFonts w:ascii="Times New Roman" w:hAnsi="Times New Roman" w:cs="Times New Roman"/>
        </w:rPr>
      </w:pPr>
      <w:r w:rsidRPr="00AA464C">
        <w:rPr>
          <w:rFonts w:ascii="Times New Roman" w:hAnsi="Times New Roman" w:cs="Times New Roman"/>
        </w:rPr>
        <w:t>Таблица 1</w:t>
      </w:r>
      <w:r>
        <w:rPr>
          <w:rFonts w:ascii="Times New Roman" w:hAnsi="Times New Roman" w:cs="Times New Roman"/>
        </w:rPr>
        <w:t>1</w:t>
      </w:r>
      <w:r w:rsidRPr="00AA464C">
        <w:rPr>
          <w:rFonts w:ascii="Times New Roman" w:hAnsi="Times New Roman" w:cs="Times New Roman"/>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8"/>
        <w:gridCol w:w="1707"/>
        <w:gridCol w:w="1647"/>
        <w:gridCol w:w="1647"/>
        <w:gridCol w:w="1597"/>
        <w:gridCol w:w="1700"/>
      </w:tblGrid>
      <w:tr w:rsidR="00A71120" w:rsidRPr="00AA464C" w:rsidTr="000955B9">
        <w:trPr>
          <w:trHeight w:val="220"/>
        </w:trPr>
        <w:tc>
          <w:tcPr>
            <w:tcW w:w="804"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lastRenderedPageBreak/>
              <w:t xml:space="preserve">Диапазон частот </w:t>
            </w:r>
          </w:p>
        </w:tc>
        <w:tc>
          <w:tcPr>
            <w:tcW w:w="863"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30 - 300 кГц </w:t>
            </w:r>
          </w:p>
        </w:tc>
        <w:tc>
          <w:tcPr>
            <w:tcW w:w="833"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0,3 - 3 МГц </w:t>
            </w:r>
          </w:p>
        </w:tc>
        <w:tc>
          <w:tcPr>
            <w:tcW w:w="833"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3 - 30 МГц </w:t>
            </w:r>
          </w:p>
        </w:tc>
        <w:tc>
          <w:tcPr>
            <w:tcW w:w="808"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30 - 300 МГц </w:t>
            </w:r>
          </w:p>
        </w:tc>
        <w:tc>
          <w:tcPr>
            <w:tcW w:w="859"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0,3 - 300 ГГц </w:t>
            </w:r>
          </w:p>
        </w:tc>
      </w:tr>
      <w:tr w:rsidR="00A71120" w:rsidRPr="00AA464C" w:rsidTr="000955B9">
        <w:trPr>
          <w:trHeight w:val="489"/>
        </w:trPr>
        <w:tc>
          <w:tcPr>
            <w:tcW w:w="804"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Нормируемый параметр </w:t>
            </w:r>
          </w:p>
        </w:tc>
        <w:tc>
          <w:tcPr>
            <w:tcW w:w="3337" w:type="pct"/>
            <w:gridSpan w:val="4"/>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напряженность электрического поля, Е </w:t>
            </w: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(В/м) </w:t>
            </w:r>
          </w:p>
        </w:tc>
        <w:tc>
          <w:tcPr>
            <w:tcW w:w="859"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плотность потока энергии, м</w:t>
            </w:r>
            <w:proofErr w:type="gramStart"/>
            <w:r w:rsidRPr="00AA464C">
              <w:rPr>
                <w:rFonts w:ascii="Times New Roman" w:hAnsi="Times New Roman" w:cs="Times New Roman"/>
              </w:rPr>
              <w:t>кВт/кв</w:t>
            </w:r>
            <w:proofErr w:type="gramEnd"/>
            <w:r w:rsidRPr="00AA464C">
              <w:rPr>
                <w:rFonts w:ascii="Times New Roman" w:hAnsi="Times New Roman" w:cs="Times New Roman"/>
              </w:rPr>
              <w:t xml:space="preserve">. см </w:t>
            </w:r>
          </w:p>
        </w:tc>
      </w:tr>
      <w:tr w:rsidR="00A71120" w:rsidRPr="00AA464C" w:rsidTr="000955B9">
        <w:trPr>
          <w:trHeight w:val="489"/>
        </w:trPr>
        <w:tc>
          <w:tcPr>
            <w:tcW w:w="804"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Предельно допустимые уровни </w:t>
            </w:r>
          </w:p>
        </w:tc>
        <w:tc>
          <w:tcPr>
            <w:tcW w:w="863"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25 </w:t>
            </w:r>
          </w:p>
        </w:tc>
        <w:tc>
          <w:tcPr>
            <w:tcW w:w="833"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15 </w:t>
            </w:r>
          </w:p>
        </w:tc>
        <w:tc>
          <w:tcPr>
            <w:tcW w:w="833"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10 </w:t>
            </w:r>
          </w:p>
        </w:tc>
        <w:tc>
          <w:tcPr>
            <w:tcW w:w="808"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3 &lt;*&gt; </w:t>
            </w:r>
          </w:p>
        </w:tc>
        <w:tc>
          <w:tcPr>
            <w:tcW w:w="859"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10 </w:t>
            </w: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25 &lt;**&gt; </w:t>
            </w:r>
          </w:p>
        </w:tc>
      </w:tr>
    </w:tbl>
    <w:p w:rsidR="00A71120" w:rsidRPr="00AA464C" w:rsidRDefault="00A71120" w:rsidP="00A71120">
      <w:pPr>
        <w:pStyle w:val="Default"/>
        <w:ind w:firstLine="567"/>
        <w:rPr>
          <w:rFonts w:ascii="Times New Roman" w:hAnsi="Times New Roman" w:cs="Times New Roman"/>
          <w:sz w:val="20"/>
        </w:rPr>
      </w:pPr>
      <w:r w:rsidRPr="00AA464C">
        <w:rPr>
          <w:rFonts w:ascii="Times New Roman" w:hAnsi="Times New Roman" w:cs="Times New Roman"/>
          <w:sz w:val="20"/>
        </w:rPr>
        <w:t xml:space="preserve">&lt;*&gt; Кроме средств радио- и телевещания (диапазон частот 48,5 - 108, 174 - 230 МГц). </w:t>
      </w:r>
    </w:p>
    <w:p w:rsidR="00A71120" w:rsidRPr="00AA464C" w:rsidRDefault="00A71120" w:rsidP="00A71120">
      <w:pPr>
        <w:pStyle w:val="Default"/>
        <w:ind w:firstLine="567"/>
        <w:rPr>
          <w:rFonts w:ascii="Times New Roman" w:hAnsi="Times New Roman" w:cs="Times New Roman"/>
          <w:sz w:val="20"/>
        </w:rPr>
      </w:pPr>
      <w:r w:rsidRPr="00AA464C">
        <w:rPr>
          <w:rFonts w:ascii="Times New Roman" w:hAnsi="Times New Roman" w:cs="Times New Roman"/>
          <w:sz w:val="20"/>
        </w:rPr>
        <w:t xml:space="preserve">&lt;**&gt; Для случаев облучения от антенн, работающих в режиме кругового обзора или сканирования. </w:t>
      </w:r>
    </w:p>
    <w:p w:rsidR="00A71120" w:rsidRPr="00AA464C" w:rsidRDefault="00A71120" w:rsidP="00A71120">
      <w:pPr>
        <w:pStyle w:val="Default"/>
        <w:ind w:firstLine="567"/>
        <w:rPr>
          <w:rFonts w:ascii="Times New Roman" w:hAnsi="Times New Roman" w:cs="Times New Roman"/>
          <w:sz w:val="20"/>
        </w:rPr>
      </w:pPr>
      <w:r w:rsidRPr="00AA464C">
        <w:rPr>
          <w:rFonts w:ascii="Times New Roman" w:hAnsi="Times New Roman" w:cs="Times New Roman"/>
          <w:sz w:val="20"/>
        </w:rPr>
        <w:t xml:space="preserve">Примечания: </w:t>
      </w:r>
    </w:p>
    <w:p w:rsidR="00A71120" w:rsidRPr="00AA464C" w:rsidRDefault="00A71120" w:rsidP="00A71120">
      <w:pPr>
        <w:pStyle w:val="Default"/>
        <w:ind w:firstLine="567"/>
        <w:rPr>
          <w:rFonts w:ascii="Times New Roman" w:hAnsi="Times New Roman" w:cs="Times New Roman"/>
          <w:sz w:val="20"/>
        </w:rPr>
      </w:pPr>
      <w:r w:rsidRPr="00AA464C">
        <w:rPr>
          <w:rFonts w:ascii="Times New Roman" w:hAnsi="Times New Roman" w:cs="Times New Roman"/>
          <w:sz w:val="20"/>
        </w:rPr>
        <w:t xml:space="preserve">1. Диапазоны, приведенные в таблице, исключают нижний и включают верхний предел частоты. </w:t>
      </w:r>
    </w:p>
    <w:p w:rsidR="00A71120" w:rsidRDefault="00A71120" w:rsidP="00A71120">
      <w:pPr>
        <w:pStyle w:val="Default"/>
        <w:ind w:firstLine="567"/>
        <w:rPr>
          <w:rFonts w:ascii="Times New Roman" w:hAnsi="Times New Roman" w:cs="Times New Roman"/>
          <w:sz w:val="20"/>
        </w:rPr>
      </w:pPr>
      <w:r w:rsidRPr="00AA464C">
        <w:rPr>
          <w:rFonts w:ascii="Times New Roman" w:hAnsi="Times New Roman" w:cs="Times New Roman"/>
          <w:sz w:val="20"/>
        </w:rPr>
        <w:t>2. Представленные ПДУ для населения распространяются также на другие источники электромагнитного поля радиочастотного диапазона.</w:t>
      </w:r>
    </w:p>
    <w:p w:rsidR="00A71120" w:rsidRPr="00AA464C" w:rsidRDefault="00A71120" w:rsidP="00A71120">
      <w:pPr>
        <w:pStyle w:val="Default"/>
        <w:ind w:firstLine="567"/>
        <w:rPr>
          <w:rFonts w:ascii="Times New Roman" w:hAnsi="Times New Roman" w:cs="Times New Roman"/>
          <w:sz w:val="20"/>
        </w:rPr>
      </w:pP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15.7.5. Оценка воздействия электромагнитных полей на население и пользователей базовых и подвижных станций сухопутной радиосвязи (включая абонентские терминалы спутниковой связи) осуществляется:</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в диапазоне частот от 27 МГц до 300 МГц - по значениям напряженности электрического поля, Е (В/м);</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в диапазоне частот от 300 МГц до 2400 МГц - по значениям плотности потока энергии, ППЭ (мВт/кв. см, м</w:t>
      </w:r>
      <w:proofErr w:type="gramStart"/>
      <w:r w:rsidRPr="00AA464C">
        <w:rPr>
          <w:rFonts w:ascii="Times New Roman" w:hAnsi="Times New Roman" w:cs="Times New Roman"/>
        </w:rPr>
        <w:t>кВт/кв</w:t>
      </w:r>
      <w:proofErr w:type="gramEnd"/>
      <w:r w:rsidRPr="00AA464C">
        <w:rPr>
          <w:rFonts w:ascii="Times New Roman" w:hAnsi="Times New Roman" w:cs="Times New Roman"/>
        </w:rPr>
        <w:t>. см).</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15.7.6. Уровни ЭМП, создаваемые антеннами базовых станций на территории жилой застройки, внутри жилых, общественных и производственных помещений, не должны превышать следующих значений:</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- 10,0</w:t>
      </w:r>
      <w:proofErr w:type="gramStart"/>
      <w:r w:rsidRPr="00AA464C">
        <w:rPr>
          <w:rFonts w:ascii="Times New Roman" w:hAnsi="Times New Roman" w:cs="Times New Roman"/>
        </w:rPr>
        <w:t xml:space="preserve"> В</w:t>
      </w:r>
      <w:proofErr w:type="gramEnd"/>
      <w:r w:rsidRPr="00AA464C">
        <w:rPr>
          <w:rFonts w:ascii="Times New Roman" w:hAnsi="Times New Roman" w:cs="Times New Roman"/>
        </w:rPr>
        <w:t>/м - в диапазоне частот 27 МГц - 30 МГц;</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- 3,0</w:t>
      </w:r>
      <w:proofErr w:type="gramStart"/>
      <w:r w:rsidRPr="00AA464C">
        <w:rPr>
          <w:rFonts w:ascii="Times New Roman" w:hAnsi="Times New Roman" w:cs="Times New Roman"/>
        </w:rPr>
        <w:t xml:space="preserve"> В</w:t>
      </w:r>
      <w:proofErr w:type="gramEnd"/>
      <w:r w:rsidRPr="00AA464C">
        <w:rPr>
          <w:rFonts w:ascii="Times New Roman" w:hAnsi="Times New Roman" w:cs="Times New Roman"/>
        </w:rPr>
        <w:t>/м - в диапазоне частот 30 МГц - 300 МГц;</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- 10,0 мкВт/</w:t>
      </w:r>
      <w:proofErr w:type="spellStart"/>
      <w:r w:rsidRPr="00AA464C">
        <w:rPr>
          <w:rFonts w:ascii="Times New Roman" w:hAnsi="Times New Roman" w:cs="Times New Roman"/>
        </w:rPr>
        <w:t>кв</w:t>
      </w:r>
      <w:proofErr w:type="gramStart"/>
      <w:r w:rsidRPr="00AA464C">
        <w:rPr>
          <w:rFonts w:ascii="Times New Roman" w:hAnsi="Times New Roman" w:cs="Times New Roman"/>
        </w:rPr>
        <w:t>.с</w:t>
      </w:r>
      <w:proofErr w:type="gramEnd"/>
      <w:r w:rsidRPr="00AA464C">
        <w:rPr>
          <w:rFonts w:ascii="Times New Roman" w:hAnsi="Times New Roman" w:cs="Times New Roman"/>
        </w:rPr>
        <w:t>м</w:t>
      </w:r>
      <w:proofErr w:type="spellEnd"/>
      <w:r w:rsidRPr="00AA464C">
        <w:rPr>
          <w:rFonts w:ascii="Times New Roman" w:hAnsi="Times New Roman" w:cs="Times New Roman"/>
        </w:rPr>
        <w:t xml:space="preserve"> - в диапазоне частот 300 МГц - 2400 МГц.</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15.7.7. Максимальные значения уровней электромагнитного излучения от радиотехнических объектов на различных территориях приведены в таблице 103.</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При одновременном облучении от нескольких источников должны соблюдаться условия СанПиН 2.1.8/2.2.4.1383-03 (с изменениями и дополнениями), СанПиН 2.1.8/2.2.4.1190-03.</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15.7.8. </w:t>
      </w:r>
      <w:proofErr w:type="gramStart"/>
      <w:r w:rsidRPr="00AA464C">
        <w:rPr>
          <w:rFonts w:ascii="Times New Roman" w:hAnsi="Times New Roman" w:cs="Times New Roman"/>
        </w:rPr>
        <w:t>При размещении антенн радиолюбительских радиостанций (далее - РРС) диапазона 3 - 30 МГц, радиостанций гражданского диапазона (далее - РГД) частот 26,5 - 27,5 МГц с эффективной излучаемой мощностью более 100 Вт до 1000 Вт включительно должна быть обеспечена невозможность доступа людей в зону установки антенны на расстояние ближе 10 м. Рекомендуется размещение антенн на отдельно стоящих опорах и мачтах.</w:t>
      </w:r>
      <w:proofErr w:type="gramEnd"/>
      <w:r w:rsidRPr="00AA464C">
        <w:rPr>
          <w:rFonts w:ascii="Times New Roman" w:hAnsi="Times New Roman" w:cs="Times New Roman"/>
        </w:rPr>
        <w:t xml:space="preserve">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15.7.9. При размещении антенн РРС и РГД с эффективной излучаемой мощностью от 1000 до 5000 Вт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Рекомендуется размещение антенн на отдельно стоящих опорах и мачтах. При установке на крыше здания антенна должна монтироваться на высоте не менее 5 м от крыши.</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15.7.10. В целях защиты населения от воздействия ЭМП, создаваемых антеннами ПРТО, устанавливаются санитарно-защитные зоны и зоны ограничения застройки с учетом перспективного развития ПРТО (за исключением случаев размещения одной стационарной радиостанции с эффективной излучаемой мощностью не более 10 Вт вне здания).</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15.7.11.Границы санитарно-защитной зоны определяются на высоте 2 м от поверхности земли по ПДУ, указанным в таблице 109.</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Зона ограничения застройки представляет собой территорию, на внешних границах которой на высоте от поверхности земли более 2 м уровни ЭМП превышают ПДУ. Внешняя граница зоны ограничения застройки определяется по максимальной высоте зданий </w:t>
      </w:r>
      <w:r w:rsidRPr="00AA464C">
        <w:rPr>
          <w:rFonts w:ascii="Times New Roman" w:hAnsi="Times New Roman" w:cs="Times New Roman"/>
        </w:rPr>
        <w:lastRenderedPageBreak/>
        <w:t>перспективной застройки, на высоте верхнего этажа которых уровень ЭМП не превышает ПДУ.</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Примечание: При определении границ санитарно-защитных зон и зон ограничения следует учитывать необходимость защиты от воздействия вторичного ЭМП, </w:t>
      </w:r>
      <w:proofErr w:type="spellStart"/>
      <w:r w:rsidRPr="00AA464C">
        <w:rPr>
          <w:rFonts w:ascii="Times New Roman" w:hAnsi="Times New Roman" w:cs="Times New Roman"/>
        </w:rPr>
        <w:t>переизлучаемого</w:t>
      </w:r>
      <w:proofErr w:type="spellEnd"/>
      <w:r w:rsidRPr="00AA464C">
        <w:rPr>
          <w:rFonts w:ascii="Times New Roman" w:hAnsi="Times New Roman" w:cs="Times New Roman"/>
        </w:rPr>
        <w:t xml:space="preserve"> элементами конструкции здания, коммуникациями, внутренней проводкой и т.д.</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15.7.12. </w:t>
      </w:r>
      <w:proofErr w:type="gramStart"/>
      <w:r w:rsidRPr="00AA464C">
        <w:rPr>
          <w:rFonts w:ascii="Times New Roman" w:hAnsi="Times New Roman" w:cs="Times New Roman"/>
        </w:rPr>
        <w:t>Санитарно-защитная зона и зона ограничения застройки не могут использоваться в качестве территории жилой застройки, для размещения коллективных или индивидуальных дачных и садово-огородных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 также не могут рассматриваться как резервная территория предприятия и использоваться для расширения промышленной площадки.</w:t>
      </w:r>
      <w:proofErr w:type="gramEnd"/>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15.7.13. ПДУ ЭМП для потребительской продукции (в том числе </w:t>
      </w:r>
      <w:proofErr w:type="spellStart"/>
      <w:r w:rsidRPr="00AA464C">
        <w:rPr>
          <w:rFonts w:ascii="Times New Roman" w:hAnsi="Times New Roman" w:cs="Times New Roman"/>
        </w:rPr>
        <w:t>видеодисплейных</w:t>
      </w:r>
      <w:proofErr w:type="spellEnd"/>
      <w:r w:rsidRPr="00AA464C">
        <w:rPr>
          <w:rFonts w:ascii="Times New Roman" w:hAnsi="Times New Roman" w:cs="Times New Roman"/>
        </w:rPr>
        <w:t xml:space="preserve"> терминалов, СВЧ и индукционных печей) устанавливаются в соответствии с действующими правилами и нормами.</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15.7.14. Для населения отдельно нормируется ПДУ напряженности электрического поля создаваемого высоковольтными воздушными линиями электропередачи тока промышленной частоты. В зависимости от условий облучения ПДУ устанавливаются, </w:t>
      </w:r>
      <w:proofErr w:type="spellStart"/>
      <w:r w:rsidRPr="00AA464C">
        <w:rPr>
          <w:rFonts w:ascii="Times New Roman" w:hAnsi="Times New Roman" w:cs="Times New Roman"/>
        </w:rPr>
        <w:t>кВ</w:t>
      </w:r>
      <w:proofErr w:type="spellEnd"/>
      <w:r w:rsidRPr="00AA464C">
        <w:rPr>
          <w:rFonts w:ascii="Times New Roman" w:hAnsi="Times New Roman" w:cs="Times New Roman"/>
        </w:rPr>
        <w:t>/м:</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- 0,5 - внутри жилых зданий;</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- 1 - на территории зоны жилой застройки;</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- 5 - в населенной местности, вне зоны жилой застройки (земли в пределах границ перспективного развития населенных пунктов на 10 лет, пригородные и зеленые зоны, курорты), а также на территории размещения коллективных или индивидуальных дачных и садово-огородных участков;</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- 10 - на участках пересечения воздушных линий с автомобильными дорогами I - IV категории;</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- 15 - в ненаселенной местности (незастроенные местности, доступные для транспорта и сельскохозяйственные угодья);</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- 20 - в труднодоступной местности (не доступной для транспорта и сельскохозяйственных машин) и на участках, специально огороженных для исключения доступа населения.</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15.7.15. Мероприятия по защите населения от ЭМП, излучений и облучений следует предусматривать:</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рациональное размещение источников ЭМП и применение средств защиты, в том числе экранирование источников;</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уменьшение излучаемой мощности передатчиков и антенн;</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ограничение доступа к источникам излучения, в том числе вторичного излучения (сетям, конструкциям зданий, коммуникациям);</w:t>
      </w:r>
    </w:p>
    <w:p w:rsidR="00A71120" w:rsidRDefault="00A71120" w:rsidP="00A71120">
      <w:pPr>
        <w:pStyle w:val="Default"/>
        <w:ind w:firstLine="567"/>
        <w:rPr>
          <w:rFonts w:ascii="Times New Roman" w:hAnsi="Times New Roman" w:cs="Times New Roman"/>
        </w:rPr>
      </w:pPr>
      <w:r w:rsidRPr="00AA464C">
        <w:rPr>
          <w:rFonts w:ascii="Times New Roman" w:hAnsi="Times New Roman" w:cs="Times New Roman"/>
        </w:rPr>
        <w:t>- устройство санитарно-защитных зон от высоковольтных воздушных линий электропередачи в соответствии с требованиями раздела «Электроснабжение» настоящих нормативов.</w:t>
      </w:r>
    </w:p>
    <w:p w:rsidR="00A71120" w:rsidRPr="00AA464C" w:rsidRDefault="00A71120" w:rsidP="00A71120">
      <w:pPr>
        <w:pStyle w:val="Default"/>
        <w:ind w:firstLine="567"/>
        <w:rPr>
          <w:rFonts w:ascii="Times New Roman" w:hAnsi="Times New Roman" w:cs="Times New Roman"/>
        </w:rPr>
      </w:pPr>
    </w:p>
    <w:p w:rsidR="00A71120" w:rsidRPr="00AA464C" w:rsidRDefault="00A71120" w:rsidP="00A71120">
      <w:pPr>
        <w:pStyle w:val="Default"/>
        <w:ind w:firstLine="567"/>
        <w:rPr>
          <w:rFonts w:ascii="Times New Roman" w:hAnsi="Times New Roman" w:cs="Times New Roman"/>
          <w:b/>
        </w:rPr>
      </w:pPr>
      <w:r w:rsidRPr="00AA464C">
        <w:rPr>
          <w:rFonts w:ascii="Times New Roman" w:hAnsi="Times New Roman" w:cs="Times New Roman"/>
          <w:b/>
        </w:rPr>
        <w:t>15.8. Радиационная безопасность</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15.8.1. Радиационная безопасность населения и окружающей природной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 радиационной безопасности населения", НРБ-99/2009 и ОСПОРБ-99/10.</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15.8.2. Радиационная безопасность населения обеспечивается:</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созданием условий жизнедеятельности людей, отвечающих требованиям НРБ-99/2009 и ОСПОРБ-99/10;</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установлением допустимых уровней воздействия для облучения от техногенных источников излучения;</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организацией радиационного контроля;</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 в нормальных условиях и в случае радиационной аварии;</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lastRenderedPageBreak/>
        <w:t>- организацией системы информации о радиационной обстановке.</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15.8.3. Перед отводом территорий под строительство необходимо проводить оценку радиационной обстановки в соответствии с требованиями СП 2.6.1.2612-10 (ОСПОРБ-99/10) и СП 11-102-97.</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15.8.4. Участки застройки квалифицируются как радиационно-безопасные и их можно использовать под строительство жилых зданий и зданий социально-бытового назначения при совместном выполнении условий:</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отсутствие радиационных аномалий обследованием участка поисковыми радиометрами;</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частные значения мощности эквивалентной дозы (МЭД) гамма-излучения на участке в контрольных точках не превышают 0,3 </w:t>
      </w:r>
      <w:proofErr w:type="spellStart"/>
      <w:r w:rsidRPr="00AA464C">
        <w:rPr>
          <w:rFonts w:ascii="Times New Roman" w:hAnsi="Times New Roman" w:cs="Times New Roman"/>
        </w:rPr>
        <w:t>мкЗв</w:t>
      </w:r>
      <w:proofErr w:type="spellEnd"/>
      <w:r w:rsidRPr="00AA464C">
        <w:rPr>
          <w:rFonts w:ascii="Times New Roman" w:hAnsi="Times New Roman" w:cs="Times New Roman"/>
        </w:rPr>
        <w:t xml:space="preserve">/ч, среднее арифметическое значение МЭД гамма-излучения на участке не превышает 0,2 </w:t>
      </w:r>
      <w:proofErr w:type="spellStart"/>
      <w:r w:rsidRPr="00AA464C">
        <w:rPr>
          <w:rFonts w:ascii="Times New Roman" w:hAnsi="Times New Roman" w:cs="Times New Roman"/>
        </w:rPr>
        <w:t>мкЗв</w:t>
      </w:r>
      <w:proofErr w:type="spellEnd"/>
      <w:r w:rsidRPr="00AA464C">
        <w:rPr>
          <w:rFonts w:ascii="Times New Roman" w:hAnsi="Times New Roman" w:cs="Times New Roman"/>
        </w:rPr>
        <w:t xml:space="preserve">/ч и плотность потока радона с поверхности грунта не более 80 </w:t>
      </w:r>
      <w:proofErr w:type="spellStart"/>
      <w:r w:rsidRPr="00AA464C">
        <w:rPr>
          <w:rFonts w:ascii="Times New Roman" w:hAnsi="Times New Roman" w:cs="Times New Roman"/>
        </w:rPr>
        <w:t>мБк</w:t>
      </w:r>
      <w:proofErr w:type="spellEnd"/>
      <w:r w:rsidRPr="00AA464C">
        <w:rPr>
          <w:rFonts w:ascii="Times New Roman" w:hAnsi="Times New Roman" w:cs="Times New Roman"/>
        </w:rPr>
        <w:t xml:space="preserve">/кв. м </w:t>
      </w:r>
      <w:proofErr w:type="gramStart"/>
      <w:r w:rsidRPr="00AA464C">
        <w:rPr>
          <w:rFonts w:ascii="Times New Roman" w:hAnsi="Times New Roman" w:cs="Times New Roman"/>
        </w:rPr>
        <w:t>с</w:t>
      </w:r>
      <w:proofErr w:type="gramEnd"/>
      <w:r w:rsidRPr="00AA464C">
        <w:rPr>
          <w:rFonts w:ascii="Times New Roman" w:hAnsi="Times New Roman" w:cs="Times New Roman"/>
        </w:rPr>
        <w:t>.</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15.8.5. Участки застройки под промышленные объекты квалифицируются как радиационно-безопасные при совместном выполнении условий:</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отсутствие радиационных аномалий обследованием участка поисковыми радиометрами;</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частные значения МЭД гамма-излучения на участке в контрольных точках не превышают 0,3 </w:t>
      </w:r>
      <w:proofErr w:type="spellStart"/>
      <w:r w:rsidRPr="00AA464C">
        <w:rPr>
          <w:rFonts w:ascii="Times New Roman" w:hAnsi="Times New Roman" w:cs="Times New Roman"/>
        </w:rPr>
        <w:t>мкЗв</w:t>
      </w:r>
      <w:proofErr w:type="spellEnd"/>
      <w:r w:rsidRPr="00AA464C">
        <w:rPr>
          <w:rFonts w:ascii="Times New Roman" w:hAnsi="Times New Roman" w:cs="Times New Roman"/>
        </w:rPr>
        <w:t xml:space="preserve">/ч и плотность потока радона с поверхности грунта не более 250 </w:t>
      </w:r>
      <w:proofErr w:type="spellStart"/>
      <w:r w:rsidRPr="00AA464C">
        <w:rPr>
          <w:rFonts w:ascii="Times New Roman" w:hAnsi="Times New Roman" w:cs="Times New Roman"/>
        </w:rPr>
        <w:t>мБк</w:t>
      </w:r>
      <w:proofErr w:type="spellEnd"/>
      <w:r w:rsidRPr="00AA464C">
        <w:rPr>
          <w:rFonts w:ascii="Times New Roman" w:hAnsi="Times New Roman" w:cs="Times New Roman"/>
        </w:rPr>
        <w:t xml:space="preserve">/кв. м </w:t>
      </w:r>
      <w:proofErr w:type="gramStart"/>
      <w:r w:rsidRPr="00AA464C">
        <w:rPr>
          <w:rFonts w:ascii="Times New Roman" w:hAnsi="Times New Roman" w:cs="Times New Roman"/>
        </w:rPr>
        <w:t>с</w:t>
      </w:r>
      <w:proofErr w:type="gramEnd"/>
      <w:r w:rsidRPr="00AA464C">
        <w:rPr>
          <w:rFonts w:ascii="Times New Roman" w:hAnsi="Times New Roman" w:cs="Times New Roman"/>
        </w:rPr>
        <w:t>.</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15.8.5.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В том числе, при плотности потока радона более 80 </w:t>
      </w:r>
      <w:proofErr w:type="spellStart"/>
      <w:r w:rsidRPr="00AA464C">
        <w:rPr>
          <w:rFonts w:ascii="Times New Roman" w:hAnsi="Times New Roman" w:cs="Times New Roman"/>
        </w:rPr>
        <w:t>мБк</w:t>
      </w:r>
      <w:proofErr w:type="spellEnd"/>
      <w:r w:rsidRPr="00AA464C">
        <w:rPr>
          <w:rFonts w:ascii="Times New Roman" w:hAnsi="Times New Roman" w:cs="Times New Roman"/>
        </w:rPr>
        <w:t xml:space="preserve">/кв. м </w:t>
      </w:r>
      <w:proofErr w:type="gramStart"/>
      <w:r w:rsidRPr="00AA464C">
        <w:rPr>
          <w:rFonts w:ascii="Times New Roman" w:hAnsi="Times New Roman" w:cs="Times New Roman"/>
        </w:rPr>
        <w:t>с</w:t>
      </w:r>
      <w:proofErr w:type="gramEnd"/>
      <w:r w:rsidRPr="00AA464C">
        <w:rPr>
          <w:rFonts w:ascii="Times New Roman" w:hAnsi="Times New Roman" w:cs="Times New Roman"/>
        </w:rPr>
        <w:t xml:space="preserve"> </w:t>
      </w:r>
      <w:proofErr w:type="gramStart"/>
      <w:r w:rsidRPr="00AA464C">
        <w:rPr>
          <w:rFonts w:ascii="Times New Roman" w:hAnsi="Times New Roman" w:cs="Times New Roman"/>
        </w:rPr>
        <w:t>на</w:t>
      </w:r>
      <w:proofErr w:type="gramEnd"/>
      <w:r w:rsidRPr="00AA464C">
        <w:rPr>
          <w:rFonts w:ascii="Times New Roman" w:hAnsi="Times New Roman" w:cs="Times New Roman"/>
        </w:rPr>
        <w:t xml:space="preserve"> стадии проектирования должны быть предусмотрены защитные мероприятия от радона (монолитная бетонная подушка, улучшенная изоляция перекрытия подвального помещения, повышенная вентиляция помещений и др.).</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15.8.6.  Допустимое значение эффективной дозы (основной предел доз), обусловленной суммарным воздействием техногенных источников излучения при нормальной эксплуатации, для населения устанавливается 1 </w:t>
      </w:r>
      <w:proofErr w:type="spellStart"/>
      <w:r w:rsidRPr="00AA464C">
        <w:rPr>
          <w:rFonts w:ascii="Times New Roman" w:hAnsi="Times New Roman" w:cs="Times New Roman"/>
        </w:rPr>
        <w:t>мЗв</w:t>
      </w:r>
      <w:proofErr w:type="spellEnd"/>
      <w:r w:rsidRPr="00AA464C">
        <w:rPr>
          <w:rFonts w:ascii="Times New Roman" w:hAnsi="Times New Roman" w:cs="Times New Roman"/>
        </w:rPr>
        <w:t xml:space="preserve"> в год в среднем за любые последовательные 5 лет, но не более 5 </w:t>
      </w:r>
      <w:proofErr w:type="spellStart"/>
      <w:r w:rsidRPr="00AA464C">
        <w:rPr>
          <w:rFonts w:ascii="Times New Roman" w:hAnsi="Times New Roman" w:cs="Times New Roman"/>
        </w:rPr>
        <w:t>мЗв</w:t>
      </w:r>
      <w:proofErr w:type="spellEnd"/>
      <w:r w:rsidRPr="00AA464C">
        <w:rPr>
          <w:rFonts w:ascii="Times New Roman" w:hAnsi="Times New Roman" w:cs="Times New Roman"/>
        </w:rPr>
        <w:t xml:space="preserve"> в год.</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15.8.7. Планируемое повышенное облучение в эффективной дозе до 100 </w:t>
      </w:r>
      <w:proofErr w:type="spellStart"/>
      <w:r w:rsidRPr="00AA464C">
        <w:rPr>
          <w:rFonts w:ascii="Times New Roman" w:hAnsi="Times New Roman" w:cs="Times New Roman"/>
        </w:rPr>
        <w:t>мЗв</w:t>
      </w:r>
      <w:proofErr w:type="spellEnd"/>
      <w:r w:rsidRPr="00AA464C">
        <w:rPr>
          <w:rFonts w:ascii="Times New Roman" w:hAnsi="Times New Roman" w:cs="Times New Roman"/>
        </w:rPr>
        <w:t xml:space="preserve"> в год и эквивалентных дозах не </w:t>
      </w:r>
      <w:proofErr w:type="gramStart"/>
      <w:r w:rsidRPr="00AA464C">
        <w:rPr>
          <w:rFonts w:ascii="Times New Roman" w:hAnsi="Times New Roman" w:cs="Times New Roman"/>
        </w:rPr>
        <w:t>более двукратных</w:t>
      </w:r>
      <w:proofErr w:type="gramEnd"/>
      <w:r w:rsidRPr="00AA464C">
        <w:rPr>
          <w:rFonts w:ascii="Times New Roman" w:hAnsi="Times New Roman" w:cs="Times New Roman"/>
        </w:rPr>
        <w:t xml:space="preserve"> значений допускается с разрешения органов Государственного санитарно-эпидемиологического надзора.</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15.8.8. Допустимое значение эффективной дозы, обусловленной суммарным воздействием природных источников излучения, для населения не устанавливается.</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15.8.9. Для медицинского облучения пределы доз не устанавливаются, допустимые значения эффективных доз для различных категорий населения устанавливаются в соответствии с требованиями НРБ-99/2009.</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15.8.10. При размещении радиационных объектов необходимо предусматривать:</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оценку метеорологических, гидрологических, геологических и сейсмических факторов при нормальной эксплуатации и при возможных авариях;</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устройство санитарно-защитных зон и зон наблюдения вокруг радиационных объектов;</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локализацию источников радиационного воздействия;</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физическую защиту источников излучения (физические барьеры на пути распространения ионизирующего излучения и радиоактивных веществ);</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зонирование территории вокруг наиболее опасных объектов и внутри них;</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организацию системы радиационного контроля;</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планирование и проведение мероприятий по обеспечению радиационной безопасности при нормальной работе объекта, его реконструкции и выводе из эксплуатации.</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Радиационные объекты следует размещать в соответствии с настоящими нормативами.</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15.8.11. При проектировании защиты от объекта ионизирующего излучения МЭД для населения вне территории объекта и его санитарно-защитной зоны не должна превышать 0,06 </w:t>
      </w:r>
      <w:proofErr w:type="spellStart"/>
      <w:r w:rsidRPr="00AA464C">
        <w:rPr>
          <w:rFonts w:ascii="Times New Roman" w:hAnsi="Times New Roman" w:cs="Times New Roman"/>
        </w:rPr>
        <w:t>мкЗв</w:t>
      </w:r>
      <w:proofErr w:type="spellEnd"/>
      <w:r w:rsidRPr="00AA464C">
        <w:rPr>
          <w:rFonts w:ascii="Times New Roman" w:hAnsi="Times New Roman" w:cs="Times New Roman"/>
        </w:rPr>
        <w:t>/ч.</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15.8.12. Полигоны для захоронения радиоактивных отходов следует размещать в соответствии с требованиями раздела 6 "Зоны специального назначения" Нормативов.</w:t>
      </w:r>
    </w:p>
    <w:p w:rsidR="00A71120" w:rsidRDefault="00A71120" w:rsidP="00A71120">
      <w:pPr>
        <w:pStyle w:val="Default"/>
        <w:ind w:firstLine="567"/>
        <w:rPr>
          <w:rFonts w:ascii="Times New Roman" w:hAnsi="Times New Roman" w:cs="Times New Roman"/>
        </w:rPr>
      </w:pPr>
      <w:r w:rsidRPr="00AA464C">
        <w:rPr>
          <w:rFonts w:ascii="Times New Roman" w:hAnsi="Times New Roman" w:cs="Times New Roman"/>
        </w:rPr>
        <w:lastRenderedPageBreak/>
        <w:t>15.8.13. В случае возникновения радиационной аварии должны быть приняты практические меры для восстановления контроля над источником излучения и сведения к минимуму доз облучения, количества облученных лиц, радиоактивного загрязнения окружающей среды, экономических и социальных потерь, вызванных радиоактивным загрязнением в соответствии с требованиями НРБ-99.</w:t>
      </w:r>
    </w:p>
    <w:p w:rsidR="00A71120" w:rsidRPr="00AA464C" w:rsidRDefault="00A71120" w:rsidP="00A71120">
      <w:pPr>
        <w:pStyle w:val="Default"/>
        <w:ind w:firstLine="567"/>
        <w:rPr>
          <w:rFonts w:ascii="Times New Roman" w:hAnsi="Times New Roman" w:cs="Times New Roman"/>
        </w:rPr>
      </w:pPr>
    </w:p>
    <w:p w:rsidR="00A71120" w:rsidRPr="00AA464C" w:rsidRDefault="00A71120" w:rsidP="00A71120">
      <w:pPr>
        <w:pStyle w:val="Default"/>
        <w:ind w:firstLine="567"/>
        <w:rPr>
          <w:rFonts w:ascii="Times New Roman" w:hAnsi="Times New Roman" w:cs="Times New Roman"/>
          <w:b/>
        </w:rPr>
      </w:pPr>
      <w:r w:rsidRPr="00AA464C">
        <w:rPr>
          <w:rFonts w:ascii="Times New Roman" w:hAnsi="Times New Roman" w:cs="Times New Roman"/>
          <w:b/>
        </w:rPr>
        <w:t xml:space="preserve">15.9. Разрешенные параметры допустимых уровней воздействия  на человека и условия проживания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15.9.1. Предельные значения допустимых уровней воздействия на среду и человека устанавливаются в соответствии с действующими санитарно-эпидемиологическими правилами и нормами и приведены в таблице 1</w:t>
      </w:r>
      <w:r>
        <w:rPr>
          <w:rFonts w:ascii="Times New Roman" w:hAnsi="Times New Roman" w:cs="Times New Roman"/>
        </w:rPr>
        <w:t>1</w:t>
      </w:r>
      <w:r w:rsidRPr="00AA464C">
        <w:rPr>
          <w:rFonts w:ascii="Times New Roman" w:hAnsi="Times New Roman" w:cs="Times New Roman"/>
        </w:rPr>
        <w:t xml:space="preserve">3. </w:t>
      </w:r>
    </w:p>
    <w:p w:rsidR="00A71120" w:rsidRPr="00AA464C" w:rsidRDefault="00A71120" w:rsidP="00A71120">
      <w:pPr>
        <w:pStyle w:val="Default"/>
        <w:ind w:firstLine="567"/>
        <w:rPr>
          <w:rFonts w:ascii="Times New Roman" w:hAnsi="Times New Roman" w:cs="Times New Roman"/>
        </w:rPr>
      </w:pPr>
    </w:p>
    <w:p w:rsidR="00A71120" w:rsidRDefault="00A71120" w:rsidP="00A71120">
      <w:pPr>
        <w:rPr>
          <w:color w:val="000000"/>
        </w:rPr>
      </w:pPr>
      <w:r>
        <w:br w:type="page"/>
      </w:r>
    </w:p>
    <w:p w:rsidR="00A71120" w:rsidRPr="00AA464C" w:rsidRDefault="00A71120" w:rsidP="00A71120">
      <w:pPr>
        <w:pStyle w:val="Default"/>
        <w:ind w:firstLine="567"/>
        <w:jc w:val="right"/>
        <w:rPr>
          <w:rFonts w:ascii="Times New Roman" w:hAnsi="Times New Roman" w:cs="Times New Roman"/>
        </w:rPr>
      </w:pPr>
      <w:r w:rsidRPr="00AA464C">
        <w:rPr>
          <w:rFonts w:ascii="Times New Roman" w:hAnsi="Times New Roman" w:cs="Times New Roman"/>
        </w:rPr>
        <w:lastRenderedPageBreak/>
        <w:t>Таблица 1</w:t>
      </w:r>
      <w:r>
        <w:rPr>
          <w:rFonts w:ascii="Times New Roman" w:hAnsi="Times New Roman" w:cs="Times New Roman"/>
        </w:rPr>
        <w:t>1</w:t>
      </w:r>
      <w:r w:rsidRPr="00AA464C">
        <w:rPr>
          <w:rFonts w:ascii="Times New Roman" w:hAnsi="Times New Roman" w:cs="Times New Roman"/>
        </w:rPr>
        <w:t>3</w:t>
      </w:r>
    </w:p>
    <w:p w:rsidR="00A71120" w:rsidRPr="00AA464C" w:rsidRDefault="00A71120" w:rsidP="00A71120">
      <w:pPr>
        <w:pStyle w:val="Default"/>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0"/>
        <w:gridCol w:w="1997"/>
        <w:gridCol w:w="1999"/>
        <w:gridCol w:w="8"/>
        <w:gridCol w:w="1991"/>
        <w:gridCol w:w="22"/>
        <w:gridCol w:w="1979"/>
      </w:tblGrid>
      <w:tr w:rsidR="00A71120" w:rsidRPr="00AA464C" w:rsidTr="000955B9">
        <w:trPr>
          <w:trHeight w:val="758"/>
        </w:trPr>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Зона </w:t>
            </w:r>
          </w:p>
        </w:tc>
        <w:tc>
          <w:tcPr>
            <w:tcW w:w="999"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Максимальный уровень шумового воздействия, </w:t>
            </w:r>
            <w:proofErr w:type="spellStart"/>
            <w:r w:rsidRPr="00AA464C">
              <w:rPr>
                <w:rFonts w:ascii="Times New Roman" w:hAnsi="Times New Roman" w:cs="Times New Roman"/>
              </w:rPr>
              <w:t>дБА</w:t>
            </w:r>
            <w:proofErr w:type="spellEnd"/>
            <w:r w:rsidRPr="00AA464C">
              <w:rPr>
                <w:rFonts w:ascii="Times New Roman" w:hAnsi="Times New Roman" w:cs="Times New Roman"/>
              </w:rPr>
              <w:t xml:space="preserve"> </w:t>
            </w:r>
          </w:p>
        </w:tc>
        <w:tc>
          <w:tcPr>
            <w:tcW w:w="1004"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Максимальный уровень загрязнения атмосферного воздуха </w:t>
            </w:r>
          </w:p>
        </w:tc>
        <w:tc>
          <w:tcPr>
            <w:tcW w:w="1007"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Максимальный уровень электромагнитного излучения от радиотехнических объектов </w:t>
            </w:r>
          </w:p>
        </w:tc>
        <w:tc>
          <w:tcPr>
            <w:tcW w:w="99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Загрязненность сточных вод </w:t>
            </w:r>
          </w:p>
        </w:tc>
      </w:tr>
      <w:tr w:rsidR="00A71120" w:rsidRPr="00AA464C" w:rsidTr="000955B9">
        <w:trPr>
          <w:trHeight w:val="220"/>
        </w:trPr>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1 </w:t>
            </w:r>
          </w:p>
        </w:tc>
        <w:tc>
          <w:tcPr>
            <w:tcW w:w="999"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2 </w:t>
            </w:r>
          </w:p>
        </w:tc>
        <w:tc>
          <w:tcPr>
            <w:tcW w:w="1004"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3 </w:t>
            </w:r>
          </w:p>
        </w:tc>
        <w:tc>
          <w:tcPr>
            <w:tcW w:w="1007"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4 </w:t>
            </w:r>
          </w:p>
        </w:tc>
        <w:tc>
          <w:tcPr>
            <w:tcW w:w="99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5 </w:t>
            </w:r>
          </w:p>
        </w:tc>
      </w:tr>
      <w:tr w:rsidR="00A71120" w:rsidRPr="00AA464C" w:rsidTr="000955B9">
        <w:trPr>
          <w:trHeight w:val="3051"/>
        </w:trPr>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Жилые зоны </w:t>
            </w: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усадебная застройка </w:t>
            </w:r>
          </w:p>
          <w:p w:rsidR="00A71120" w:rsidRPr="00AA464C" w:rsidRDefault="00A71120" w:rsidP="000955B9">
            <w:pPr>
              <w:pStyle w:val="Default"/>
              <w:rPr>
                <w:rFonts w:ascii="Times New Roman" w:hAnsi="Times New Roman" w:cs="Times New Roman"/>
              </w:rPr>
            </w:pPr>
          </w:p>
          <w:p w:rsidR="00A71120" w:rsidRPr="00AA464C" w:rsidRDefault="00A71120" w:rsidP="000955B9">
            <w:pPr>
              <w:pStyle w:val="Default"/>
              <w:rPr>
                <w:rFonts w:ascii="Times New Roman" w:hAnsi="Times New Roman" w:cs="Times New Roman"/>
              </w:rPr>
            </w:pP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многоэтажная застройка </w:t>
            </w:r>
          </w:p>
        </w:tc>
        <w:tc>
          <w:tcPr>
            <w:tcW w:w="999" w:type="pct"/>
          </w:tcPr>
          <w:p w:rsidR="00A71120" w:rsidRPr="00AA464C" w:rsidRDefault="00A71120" w:rsidP="000955B9">
            <w:pPr>
              <w:pStyle w:val="Default"/>
              <w:rPr>
                <w:rFonts w:ascii="Times New Roman" w:hAnsi="Times New Roman" w:cs="Times New Roman"/>
              </w:rPr>
            </w:pP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55 </w:t>
            </w:r>
          </w:p>
          <w:p w:rsidR="00A71120" w:rsidRPr="00AA464C" w:rsidRDefault="00A71120" w:rsidP="000955B9">
            <w:pPr>
              <w:pStyle w:val="Default"/>
              <w:rPr>
                <w:rFonts w:ascii="Times New Roman" w:hAnsi="Times New Roman" w:cs="Times New Roman"/>
              </w:rPr>
            </w:pPr>
          </w:p>
          <w:p w:rsidR="00A71120" w:rsidRPr="00AA464C" w:rsidRDefault="00A71120" w:rsidP="000955B9">
            <w:pPr>
              <w:pStyle w:val="Default"/>
              <w:rPr>
                <w:rFonts w:ascii="Times New Roman" w:hAnsi="Times New Roman" w:cs="Times New Roman"/>
              </w:rPr>
            </w:pPr>
          </w:p>
          <w:p w:rsidR="00A71120" w:rsidRPr="00AA464C" w:rsidRDefault="00A71120" w:rsidP="000955B9">
            <w:pPr>
              <w:pStyle w:val="Default"/>
              <w:rPr>
                <w:rFonts w:ascii="Times New Roman" w:hAnsi="Times New Roman" w:cs="Times New Roman"/>
              </w:rPr>
            </w:pP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55 </w:t>
            </w:r>
          </w:p>
        </w:tc>
        <w:tc>
          <w:tcPr>
            <w:tcW w:w="1004" w:type="pct"/>
            <w:gridSpan w:val="2"/>
          </w:tcPr>
          <w:p w:rsidR="00A71120" w:rsidRPr="00AA464C" w:rsidRDefault="00A71120" w:rsidP="000955B9">
            <w:pPr>
              <w:pStyle w:val="Default"/>
              <w:rPr>
                <w:rFonts w:ascii="Times New Roman" w:hAnsi="Times New Roman" w:cs="Times New Roman"/>
              </w:rPr>
            </w:pP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0,8 ПДК </w:t>
            </w:r>
          </w:p>
          <w:p w:rsidR="00A71120" w:rsidRPr="00AA464C" w:rsidRDefault="00A71120" w:rsidP="000955B9">
            <w:pPr>
              <w:pStyle w:val="Default"/>
              <w:rPr>
                <w:rFonts w:ascii="Times New Roman" w:hAnsi="Times New Roman" w:cs="Times New Roman"/>
              </w:rPr>
            </w:pPr>
          </w:p>
          <w:p w:rsidR="00A71120" w:rsidRPr="00AA464C" w:rsidRDefault="00A71120" w:rsidP="000955B9">
            <w:pPr>
              <w:pStyle w:val="Default"/>
              <w:rPr>
                <w:rFonts w:ascii="Times New Roman" w:hAnsi="Times New Roman" w:cs="Times New Roman"/>
              </w:rPr>
            </w:pPr>
          </w:p>
          <w:p w:rsidR="00A71120" w:rsidRPr="00AA464C" w:rsidRDefault="00A71120" w:rsidP="000955B9">
            <w:pPr>
              <w:pStyle w:val="Default"/>
              <w:rPr>
                <w:rFonts w:ascii="Times New Roman" w:hAnsi="Times New Roman" w:cs="Times New Roman"/>
              </w:rPr>
            </w:pP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1 ПДК</w:t>
            </w:r>
          </w:p>
        </w:tc>
        <w:tc>
          <w:tcPr>
            <w:tcW w:w="1007"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1 ПДУ </w:t>
            </w:r>
          </w:p>
        </w:tc>
        <w:tc>
          <w:tcPr>
            <w:tcW w:w="99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нормативно </w:t>
            </w:r>
            <w:proofErr w:type="gramStart"/>
            <w:r w:rsidRPr="00AA464C">
              <w:rPr>
                <w:rFonts w:ascii="Times New Roman" w:hAnsi="Times New Roman" w:cs="Times New Roman"/>
              </w:rPr>
              <w:t>очищенные</w:t>
            </w:r>
            <w:proofErr w:type="gramEnd"/>
            <w:r w:rsidRPr="00AA464C">
              <w:rPr>
                <w:rFonts w:ascii="Times New Roman" w:hAnsi="Times New Roman" w:cs="Times New Roman"/>
              </w:rPr>
              <w:t xml:space="preserve"> на локальных очистных сооружениях. Выпуск в городской коллектор с последующей очисткой </w:t>
            </w:r>
            <w:proofErr w:type="gramStart"/>
            <w:r w:rsidRPr="00AA464C">
              <w:rPr>
                <w:rFonts w:ascii="Times New Roman" w:hAnsi="Times New Roman" w:cs="Times New Roman"/>
              </w:rPr>
              <w:t>на</w:t>
            </w:r>
            <w:proofErr w:type="gramEnd"/>
            <w:r w:rsidRPr="00AA464C">
              <w:rPr>
                <w:rFonts w:ascii="Times New Roman" w:hAnsi="Times New Roman" w:cs="Times New Roman"/>
              </w:rPr>
              <w:t xml:space="preserve"> городских КОС </w:t>
            </w:r>
          </w:p>
        </w:tc>
      </w:tr>
      <w:tr w:rsidR="00A71120" w:rsidRPr="00AA464C" w:rsidTr="000955B9">
        <w:trPr>
          <w:trHeight w:val="220"/>
        </w:trPr>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Общественно-деловые зоны </w:t>
            </w:r>
          </w:p>
        </w:tc>
        <w:tc>
          <w:tcPr>
            <w:tcW w:w="999"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60 </w:t>
            </w:r>
          </w:p>
        </w:tc>
        <w:tc>
          <w:tcPr>
            <w:tcW w:w="1004"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То же </w:t>
            </w:r>
          </w:p>
        </w:tc>
        <w:tc>
          <w:tcPr>
            <w:tcW w:w="1007"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То же </w:t>
            </w:r>
          </w:p>
        </w:tc>
        <w:tc>
          <w:tcPr>
            <w:tcW w:w="99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То же</w:t>
            </w:r>
          </w:p>
        </w:tc>
      </w:tr>
      <w:tr w:rsidR="00A71120" w:rsidRPr="00AA464C" w:rsidTr="000955B9">
        <w:trPr>
          <w:trHeight w:val="1562"/>
        </w:trPr>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Производственные зоны </w:t>
            </w:r>
          </w:p>
        </w:tc>
        <w:tc>
          <w:tcPr>
            <w:tcW w:w="999"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нормируется по границе объединенной СЗЗ </w:t>
            </w: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70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нормируется по границе объединенной СЗЗ </w:t>
            </w: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1 ПДК </w:t>
            </w:r>
          </w:p>
        </w:tc>
        <w:tc>
          <w:tcPr>
            <w:tcW w:w="1000"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нормируется по границе объединенной </w:t>
            </w: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СЗЗ 1 ПДУ </w:t>
            </w:r>
          </w:p>
        </w:tc>
        <w:tc>
          <w:tcPr>
            <w:tcW w:w="1001"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нормативно очищенные стоки на локальных очистных сооружениях с самостоятельным или централизованным выпуском </w:t>
            </w:r>
          </w:p>
        </w:tc>
      </w:tr>
      <w:tr w:rsidR="00A71120" w:rsidRPr="00AA464C" w:rsidTr="000955B9">
        <w:trPr>
          <w:trHeight w:val="1027"/>
        </w:trPr>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Рекреационные зоны </w:t>
            </w:r>
          </w:p>
        </w:tc>
        <w:tc>
          <w:tcPr>
            <w:tcW w:w="999"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65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0,8 ПДК </w:t>
            </w:r>
          </w:p>
        </w:tc>
        <w:tc>
          <w:tcPr>
            <w:tcW w:w="1000"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1 ПДУ </w:t>
            </w:r>
          </w:p>
        </w:tc>
        <w:tc>
          <w:tcPr>
            <w:tcW w:w="1001"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нормативно </w:t>
            </w:r>
            <w:proofErr w:type="gramStart"/>
            <w:r w:rsidRPr="00AA464C">
              <w:rPr>
                <w:rFonts w:ascii="Times New Roman" w:hAnsi="Times New Roman" w:cs="Times New Roman"/>
              </w:rPr>
              <w:t>очищенные</w:t>
            </w:r>
            <w:proofErr w:type="gramEnd"/>
            <w:r w:rsidRPr="00AA464C">
              <w:rPr>
                <w:rFonts w:ascii="Times New Roman" w:hAnsi="Times New Roman" w:cs="Times New Roman"/>
              </w:rPr>
              <w:t xml:space="preserve"> на локальных очистных сооружениях с возможным самостоятельным выпуском </w:t>
            </w:r>
          </w:p>
        </w:tc>
      </w:tr>
      <w:tr w:rsidR="00A71120" w:rsidRPr="00AA464C" w:rsidTr="000955B9">
        <w:trPr>
          <w:trHeight w:val="1293"/>
        </w:trPr>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Зона особо охраняемых природных территорий </w:t>
            </w:r>
          </w:p>
        </w:tc>
        <w:tc>
          <w:tcPr>
            <w:tcW w:w="999"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65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Не нормируется</w:t>
            </w:r>
          </w:p>
        </w:tc>
        <w:tc>
          <w:tcPr>
            <w:tcW w:w="1000"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Не нормируется </w:t>
            </w:r>
          </w:p>
        </w:tc>
        <w:tc>
          <w:tcPr>
            <w:tcW w:w="1001"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Не нормируется </w:t>
            </w:r>
          </w:p>
        </w:tc>
      </w:tr>
      <w:tr w:rsidR="00A71120" w:rsidRPr="00AA464C" w:rsidTr="000955B9">
        <w:trPr>
          <w:trHeight w:val="220"/>
        </w:trPr>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Зоны сельскохозяйственного использования</w:t>
            </w:r>
          </w:p>
        </w:tc>
        <w:tc>
          <w:tcPr>
            <w:tcW w:w="999"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70 </w:t>
            </w:r>
          </w:p>
        </w:tc>
        <w:tc>
          <w:tcPr>
            <w:tcW w:w="1000"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то же </w:t>
            </w:r>
          </w:p>
        </w:tc>
        <w:tc>
          <w:tcPr>
            <w:tcW w:w="1000"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то же </w:t>
            </w:r>
          </w:p>
        </w:tc>
        <w:tc>
          <w:tcPr>
            <w:tcW w:w="1001"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то же</w:t>
            </w:r>
          </w:p>
        </w:tc>
      </w:tr>
    </w:tbl>
    <w:p w:rsidR="00A71120" w:rsidRPr="00AA464C" w:rsidRDefault="00A71120" w:rsidP="00A71120">
      <w:pPr>
        <w:pStyle w:val="Default"/>
        <w:ind w:firstLine="567"/>
        <w:rPr>
          <w:rFonts w:ascii="Times New Roman" w:hAnsi="Times New Roman" w:cs="Times New Roman"/>
        </w:rPr>
      </w:pPr>
    </w:p>
    <w:p w:rsidR="00A71120" w:rsidRDefault="00A71120" w:rsidP="00A71120">
      <w:pPr>
        <w:pStyle w:val="Default"/>
        <w:rPr>
          <w:rFonts w:ascii="Times New Roman" w:hAnsi="Times New Roman" w:cs="Times New Roman"/>
          <w:sz w:val="20"/>
        </w:rPr>
      </w:pPr>
      <w:r w:rsidRPr="006251D0">
        <w:rPr>
          <w:rFonts w:ascii="Times New Roman" w:hAnsi="Times New Roman" w:cs="Times New Roman"/>
          <w:sz w:val="20"/>
        </w:rPr>
        <w:t xml:space="preserve">Примечание: 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w:t>
      </w:r>
      <w:proofErr w:type="gramStart"/>
      <w:r w:rsidRPr="006251D0">
        <w:rPr>
          <w:rFonts w:ascii="Times New Roman" w:hAnsi="Times New Roman" w:cs="Times New Roman"/>
          <w:sz w:val="20"/>
        </w:rPr>
        <w:t>из</w:t>
      </w:r>
      <w:proofErr w:type="gramEnd"/>
      <w:r w:rsidRPr="006251D0">
        <w:rPr>
          <w:rFonts w:ascii="Times New Roman" w:hAnsi="Times New Roman" w:cs="Times New Roman"/>
          <w:sz w:val="20"/>
        </w:rPr>
        <w:t xml:space="preserve"> </w:t>
      </w:r>
      <w:proofErr w:type="gramStart"/>
      <w:r w:rsidRPr="006251D0">
        <w:rPr>
          <w:rFonts w:ascii="Times New Roman" w:hAnsi="Times New Roman" w:cs="Times New Roman"/>
          <w:sz w:val="20"/>
        </w:rPr>
        <w:t>разрешенных</w:t>
      </w:r>
      <w:proofErr w:type="gramEnd"/>
      <w:r w:rsidRPr="006251D0">
        <w:rPr>
          <w:rFonts w:ascii="Times New Roman" w:hAnsi="Times New Roman" w:cs="Times New Roman"/>
          <w:sz w:val="20"/>
        </w:rPr>
        <w:t xml:space="preserve"> в зонах по обе стороны границы.</w:t>
      </w:r>
    </w:p>
    <w:p w:rsidR="00A71120" w:rsidRDefault="00A71120" w:rsidP="00A71120">
      <w:pPr>
        <w:pStyle w:val="Default"/>
        <w:rPr>
          <w:rFonts w:ascii="Times New Roman" w:hAnsi="Times New Roman" w:cs="Times New Roman"/>
          <w:sz w:val="20"/>
        </w:rPr>
      </w:pPr>
    </w:p>
    <w:p w:rsidR="00A71120" w:rsidRPr="006251D0" w:rsidRDefault="00A71120" w:rsidP="00A71120">
      <w:pPr>
        <w:pStyle w:val="Default"/>
        <w:rPr>
          <w:rFonts w:ascii="Times New Roman" w:hAnsi="Times New Roman" w:cs="Times New Roman"/>
          <w:sz w:val="20"/>
        </w:rPr>
      </w:pPr>
    </w:p>
    <w:p w:rsidR="00A71120" w:rsidRPr="00AA464C" w:rsidRDefault="00A71120" w:rsidP="00A71120">
      <w:pPr>
        <w:pStyle w:val="Default"/>
        <w:ind w:firstLine="567"/>
        <w:rPr>
          <w:rFonts w:ascii="Times New Roman" w:hAnsi="Times New Roman" w:cs="Times New Roman"/>
          <w:b/>
        </w:rPr>
      </w:pPr>
      <w:r w:rsidRPr="00AA464C">
        <w:rPr>
          <w:rFonts w:ascii="Times New Roman" w:hAnsi="Times New Roman" w:cs="Times New Roman"/>
          <w:b/>
        </w:rPr>
        <w:t xml:space="preserve">7.10. Регулирование микроклимата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lastRenderedPageBreak/>
        <w:t xml:space="preserve">7.10.1. При планировке и застройке территории Республики Башкортостан необходимо обеспечивать нормы освещенности помещений проектируемых зданий.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Республика Башкортостан по ресурсам светового климата относится к 1 группе субъектов Российской Федерации. Ориентация световых проемов по сторонам горизонта и значения коэффициента светового климата для данной группы приведены в таблице 104.</w:t>
      </w:r>
    </w:p>
    <w:p w:rsidR="00A71120" w:rsidRPr="00AA464C" w:rsidRDefault="00A71120" w:rsidP="00A71120">
      <w:pPr>
        <w:pStyle w:val="Default"/>
        <w:ind w:firstLine="567"/>
        <w:rPr>
          <w:rFonts w:ascii="Times New Roman" w:hAnsi="Times New Roman" w:cs="Times New Roman"/>
        </w:rPr>
      </w:pPr>
    </w:p>
    <w:p w:rsidR="00A71120" w:rsidRPr="00AA464C" w:rsidRDefault="00A71120" w:rsidP="00A71120">
      <w:pPr>
        <w:pStyle w:val="Default"/>
        <w:ind w:firstLine="567"/>
        <w:jc w:val="right"/>
        <w:rPr>
          <w:rFonts w:ascii="Times New Roman" w:hAnsi="Times New Roman" w:cs="Times New Roman"/>
        </w:rPr>
      </w:pPr>
      <w:r>
        <w:rPr>
          <w:rFonts w:ascii="Times New Roman" w:hAnsi="Times New Roman" w:cs="Times New Roman"/>
        </w:rPr>
        <w:t>Таблица 11</w:t>
      </w:r>
      <w:r w:rsidRPr="00AA464C">
        <w:rPr>
          <w:rFonts w:ascii="Times New Roman" w:hAnsi="Times New Roman" w:cs="Times New Roman"/>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119"/>
        <w:gridCol w:w="3118"/>
      </w:tblGrid>
      <w:tr w:rsidR="00A71120" w:rsidRPr="00AA464C" w:rsidTr="000955B9">
        <w:trPr>
          <w:trHeight w:val="487"/>
        </w:trPr>
        <w:tc>
          <w:tcPr>
            <w:tcW w:w="3085" w:type="dxa"/>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Световые проемы </w:t>
            </w:r>
          </w:p>
        </w:tc>
        <w:tc>
          <w:tcPr>
            <w:tcW w:w="3119" w:type="dxa"/>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Ориентация световых проемов по сторонам горизонта </w:t>
            </w:r>
          </w:p>
        </w:tc>
        <w:tc>
          <w:tcPr>
            <w:tcW w:w="3118" w:type="dxa"/>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Коэффициент светового климата </w:t>
            </w:r>
          </w:p>
        </w:tc>
      </w:tr>
      <w:tr w:rsidR="00A71120" w:rsidRPr="00AA464C" w:rsidTr="000955B9">
        <w:trPr>
          <w:trHeight w:val="220"/>
        </w:trPr>
        <w:tc>
          <w:tcPr>
            <w:tcW w:w="3085" w:type="dxa"/>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В наружных стенах зданий </w:t>
            </w:r>
          </w:p>
        </w:tc>
        <w:tc>
          <w:tcPr>
            <w:tcW w:w="3119" w:type="dxa"/>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С, </w:t>
            </w:r>
            <w:proofErr w:type="gramStart"/>
            <w:r w:rsidRPr="00AA464C">
              <w:rPr>
                <w:rFonts w:ascii="Times New Roman" w:hAnsi="Times New Roman" w:cs="Times New Roman"/>
              </w:rPr>
              <w:t>СВ</w:t>
            </w:r>
            <w:proofErr w:type="gramEnd"/>
            <w:r w:rsidRPr="00AA464C">
              <w:rPr>
                <w:rFonts w:ascii="Times New Roman" w:hAnsi="Times New Roman" w:cs="Times New Roman"/>
              </w:rPr>
              <w:t xml:space="preserve">, СЗ, З, В, ЮВ, ЮЗ, Ю </w:t>
            </w:r>
          </w:p>
        </w:tc>
        <w:tc>
          <w:tcPr>
            <w:tcW w:w="3118" w:type="dxa"/>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1 </w:t>
            </w:r>
          </w:p>
        </w:tc>
      </w:tr>
      <w:tr w:rsidR="00A71120" w:rsidRPr="00AA464C" w:rsidTr="000955B9">
        <w:trPr>
          <w:trHeight w:val="489"/>
        </w:trPr>
        <w:tc>
          <w:tcPr>
            <w:tcW w:w="3085" w:type="dxa"/>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В прямоугольных и трапециевидных фонарях </w:t>
            </w:r>
          </w:p>
        </w:tc>
        <w:tc>
          <w:tcPr>
            <w:tcW w:w="3119" w:type="dxa"/>
          </w:tcPr>
          <w:p w:rsidR="00A71120" w:rsidRPr="00AA464C" w:rsidRDefault="00A71120" w:rsidP="000955B9">
            <w:pPr>
              <w:pStyle w:val="Default"/>
              <w:rPr>
                <w:rFonts w:ascii="Times New Roman" w:hAnsi="Times New Roman" w:cs="Times New Roman"/>
              </w:rPr>
            </w:pPr>
            <w:proofErr w:type="gramStart"/>
            <w:r w:rsidRPr="00AA464C">
              <w:rPr>
                <w:rFonts w:ascii="Times New Roman" w:hAnsi="Times New Roman" w:cs="Times New Roman"/>
              </w:rPr>
              <w:t>С-Ю</w:t>
            </w:r>
            <w:proofErr w:type="gramEnd"/>
            <w:r w:rsidRPr="00AA464C">
              <w:rPr>
                <w:rFonts w:ascii="Times New Roman" w:hAnsi="Times New Roman" w:cs="Times New Roman"/>
              </w:rPr>
              <w:t xml:space="preserve">, СВ-ЮЗ, ЮВ-СЗ, В-З </w:t>
            </w:r>
          </w:p>
        </w:tc>
        <w:tc>
          <w:tcPr>
            <w:tcW w:w="3118" w:type="dxa"/>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1 </w:t>
            </w:r>
          </w:p>
        </w:tc>
      </w:tr>
      <w:tr w:rsidR="00A71120" w:rsidRPr="00AA464C" w:rsidTr="000955B9">
        <w:trPr>
          <w:trHeight w:val="220"/>
        </w:trPr>
        <w:tc>
          <w:tcPr>
            <w:tcW w:w="3085" w:type="dxa"/>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В фонарях типа "</w:t>
            </w:r>
            <w:proofErr w:type="spellStart"/>
            <w:r w:rsidRPr="00AA464C">
              <w:rPr>
                <w:rFonts w:ascii="Times New Roman" w:hAnsi="Times New Roman" w:cs="Times New Roman"/>
              </w:rPr>
              <w:t>Шед</w:t>
            </w:r>
            <w:proofErr w:type="spellEnd"/>
            <w:r w:rsidRPr="00AA464C">
              <w:rPr>
                <w:rFonts w:ascii="Times New Roman" w:hAnsi="Times New Roman" w:cs="Times New Roman"/>
              </w:rPr>
              <w:t xml:space="preserve">" </w:t>
            </w:r>
          </w:p>
        </w:tc>
        <w:tc>
          <w:tcPr>
            <w:tcW w:w="3119" w:type="dxa"/>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С </w:t>
            </w:r>
          </w:p>
        </w:tc>
        <w:tc>
          <w:tcPr>
            <w:tcW w:w="3118" w:type="dxa"/>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1 </w:t>
            </w:r>
          </w:p>
        </w:tc>
      </w:tr>
      <w:tr w:rsidR="00A71120" w:rsidRPr="00AA464C" w:rsidTr="000955B9">
        <w:trPr>
          <w:trHeight w:val="220"/>
        </w:trPr>
        <w:tc>
          <w:tcPr>
            <w:tcW w:w="3085" w:type="dxa"/>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В зенитных фонарях </w:t>
            </w:r>
          </w:p>
        </w:tc>
        <w:tc>
          <w:tcPr>
            <w:tcW w:w="3119" w:type="dxa"/>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 </w:t>
            </w:r>
          </w:p>
        </w:tc>
        <w:tc>
          <w:tcPr>
            <w:tcW w:w="3118" w:type="dxa"/>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1 </w:t>
            </w:r>
          </w:p>
        </w:tc>
      </w:tr>
    </w:tbl>
    <w:p w:rsidR="00A71120" w:rsidRPr="006251D0" w:rsidRDefault="00A71120" w:rsidP="00A71120">
      <w:pPr>
        <w:pStyle w:val="Default"/>
        <w:ind w:firstLine="567"/>
        <w:rPr>
          <w:rFonts w:ascii="Times New Roman" w:hAnsi="Times New Roman" w:cs="Times New Roman"/>
          <w:sz w:val="20"/>
        </w:rPr>
      </w:pPr>
      <w:r w:rsidRPr="006251D0">
        <w:rPr>
          <w:rFonts w:ascii="Times New Roman" w:hAnsi="Times New Roman" w:cs="Times New Roman"/>
          <w:sz w:val="20"/>
        </w:rPr>
        <w:t xml:space="preserve">Примечания: </w:t>
      </w:r>
    </w:p>
    <w:p w:rsidR="00A71120" w:rsidRPr="006251D0" w:rsidRDefault="00A71120" w:rsidP="00A71120">
      <w:pPr>
        <w:pStyle w:val="Default"/>
        <w:ind w:firstLine="567"/>
        <w:rPr>
          <w:rFonts w:ascii="Times New Roman" w:hAnsi="Times New Roman" w:cs="Times New Roman"/>
          <w:sz w:val="20"/>
        </w:rPr>
      </w:pPr>
      <w:r w:rsidRPr="006251D0">
        <w:rPr>
          <w:rFonts w:ascii="Times New Roman" w:hAnsi="Times New Roman" w:cs="Times New Roman"/>
          <w:sz w:val="20"/>
        </w:rPr>
        <w:t xml:space="preserve">1. С - север; </w:t>
      </w:r>
      <w:proofErr w:type="gramStart"/>
      <w:r w:rsidRPr="006251D0">
        <w:rPr>
          <w:rFonts w:ascii="Times New Roman" w:hAnsi="Times New Roman" w:cs="Times New Roman"/>
          <w:sz w:val="20"/>
        </w:rPr>
        <w:t>СВ</w:t>
      </w:r>
      <w:proofErr w:type="gramEnd"/>
      <w:r w:rsidRPr="006251D0">
        <w:rPr>
          <w:rFonts w:ascii="Times New Roman" w:hAnsi="Times New Roman" w:cs="Times New Roman"/>
          <w:sz w:val="20"/>
        </w:rPr>
        <w:t xml:space="preserve"> - северо-восток; СЗ - северо-запад; В - восток; З - запад; С-Ю - север-юг; В-З - восток-запад; Ю - юг; ЮВ - юго-восток; ЮЗ - юго-запад. </w:t>
      </w:r>
    </w:p>
    <w:p w:rsidR="00A71120" w:rsidRPr="006251D0" w:rsidRDefault="00A71120" w:rsidP="00A71120">
      <w:pPr>
        <w:pStyle w:val="Default"/>
        <w:ind w:firstLine="567"/>
        <w:rPr>
          <w:rFonts w:ascii="Times New Roman" w:hAnsi="Times New Roman" w:cs="Times New Roman"/>
          <w:sz w:val="20"/>
        </w:rPr>
      </w:pPr>
      <w:r w:rsidRPr="006251D0">
        <w:rPr>
          <w:rFonts w:ascii="Times New Roman" w:hAnsi="Times New Roman" w:cs="Times New Roman"/>
          <w:sz w:val="20"/>
        </w:rPr>
        <w:t xml:space="preserve">2. Ориентацию световых проемов по сторонам света в лечебных учреждениях следует принимать согласно СП 42.13330.2011 "СНиП 2.08.02-89". </w:t>
      </w:r>
    </w:p>
    <w:p w:rsidR="00A71120" w:rsidRPr="00AA464C" w:rsidRDefault="00A71120" w:rsidP="00A71120">
      <w:pPr>
        <w:pStyle w:val="Default"/>
        <w:ind w:firstLine="567"/>
        <w:rPr>
          <w:rFonts w:ascii="Times New Roman" w:hAnsi="Times New Roman" w:cs="Times New Roman"/>
        </w:rPr>
      </w:pPr>
      <w:r w:rsidRPr="006251D0">
        <w:rPr>
          <w:rFonts w:ascii="Times New Roman" w:hAnsi="Times New Roman" w:cs="Times New Roman"/>
          <w:sz w:val="20"/>
        </w:rPr>
        <w:t>3. Основной характеристикой естественной освещенности помещений проектируемых зданий является коэффициент естественной освещенности (далее - КЕО), нормируемый в соответствии с требованиями СНиП 23-05-95 и СП 52.13330.2011 в зависимости от светового климата территории. Коэффициент светового климата для территории Республики Башкортостан приведен в таблице 1</w:t>
      </w:r>
      <w:r>
        <w:rPr>
          <w:rFonts w:ascii="Times New Roman" w:hAnsi="Times New Roman" w:cs="Times New Roman"/>
          <w:sz w:val="20"/>
        </w:rPr>
        <w:t>1</w:t>
      </w:r>
      <w:r w:rsidRPr="006251D0">
        <w:rPr>
          <w:rFonts w:ascii="Times New Roman" w:hAnsi="Times New Roman" w:cs="Times New Roman"/>
          <w:sz w:val="20"/>
        </w:rPr>
        <w:t>4.</w:t>
      </w:r>
    </w:p>
    <w:p w:rsidR="00A71120" w:rsidRPr="00AA464C" w:rsidRDefault="00A71120" w:rsidP="00A71120">
      <w:pPr>
        <w:pStyle w:val="Default"/>
        <w:ind w:firstLine="567"/>
        <w:rPr>
          <w:rFonts w:ascii="Times New Roman" w:hAnsi="Times New Roman" w:cs="Times New Roman"/>
        </w:rPr>
      </w:pP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15.10.2. Продолжительность непрерывной инсоляции для помещений жилых и общественных зданий устанавливается дифференцированно в зависимости от типа квартир, функционального назначения помещений, планировочных зон городских округов и поселений, географической широты районов Республики Башкортостан - не менее 2 часов в день в период с 22 марта по 22 сентября.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15.10.3. Продолжительность инсоляции жилых и общественных зданий обеспечивается в соответствии с требованиями СанПиН 2.2.1/2.1.1.1076-01.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15.10.4. На территориях детских игровых площадок, спортивных площадок жилых зданий; групповых площадок дошкольных учреждений; спортивной зоны, зоны отдыха общеобразовательных школ и школ-интернатов; зоны отдыха лечебно-профилактических учреждений стационарного типа продолжительность инсоляции должна составлять не менее 3 часов на 50% площади участка.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15.10.5. Инсоляция территорий и помещений малоэтажной застройки должна обеспечивать непрерывную 3-часовую продолжительность в весенне-летний период или суммарную - 3,5-часовую продолжительность.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15.10.6. В смешанной застройке или при размещении малоэтажной застройки в сложных градостроительных условиях допускается сокращение нормируемой инсоляции до 2,5 часов.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15.10.7. Для жилых помещений, дошкольных образовательных учреждений, учебных помещений общеобразовательных школ, школ-интернатов, других учреждений образования, лечебно-профилактических, санаторно-оздоровительных учреждений, учреждений социального обеспечения, имеющих юго-западную и западную ориентации световых проемов, должны предусматриваться меры по ограничению избыточного теплового воздействия инсоляции.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15.10.8. Защита от перегрева должна быть предусмотрена не менее чем для половины игровых площадок, мест размещения игровых и спортивных снарядов и устройств, мест отдыха населения.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15.10.9. Ограничение избыточного теплового воздействия инсоляции помещений и территорий в жаркое время года должно обеспечиваться соответствующей планировкой и ориентацией зданий, благоустройством территорий, а при невозможности обеспечения солнцезащиты помещений ориентацией необходимо предусматривать конструктивные и технические средства солнцезащиты. </w:t>
      </w:r>
    </w:p>
    <w:p w:rsidR="00A71120" w:rsidRDefault="00A71120" w:rsidP="00A71120">
      <w:pPr>
        <w:pStyle w:val="Default"/>
        <w:ind w:firstLine="567"/>
        <w:rPr>
          <w:rFonts w:ascii="Times New Roman" w:hAnsi="Times New Roman" w:cs="Times New Roman"/>
        </w:rPr>
      </w:pPr>
      <w:r w:rsidRPr="00AA464C">
        <w:rPr>
          <w:rFonts w:ascii="Times New Roman" w:hAnsi="Times New Roman" w:cs="Times New Roman"/>
        </w:rPr>
        <w:t>15.10.10. Меры по ограничению избыточного теплового воздействия инсоляции не должны приводить к нарушению норм естественного освещения помещений.</w:t>
      </w:r>
    </w:p>
    <w:p w:rsidR="00A71120" w:rsidRPr="00AA464C" w:rsidRDefault="00A71120" w:rsidP="00A71120">
      <w:pPr>
        <w:pStyle w:val="Default"/>
        <w:ind w:firstLine="567"/>
        <w:rPr>
          <w:rFonts w:ascii="Times New Roman" w:hAnsi="Times New Roman" w:cs="Times New Roman"/>
        </w:rPr>
      </w:pPr>
    </w:p>
    <w:p w:rsidR="00A71120" w:rsidRPr="00AA464C" w:rsidRDefault="00A71120" w:rsidP="00A71120">
      <w:pPr>
        <w:pStyle w:val="Default"/>
        <w:ind w:firstLine="567"/>
        <w:rPr>
          <w:rFonts w:ascii="Times New Roman" w:hAnsi="Times New Roman" w:cs="Times New Roman"/>
          <w:b/>
        </w:rPr>
      </w:pPr>
      <w:r w:rsidRPr="00AA464C">
        <w:rPr>
          <w:rFonts w:ascii="Times New Roman" w:hAnsi="Times New Roman" w:cs="Times New Roman"/>
          <w:b/>
        </w:rPr>
        <w:t xml:space="preserve">15.1. Защита территорий от воздействия чрезвычайных ситуаций </w:t>
      </w:r>
    </w:p>
    <w:p w:rsidR="00A71120" w:rsidRPr="00AA464C" w:rsidRDefault="00A71120" w:rsidP="00A71120">
      <w:pPr>
        <w:pStyle w:val="Default"/>
        <w:rPr>
          <w:rFonts w:ascii="Times New Roman" w:hAnsi="Times New Roman" w:cs="Times New Roman"/>
          <w:b/>
        </w:rPr>
      </w:pPr>
      <w:r w:rsidRPr="00AA464C">
        <w:rPr>
          <w:rFonts w:ascii="Times New Roman" w:hAnsi="Times New Roman" w:cs="Times New Roman"/>
          <w:b/>
        </w:rPr>
        <w:t xml:space="preserve">Природного и техногенного характера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15.11.1. Защита территорий от воздействия чрезвычайных ситуаций природного и техногенного характера представляет собой совокупность мероприятий по защите территории Республики Башкортостан от опасностей при возникновении чрезвычайных ситуаций природного и техногенного характера, а также при ведении военных действий или вследствие этих действий.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15.11.2. Мероприятия по гражданской обороне разрабатываются органами местного самоуправления Республики Башкортостан в соответствии с требованиями Федерального закона "О гражданской обороне".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15.11.3. </w:t>
      </w:r>
      <w:proofErr w:type="gramStart"/>
      <w:r w:rsidRPr="00AA464C">
        <w:rPr>
          <w:rFonts w:ascii="Times New Roman" w:hAnsi="Times New Roman" w:cs="Times New Roman"/>
        </w:rPr>
        <w:t xml:space="preserve">Подготовку генеральных планов </w:t>
      </w:r>
      <w:r>
        <w:rPr>
          <w:rFonts w:ascii="Times New Roman" w:hAnsi="Times New Roman" w:cs="Times New Roman"/>
        </w:rPr>
        <w:t>населенных пунктов</w:t>
      </w:r>
      <w:r w:rsidRPr="00AA464C">
        <w:rPr>
          <w:rFonts w:ascii="Times New Roman" w:hAnsi="Times New Roman" w:cs="Times New Roman"/>
        </w:rPr>
        <w:t>, а также развитие застроенных территорий в границах элемента планировочной структуры или его части (частей), в границах смежных элементов планировочной структуры или их частей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2.01.51-90, СП 11-112-2001, СП 11-107-98, СНиП II-11-77, ППБ 01-03, СНиП</w:t>
      </w:r>
      <w:proofErr w:type="gramEnd"/>
      <w:r w:rsidRPr="00AA464C">
        <w:rPr>
          <w:rFonts w:ascii="Times New Roman" w:hAnsi="Times New Roman" w:cs="Times New Roman"/>
        </w:rPr>
        <w:t xml:space="preserve"> 2.01.53-84 и подраздела 8.4 Республиканских градостроительных нормативов.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15.11.4. 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Республики Башкортостан 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w:t>
      </w:r>
      <w:proofErr w:type="gramStart"/>
      <w:r w:rsidRPr="00AA464C">
        <w:rPr>
          <w:rFonts w:ascii="Times New Roman" w:hAnsi="Times New Roman" w:cs="Times New Roman"/>
        </w:rPr>
        <w:t>Р</w:t>
      </w:r>
      <w:proofErr w:type="gramEnd"/>
      <w:r w:rsidRPr="00AA464C">
        <w:rPr>
          <w:rFonts w:ascii="Times New Roman" w:hAnsi="Times New Roman" w:cs="Times New Roman"/>
        </w:rPr>
        <w:t xml:space="preserve"> 22.0.07-95. </w:t>
      </w:r>
    </w:p>
    <w:p w:rsidR="00A71120"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15.11.5. </w:t>
      </w:r>
      <w:proofErr w:type="gramStart"/>
      <w:r w:rsidRPr="00AA464C">
        <w:rPr>
          <w:rFonts w:ascii="Times New Roman" w:hAnsi="Times New Roman" w:cs="Times New Roman"/>
        </w:rPr>
        <w:t xml:space="preserve">Подготовку генеральных планов </w:t>
      </w:r>
      <w:r>
        <w:rPr>
          <w:rFonts w:ascii="Times New Roman" w:hAnsi="Times New Roman" w:cs="Times New Roman"/>
        </w:rPr>
        <w:t>сельских</w:t>
      </w:r>
      <w:r w:rsidRPr="00AA464C">
        <w:rPr>
          <w:rFonts w:ascii="Times New Roman" w:hAnsi="Times New Roman" w:cs="Times New Roman"/>
        </w:rPr>
        <w:t xml:space="preserve"> поселений, а также развитие застроенных территорий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22-02-2003, СНиП II-7-81*, СНиП 21-01-97*, СНиП 2.01.02-85*, СНиП 2.05.06.-85* и подразделов 8.2 ,8.3. и 8.4 Республиканских градостроительных нормативов.</w:t>
      </w:r>
      <w:proofErr w:type="gramEnd"/>
    </w:p>
    <w:p w:rsidR="00A71120" w:rsidRPr="00AA464C" w:rsidRDefault="00A71120" w:rsidP="00A71120">
      <w:pPr>
        <w:pStyle w:val="Default"/>
        <w:ind w:firstLine="567"/>
        <w:rPr>
          <w:rFonts w:ascii="Times New Roman" w:hAnsi="Times New Roman" w:cs="Times New Roman"/>
        </w:rPr>
      </w:pPr>
    </w:p>
    <w:p w:rsidR="00A71120" w:rsidRPr="00AA464C" w:rsidRDefault="00A71120" w:rsidP="00A71120">
      <w:pPr>
        <w:pStyle w:val="Default"/>
        <w:ind w:firstLine="567"/>
        <w:rPr>
          <w:rFonts w:ascii="Times New Roman" w:hAnsi="Times New Roman" w:cs="Times New Roman"/>
          <w:b/>
        </w:rPr>
      </w:pPr>
      <w:r w:rsidRPr="00AA464C">
        <w:rPr>
          <w:rFonts w:ascii="Times New Roman" w:hAnsi="Times New Roman" w:cs="Times New Roman"/>
          <w:b/>
        </w:rPr>
        <w:t xml:space="preserve">15.12. Инженерная подготовка и защита территории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15.12.1. Инженерная подготовка территории должна обеспечивать возможность градостроительного освоения территорий, подлежащих застройке.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Инженерная подготовка и защита проводятся с целью создания благоприятных условий для рационального функционирования застройки, системы инженерной инфраструктуры, сохранности историко-культурных, архитектурно-ландшафтных и водных объектов, а также зеленых массивов.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15.12.2. При планировке и застройке территории залегания полезных ископаемых необходимо соблюдать требования законодательства о недрах.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15.12.3. </w:t>
      </w:r>
      <w:proofErr w:type="gramStart"/>
      <w:r w:rsidRPr="00AA464C">
        <w:rPr>
          <w:rFonts w:ascii="Times New Roman" w:hAnsi="Times New Roman" w:cs="Times New Roman"/>
        </w:rPr>
        <w:t>Застройка территорий залегания полезных ископаемых (кроме общераспространенных) допускается по согласованию с органами государственного горного надзора.</w:t>
      </w:r>
      <w:proofErr w:type="gramEnd"/>
      <w:r w:rsidRPr="00AA464C">
        <w:rPr>
          <w:rFonts w:ascii="Times New Roman" w:hAnsi="Times New Roman" w:cs="Times New Roman"/>
        </w:rPr>
        <w:t xml:space="preserve"> При этом должны быть предусмотрены и осуществлены мероприятия, обеспечивающие возможность извлечения из недр полезных ископаемых.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15.12.4. Под застройку в первую очередь следует использовать территории, под которыми: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залегают непромышленные полезные ископаемые;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полезные ископаемые </w:t>
      </w:r>
      <w:proofErr w:type="gramStart"/>
      <w:r w:rsidRPr="00AA464C">
        <w:rPr>
          <w:rFonts w:ascii="Times New Roman" w:hAnsi="Times New Roman" w:cs="Times New Roman"/>
        </w:rPr>
        <w:t>выработаны</w:t>
      </w:r>
      <w:proofErr w:type="gramEnd"/>
      <w:r w:rsidRPr="00AA464C">
        <w:rPr>
          <w:rFonts w:ascii="Times New Roman" w:hAnsi="Times New Roman" w:cs="Times New Roman"/>
        </w:rPr>
        <w:t xml:space="preserve"> и процесс деформаций земной поверхности закончился.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15.12.5. Территории, отводимые под застройку, предпочтительно располагать на участках с минимальной глубиной </w:t>
      </w:r>
      <w:proofErr w:type="spellStart"/>
      <w:r w:rsidRPr="00AA464C">
        <w:rPr>
          <w:rFonts w:ascii="Times New Roman" w:hAnsi="Times New Roman" w:cs="Times New Roman"/>
        </w:rPr>
        <w:t>просадочных</w:t>
      </w:r>
      <w:proofErr w:type="spellEnd"/>
      <w:r w:rsidRPr="00AA464C">
        <w:rPr>
          <w:rFonts w:ascii="Times New Roman" w:hAnsi="Times New Roman" w:cs="Times New Roman"/>
        </w:rPr>
        <w:t xml:space="preserve"> толщ, с деградированными </w:t>
      </w:r>
      <w:proofErr w:type="spellStart"/>
      <w:r w:rsidRPr="00AA464C">
        <w:rPr>
          <w:rFonts w:ascii="Times New Roman" w:hAnsi="Times New Roman" w:cs="Times New Roman"/>
        </w:rPr>
        <w:t>просадочными</w:t>
      </w:r>
      <w:proofErr w:type="spellEnd"/>
      <w:r w:rsidRPr="00AA464C">
        <w:rPr>
          <w:rFonts w:ascii="Times New Roman" w:hAnsi="Times New Roman" w:cs="Times New Roman"/>
        </w:rPr>
        <w:t xml:space="preserve"> грунтами, а также на участках, где </w:t>
      </w:r>
      <w:proofErr w:type="spellStart"/>
      <w:r w:rsidRPr="00AA464C">
        <w:rPr>
          <w:rFonts w:ascii="Times New Roman" w:hAnsi="Times New Roman" w:cs="Times New Roman"/>
        </w:rPr>
        <w:t>просадочная</w:t>
      </w:r>
      <w:proofErr w:type="spellEnd"/>
      <w:r w:rsidRPr="00AA464C">
        <w:rPr>
          <w:rFonts w:ascii="Times New Roman" w:hAnsi="Times New Roman" w:cs="Times New Roman"/>
        </w:rPr>
        <w:t xml:space="preserve"> толща подстилается </w:t>
      </w:r>
      <w:proofErr w:type="spellStart"/>
      <w:r w:rsidRPr="00AA464C">
        <w:rPr>
          <w:rFonts w:ascii="Times New Roman" w:hAnsi="Times New Roman" w:cs="Times New Roman"/>
        </w:rPr>
        <w:t>малосжимаемыми</w:t>
      </w:r>
      <w:proofErr w:type="spellEnd"/>
      <w:r w:rsidRPr="00AA464C">
        <w:rPr>
          <w:rFonts w:ascii="Times New Roman" w:hAnsi="Times New Roman" w:cs="Times New Roman"/>
        </w:rPr>
        <w:t xml:space="preserve"> грунтами.</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15.12.6. Сооружения и мероприятия по защите от опасных геологических процессов должны выполняться в соответствии с требованиями СНиП 22-02-2003.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lastRenderedPageBreak/>
        <w:t>15.12.7. Проекты планировки и застройки сельских поселений должны предусматривать максимальное сохранение естественных условий стока поверхностных вод.</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15.12.8. На участках действия эрозионных процессов с </w:t>
      </w:r>
      <w:proofErr w:type="spellStart"/>
      <w:r w:rsidRPr="00AA464C">
        <w:rPr>
          <w:rFonts w:ascii="Times New Roman" w:hAnsi="Times New Roman" w:cs="Times New Roman"/>
        </w:rPr>
        <w:t>оврагообразованием</w:t>
      </w:r>
      <w:proofErr w:type="spellEnd"/>
      <w:r w:rsidRPr="00AA464C">
        <w:rPr>
          <w:rFonts w:ascii="Times New Roman" w:hAnsi="Times New Roman" w:cs="Times New Roman"/>
        </w:rPr>
        <w:t xml:space="preserve">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Размещение зданий и сооружений, затрудняющих отвод поверхностных вод, не допускается.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15.12.9. Территории сельских поселений, нарушенные карьерами и отвалами отходов производства, подлежат рекультивации для использования, в основном, в рекреационных целях.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Кроме того, территории оврагов могут быть использованы для размещения транспортных сооружений, стоянок автомобилей, складов и коммунальных объектов.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15.12.10. При реабилитации ландшафтов и малых рек для организации рекреационных зон следует проводить противоэрозионные мероприятия, а также </w:t>
      </w:r>
      <w:proofErr w:type="spellStart"/>
      <w:r w:rsidRPr="00AA464C">
        <w:rPr>
          <w:rFonts w:ascii="Times New Roman" w:hAnsi="Times New Roman" w:cs="Times New Roman"/>
        </w:rPr>
        <w:t>берегоукрепление</w:t>
      </w:r>
      <w:proofErr w:type="spellEnd"/>
      <w:r w:rsidRPr="00AA464C">
        <w:rPr>
          <w:rFonts w:ascii="Times New Roman" w:hAnsi="Times New Roman" w:cs="Times New Roman"/>
        </w:rPr>
        <w:t xml:space="preserve"> и формирование пляжей.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15.12.11. Рекультивацию и благоустройство территорий следует разрабатывать с учетом требований ГОСТ 17.5.3.04-83* и ГОСТ 17.5.3.05-84. </w:t>
      </w:r>
    </w:p>
    <w:p w:rsidR="00A71120" w:rsidRDefault="00A71120" w:rsidP="00A71120">
      <w:pPr>
        <w:pStyle w:val="Default"/>
        <w:ind w:firstLine="567"/>
        <w:rPr>
          <w:rFonts w:ascii="Times New Roman" w:hAnsi="Times New Roman" w:cs="Times New Roman"/>
        </w:rPr>
      </w:pPr>
      <w:r w:rsidRPr="00AA464C">
        <w:rPr>
          <w:rFonts w:ascii="Times New Roman" w:hAnsi="Times New Roman" w:cs="Times New Roman"/>
        </w:rPr>
        <w:t>15.12.12.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A71120" w:rsidRPr="00AA464C" w:rsidRDefault="00A71120" w:rsidP="00A71120">
      <w:pPr>
        <w:pStyle w:val="Default"/>
        <w:ind w:firstLine="567"/>
        <w:rPr>
          <w:rFonts w:ascii="Times New Roman" w:hAnsi="Times New Roman" w:cs="Times New Roman"/>
        </w:rPr>
      </w:pP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b/>
        </w:rPr>
        <w:t>15.13</w:t>
      </w:r>
      <w:r w:rsidRPr="00AA464C">
        <w:rPr>
          <w:rFonts w:ascii="Times New Roman" w:hAnsi="Times New Roman" w:cs="Times New Roman"/>
        </w:rPr>
        <w:t>.</w:t>
      </w:r>
      <w:r w:rsidRPr="00AA464C">
        <w:rPr>
          <w:rFonts w:ascii="Times New Roman" w:hAnsi="Times New Roman" w:cs="Times New Roman"/>
          <w:b/>
        </w:rPr>
        <w:t xml:space="preserve"> Противооползневые и противообвальные сооружения и мероприятия</w:t>
      </w:r>
      <w:r w:rsidRPr="00AA464C">
        <w:rPr>
          <w:rFonts w:ascii="Times New Roman" w:hAnsi="Times New Roman" w:cs="Times New Roman"/>
        </w:rPr>
        <w:t xml:space="preserve">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15.13.1. 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изменение рельефа склона в целях повышения его устойчивости;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регулирование стока поверхностных вод с помощью вертикальной планировки территории и устройства системы поверхностного водоотвода;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предотвращение инфильтрации воды в грунт и эрозионных процессов;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искусственное понижение уровня подземных вод;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w:t>
      </w:r>
      <w:proofErr w:type="spellStart"/>
      <w:r w:rsidRPr="00AA464C">
        <w:rPr>
          <w:rFonts w:ascii="Times New Roman" w:hAnsi="Times New Roman" w:cs="Times New Roman"/>
        </w:rPr>
        <w:t>агролесомелиорация</w:t>
      </w:r>
      <w:proofErr w:type="spellEnd"/>
      <w:r w:rsidRPr="00AA464C">
        <w:rPr>
          <w:rFonts w:ascii="Times New Roman" w:hAnsi="Times New Roman" w:cs="Times New Roman"/>
        </w:rPr>
        <w:t xml:space="preserve">;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закрепление грунтов (в том числе армированием);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устройство удерживающих сооружений;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террасирование склонов;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15.13.2. Если применение мероприятий и сооружений активной защиты полностью не исключает возможность образования оползней и обвалов, а также в случае технической невозможности или нецелесообразности активной защиты следует предусматривать мероприятия пассивной защиты (приспособление защищаемых сооружений к обтеканию их оползнем, улавливающие сооружения и устройства, противообвальные галереи и др.).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15.13.3. При проектировании противооползневых и противообвальных сооружений и мероприятий на берегах водоемов и водотоков необходимо дополнительно соблюдать требования к берегозащитным сооружениям. </w:t>
      </w:r>
    </w:p>
    <w:p w:rsidR="00A71120" w:rsidRDefault="00A71120" w:rsidP="00A71120">
      <w:pPr>
        <w:pStyle w:val="Default"/>
        <w:ind w:firstLine="567"/>
        <w:rPr>
          <w:rFonts w:ascii="Times New Roman" w:hAnsi="Times New Roman" w:cs="Times New Roman"/>
        </w:rPr>
      </w:pPr>
      <w:r w:rsidRPr="00AA464C">
        <w:rPr>
          <w:rFonts w:ascii="Times New Roman" w:hAnsi="Times New Roman" w:cs="Times New Roman"/>
        </w:rPr>
        <w:t>15.13.4. При выборе защитных мероприятий и сооружений и их комплексов следует учитывать виды возможных деформаций склона (откоса), уровень ответственности защищаемых объектов, их конструктивные и эксплуатационные особенности.</w:t>
      </w:r>
    </w:p>
    <w:p w:rsidR="00A71120" w:rsidRPr="00AA464C" w:rsidRDefault="00A71120" w:rsidP="00A71120">
      <w:pPr>
        <w:pStyle w:val="Default"/>
        <w:ind w:firstLine="567"/>
        <w:rPr>
          <w:rFonts w:ascii="Times New Roman" w:hAnsi="Times New Roman" w:cs="Times New Roman"/>
        </w:rPr>
      </w:pPr>
    </w:p>
    <w:p w:rsidR="00A71120" w:rsidRPr="00AA464C" w:rsidRDefault="00A71120" w:rsidP="00A71120">
      <w:pPr>
        <w:pStyle w:val="Default"/>
        <w:ind w:firstLine="567"/>
        <w:rPr>
          <w:rFonts w:ascii="Times New Roman" w:hAnsi="Times New Roman" w:cs="Times New Roman"/>
          <w:b/>
        </w:rPr>
      </w:pPr>
      <w:r w:rsidRPr="00AA464C">
        <w:rPr>
          <w:rFonts w:ascii="Times New Roman" w:hAnsi="Times New Roman" w:cs="Times New Roman"/>
          <w:b/>
        </w:rPr>
        <w:t xml:space="preserve">15.14. </w:t>
      </w:r>
      <w:proofErr w:type="spellStart"/>
      <w:r w:rsidRPr="00AA464C">
        <w:rPr>
          <w:rFonts w:ascii="Times New Roman" w:hAnsi="Times New Roman" w:cs="Times New Roman"/>
          <w:b/>
        </w:rPr>
        <w:t>Противокарстовые</w:t>
      </w:r>
      <w:proofErr w:type="spellEnd"/>
      <w:r w:rsidRPr="00AA464C">
        <w:rPr>
          <w:rFonts w:ascii="Times New Roman" w:hAnsi="Times New Roman" w:cs="Times New Roman"/>
          <w:b/>
        </w:rPr>
        <w:t xml:space="preserve"> мероприятия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15.14.1. </w:t>
      </w:r>
      <w:proofErr w:type="spellStart"/>
      <w:proofErr w:type="gramStart"/>
      <w:r w:rsidRPr="00AA464C">
        <w:rPr>
          <w:rFonts w:ascii="Times New Roman" w:hAnsi="Times New Roman" w:cs="Times New Roman"/>
        </w:rPr>
        <w:t>Противокарстовые</w:t>
      </w:r>
      <w:proofErr w:type="spellEnd"/>
      <w:r w:rsidRPr="00AA464C">
        <w:rPr>
          <w:rFonts w:ascii="Times New Roman" w:hAnsi="Times New Roman" w:cs="Times New Roman"/>
        </w:rPr>
        <w:t xml:space="preserve"> мероприятия следует предусматривать при проектировании зданий и сооружений на территориях, в геологическом строении которых присутствуют </w:t>
      </w:r>
      <w:r w:rsidRPr="00AA464C">
        <w:rPr>
          <w:rFonts w:ascii="Times New Roman" w:hAnsi="Times New Roman" w:cs="Times New Roman"/>
        </w:rPr>
        <w:lastRenderedPageBreak/>
        <w:t xml:space="preserve">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 </w:t>
      </w:r>
      <w:proofErr w:type="gramEnd"/>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15.14.2. Для инженерной защиты зданий и сооружений от карста применяют следующие мероприятия или их сочетания: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планировочные;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w:t>
      </w:r>
      <w:proofErr w:type="gramStart"/>
      <w:r w:rsidRPr="00AA464C">
        <w:rPr>
          <w:rFonts w:ascii="Times New Roman" w:hAnsi="Times New Roman" w:cs="Times New Roman"/>
        </w:rPr>
        <w:t>водозащитные</w:t>
      </w:r>
      <w:proofErr w:type="gramEnd"/>
      <w:r w:rsidRPr="00AA464C">
        <w:rPr>
          <w:rFonts w:ascii="Times New Roman" w:hAnsi="Times New Roman" w:cs="Times New Roman"/>
        </w:rPr>
        <w:t xml:space="preserve"> и противофильтрационные;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w:t>
      </w:r>
      <w:proofErr w:type="gramStart"/>
      <w:r w:rsidRPr="00AA464C">
        <w:rPr>
          <w:rFonts w:ascii="Times New Roman" w:hAnsi="Times New Roman" w:cs="Times New Roman"/>
        </w:rPr>
        <w:t>геотехнические</w:t>
      </w:r>
      <w:proofErr w:type="gramEnd"/>
      <w:r w:rsidRPr="00AA464C">
        <w:rPr>
          <w:rFonts w:ascii="Times New Roman" w:hAnsi="Times New Roman" w:cs="Times New Roman"/>
        </w:rPr>
        <w:t xml:space="preserve"> (укрепление оснований);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w:t>
      </w:r>
      <w:proofErr w:type="gramStart"/>
      <w:r w:rsidRPr="00AA464C">
        <w:rPr>
          <w:rFonts w:ascii="Times New Roman" w:hAnsi="Times New Roman" w:cs="Times New Roman"/>
        </w:rPr>
        <w:t>конструктивные</w:t>
      </w:r>
      <w:proofErr w:type="gramEnd"/>
      <w:r w:rsidRPr="00AA464C">
        <w:rPr>
          <w:rFonts w:ascii="Times New Roman" w:hAnsi="Times New Roman" w:cs="Times New Roman"/>
        </w:rPr>
        <w:t xml:space="preserve"> (отдельно или в комплексе с геотехническими);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технологические;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эксплуатационные (мониторинг состояния грунтов, деформаций зданий и сооружений).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15.14.3. </w:t>
      </w:r>
      <w:proofErr w:type="spellStart"/>
      <w:r w:rsidRPr="00AA464C">
        <w:rPr>
          <w:rFonts w:ascii="Times New Roman" w:hAnsi="Times New Roman" w:cs="Times New Roman"/>
        </w:rPr>
        <w:t>Противокарстовые</w:t>
      </w:r>
      <w:proofErr w:type="spellEnd"/>
      <w:r w:rsidRPr="00AA464C">
        <w:rPr>
          <w:rFonts w:ascii="Times New Roman" w:hAnsi="Times New Roman" w:cs="Times New Roman"/>
        </w:rPr>
        <w:t xml:space="preserve"> мероприятия должны: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предотвращать активизацию, а при необходимости и снижать активность карстовых и карстово-суффозионных процессов;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исключать или уменьшать в необходимой степени карстовые и карстово-суффозионные деформации грунтовых толщ;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предотвращать повышенную фильтрацию и прорывы воды из карстовых полостей в подземные помещения и горные выработки;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обеспечивать возможность нормальной эксплуатации территорий, зданий, сооружений, подземных помещений и горных выработок при допущенных карстовых проявлениях.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15.14.4. </w:t>
      </w:r>
      <w:proofErr w:type="spellStart"/>
      <w:r w:rsidRPr="00AA464C">
        <w:rPr>
          <w:rFonts w:ascii="Times New Roman" w:hAnsi="Times New Roman" w:cs="Times New Roman"/>
        </w:rPr>
        <w:t>Противокарстовые</w:t>
      </w:r>
      <w:proofErr w:type="spellEnd"/>
      <w:r w:rsidRPr="00AA464C">
        <w:rPr>
          <w:rFonts w:ascii="Times New Roman" w:hAnsi="Times New Roman" w:cs="Times New Roman"/>
        </w:rPr>
        <w:t xml:space="preserve"> мероприятия следует выбирать в зависимости от характера выявленных и прогнозируемых карстовых проявлений, вида </w:t>
      </w:r>
      <w:proofErr w:type="spellStart"/>
      <w:r w:rsidRPr="00AA464C">
        <w:rPr>
          <w:rFonts w:ascii="Times New Roman" w:hAnsi="Times New Roman" w:cs="Times New Roman"/>
        </w:rPr>
        <w:t>карстующихся</w:t>
      </w:r>
      <w:proofErr w:type="spellEnd"/>
      <w:r w:rsidRPr="00AA464C">
        <w:rPr>
          <w:rFonts w:ascii="Times New Roman" w:hAnsi="Times New Roman" w:cs="Times New Roman"/>
        </w:rPr>
        <w:t xml:space="preserve"> пород, условий их залегания и требований, определяемых особенностями проектируемой защиты и защищаемых территорий и сооружений.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15.14.5. Планировочные мероприятия должны обеспечивать рациональное использование </w:t>
      </w:r>
      <w:proofErr w:type="spellStart"/>
      <w:r w:rsidRPr="00AA464C">
        <w:rPr>
          <w:rFonts w:ascii="Times New Roman" w:hAnsi="Times New Roman" w:cs="Times New Roman"/>
        </w:rPr>
        <w:t>закарстованных</w:t>
      </w:r>
      <w:proofErr w:type="spellEnd"/>
      <w:r w:rsidRPr="00AA464C">
        <w:rPr>
          <w:rFonts w:ascii="Times New Roman" w:hAnsi="Times New Roman" w:cs="Times New Roman"/>
        </w:rPr>
        <w:t xml:space="preserve"> территорий и оптимизацию затрат на </w:t>
      </w:r>
      <w:proofErr w:type="spellStart"/>
      <w:r w:rsidRPr="00AA464C">
        <w:rPr>
          <w:rFonts w:ascii="Times New Roman" w:hAnsi="Times New Roman" w:cs="Times New Roman"/>
        </w:rPr>
        <w:t>противокарстовую</w:t>
      </w:r>
      <w:proofErr w:type="spellEnd"/>
      <w:r w:rsidRPr="00AA464C">
        <w:rPr>
          <w:rFonts w:ascii="Times New Roman" w:hAnsi="Times New Roman" w:cs="Times New Roman"/>
        </w:rPr>
        <w:t xml:space="preserve"> защиту. Они должны учитывать перспективу развития данного района и влияние </w:t>
      </w:r>
      <w:proofErr w:type="spellStart"/>
      <w:r w:rsidRPr="00AA464C">
        <w:rPr>
          <w:rFonts w:ascii="Times New Roman" w:hAnsi="Times New Roman" w:cs="Times New Roman"/>
        </w:rPr>
        <w:t>противокарстовой</w:t>
      </w:r>
      <w:proofErr w:type="spellEnd"/>
      <w:r w:rsidRPr="00AA464C">
        <w:rPr>
          <w:rFonts w:ascii="Times New Roman" w:hAnsi="Times New Roman" w:cs="Times New Roman"/>
        </w:rPr>
        <w:t xml:space="preserve"> защиты на условия развития карста.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15.14.6. В состав планировочных мероприятий входят: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специальная компоновка функциональных зон, трассировка магистральных улиц и сетей при разработке планировочной структуры с максимально возможным обходом </w:t>
      </w:r>
      <w:proofErr w:type="spellStart"/>
      <w:r w:rsidRPr="00AA464C">
        <w:rPr>
          <w:rFonts w:ascii="Times New Roman" w:hAnsi="Times New Roman" w:cs="Times New Roman"/>
        </w:rPr>
        <w:t>карстоопасных</w:t>
      </w:r>
      <w:proofErr w:type="spellEnd"/>
      <w:r w:rsidRPr="00AA464C">
        <w:rPr>
          <w:rFonts w:ascii="Times New Roman" w:hAnsi="Times New Roman" w:cs="Times New Roman"/>
        </w:rPr>
        <w:t xml:space="preserve"> участков и размещением на них зеленых насаждений;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разработка инженерной защиты территорий от техногенного влияния строительства на развитие карста;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расположение зданий и сооружений на менее опасных участках за пределами участков I - II категорий устойчивости относительно интенсивности карстовых провалов, а также за пределами участков с меньшей интенсивностью (частотой) образования провалов, но со средними их диаметрами больше 20 м (категория устойчивости А).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15.14.7. Водозащитные и противофильтрационные </w:t>
      </w:r>
      <w:proofErr w:type="spellStart"/>
      <w:r w:rsidRPr="00AA464C">
        <w:rPr>
          <w:rFonts w:ascii="Times New Roman" w:hAnsi="Times New Roman" w:cs="Times New Roman"/>
        </w:rPr>
        <w:t>противокарстовые</w:t>
      </w:r>
      <w:proofErr w:type="spellEnd"/>
      <w:r w:rsidRPr="00AA464C">
        <w:rPr>
          <w:rFonts w:ascii="Times New Roman" w:hAnsi="Times New Roman" w:cs="Times New Roman"/>
        </w:rPr>
        <w:t xml:space="preserve"> мероприятия обеспечивают предотвращение опасной активизации карста и связанных с ним суффозионных и провальных явлений под влиянием техногенных изменений гидрогеологических условий в период строительства и эксплуатации зданий и сооружений.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15.14.8. Основным принципом проектирования водозащитных мероприятий является максимальное сокращение инфильтрации поверхностных, промышленных и хозяйственно-бытовых вод в грунт.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15.14.9. </w:t>
      </w:r>
      <w:proofErr w:type="gramStart"/>
      <w:r w:rsidRPr="00AA464C">
        <w:rPr>
          <w:rFonts w:ascii="Times New Roman" w:hAnsi="Times New Roman" w:cs="Times New Roman"/>
        </w:rPr>
        <w:t xml:space="preserve">Не рекомендуется допускать: усиления инфильтрации воды в грунт (в особенности агрессивной), повышения уровней подземных вод (в особенности в сочетании со снижением уровней </w:t>
      </w:r>
      <w:proofErr w:type="spellStart"/>
      <w:r w:rsidRPr="00AA464C">
        <w:rPr>
          <w:rFonts w:ascii="Times New Roman" w:hAnsi="Times New Roman" w:cs="Times New Roman"/>
        </w:rPr>
        <w:t>нижезалегающих</w:t>
      </w:r>
      <w:proofErr w:type="spellEnd"/>
      <w:r w:rsidRPr="00AA464C">
        <w:rPr>
          <w:rFonts w:ascii="Times New Roman" w:hAnsi="Times New Roman" w:cs="Times New Roman"/>
        </w:rPr>
        <w:t xml:space="preserve"> водоносных горизонтов), резких колебаний уровней и увеличения скоростей движения вод трещинно-карстового и вышезалегающих водоносных горизонтов, а также других техногенных изменений гидрогеологических условий, которые могут привести к активизации карста. </w:t>
      </w:r>
      <w:proofErr w:type="gramEnd"/>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15.14.10. К водозащитным мероприятиям относятся: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тщательная вертикальная планировка земной поверхности и устройство надежной дождевой канализации с отводом вод за пределы застраиваемых участков;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lastRenderedPageBreak/>
        <w:t xml:space="preserve">- мероприятия по борьбе с утечками промышленных и хозяйственно-бытовых вод, в особенности агрессивных;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недопущение скопления поверхностных вод в котлованах и на площадках в период строительства, строгий </w:t>
      </w:r>
      <w:proofErr w:type="gramStart"/>
      <w:r w:rsidRPr="00AA464C">
        <w:rPr>
          <w:rFonts w:ascii="Times New Roman" w:hAnsi="Times New Roman" w:cs="Times New Roman"/>
        </w:rPr>
        <w:t>контроль за</w:t>
      </w:r>
      <w:proofErr w:type="gramEnd"/>
      <w:r w:rsidRPr="00AA464C">
        <w:rPr>
          <w:rFonts w:ascii="Times New Roman" w:hAnsi="Times New Roman" w:cs="Times New Roman"/>
        </w:rPr>
        <w:t xml:space="preserve"> качеством работ по гидроизоляции, укладке </w:t>
      </w:r>
      <w:proofErr w:type="spellStart"/>
      <w:r w:rsidRPr="00AA464C">
        <w:rPr>
          <w:rFonts w:ascii="Times New Roman" w:hAnsi="Times New Roman" w:cs="Times New Roman"/>
        </w:rPr>
        <w:t>водонесущих</w:t>
      </w:r>
      <w:proofErr w:type="spellEnd"/>
      <w:r w:rsidRPr="00AA464C">
        <w:rPr>
          <w:rFonts w:ascii="Times New Roman" w:hAnsi="Times New Roman" w:cs="Times New Roman"/>
        </w:rPr>
        <w:t xml:space="preserve"> коммуникаций и продуктопроводов, засыпке пазух котлованов.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Следует ограничивать распространение влияния водохранилищ, подземных водозаборов и других </w:t>
      </w:r>
      <w:proofErr w:type="spellStart"/>
      <w:r w:rsidRPr="00AA464C">
        <w:rPr>
          <w:rFonts w:ascii="Times New Roman" w:hAnsi="Times New Roman" w:cs="Times New Roman"/>
        </w:rPr>
        <w:t>водопонизительных</w:t>
      </w:r>
      <w:proofErr w:type="spellEnd"/>
      <w:r w:rsidRPr="00AA464C">
        <w:rPr>
          <w:rFonts w:ascii="Times New Roman" w:hAnsi="Times New Roman" w:cs="Times New Roman"/>
        </w:rPr>
        <w:t xml:space="preserve"> и подпорных гидротехнических сооружений и установок на застроенные и застраиваемые территории. </w:t>
      </w:r>
    </w:p>
    <w:p w:rsidR="00A71120"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15.14.11. При проектировании водохранилищ, водоемов, каналов, </w:t>
      </w:r>
      <w:proofErr w:type="spellStart"/>
      <w:r w:rsidRPr="00AA464C">
        <w:rPr>
          <w:rFonts w:ascii="Times New Roman" w:hAnsi="Times New Roman" w:cs="Times New Roman"/>
        </w:rPr>
        <w:t>шламохранилищ</w:t>
      </w:r>
      <w:proofErr w:type="spellEnd"/>
      <w:r w:rsidRPr="00AA464C">
        <w:rPr>
          <w:rFonts w:ascii="Times New Roman" w:hAnsi="Times New Roman" w:cs="Times New Roman"/>
        </w:rPr>
        <w:t>, систем водоснабжения и канализации, дренажей, водоотлива из котлованов и др. должны учитываться гидрологические и гидрогеологические особенности карста. При необходимости применяют противофильтрационные завесы и экраны, регулирование режима работы гидротехнических сооружений и установок и т.д.</w:t>
      </w:r>
    </w:p>
    <w:p w:rsidR="00A71120" w:rsidRPr="00AA464C" w:rsidRDefault="00A71120" w:rsidP="00A71120">
      <w:pPr>
        <w:pStyle w:val="Default"/>
        <w:ind w:firstLine="567"/>
        <w:rPr>
          <w:rFonts w:ascii="Times New Roman" w:hAnsi="Times New Roman" w:cs="Times New Roman"/>
        </w:rPr>
      </w:pPr>
    </w:p>
    <w:p w:rsidR="00A71120" w:rsidRPr="00AA464C" w:rsidRDefault="00A71120" w:rsidP="00A71120">
      <w:pPr>
        <w:pStyle w:val="Default"/>
        <w:ind w:firstLine="567"/>
        <w:rPr>
          <w:rFonts w:ascii="Times New Roman" w:hAnsi="Times New Roman" w:cs="Times New Roman"/>
          <w:b/>
        </w:rPr>
      </w:pPr>
      <w:r w:rsidRPr="00AA464C">
        <w:rPr>
          <w:rFonts w:ascii="Times New Roman" w:hAnsi="Times New Roman" w:cs="Times New Roman"/>
          <w:b/>
        </w:rPr>
        <w:t xml:space="preserve">15.15. Берегозащитные сооружения и мероприятия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15.15.1. Для инженерной защиты берегов рек, озер, водохранилищ используют сооружения и мероприятия, приведенные в таблице 1</w:t>
      </w:r>
      <w:r>
        <w:rPr>
          <w:rFonts w:ascii="Times New Roman" w:hAnsi="Times New Roman" w:cs="Times New Roman"/>
        </w:rPr>
        <w:t>1</w:t>
      </w:r>
      <w:r w:rsidRPr="00AA464C">
        <w:rPr>
          <w:rFonts w:ascii="Times New Roman" w:hAnsi="Times New Roman" w:cs="Times New Roman"/>
        </w:rPr>
        <w:t>5.</w:t>
      </w:r>
    </w:p>
    <w:p w:rsidR="00A71120" w:rsidRPr="00AA464C" w:rsidRDefault="00A71120" w:rsidP="00A71120">
      <w:pPr>
        <w:pStyle w:val="Default"/>
        <w:ind w:firstLine="567"/>
        <w:rPr>
          <w:rFonts w:ascii="Times New Roman" w:hAnsi="Times New Roman" w:cs="Times New Roman"/>
        </w:rPr>
      </w:pPr>
    </w:p>
    <w:p w:rsidR="00A71120" w:rsidRPr="00AA464C" w:rsidRDefault="00A71120" w:rsidP="00A71120">
      <w:pPr>
        <w:rPr>
          <w:color w:val="000000"/>
        </w:rPr>
      </w:pPr>
      <w:r w:rsidRPr="00AA464C">
        <w:br w:type="page"/>
      </w:r>
    </w:p>
    <w:p w:rsidR="00A71120" w:rsidRPr="00AA464C" w:rsidRDefault="00A71120" w:rsidP="00A71120">
      <w:pPr>
        <w:pStyle w:val="Default"/>
        <w:ind w:firstLine="567"/>
        <w:jc w:val="right"/>
        <w:rPr>
          <w:rFonts w:ascii="Times New Roman" w:hAnsi="Times New Roman" w:cs="Times New Roman"/>
        </w:rPr>
      </w:pPr>
      <w:r w:rsidRPr="00AA464C">
        <w:rPr>
          <w:rFonts w:ascii="Times New Roman" w:hAnsi="Times New Roman" w:cs="Times New Roman"/>
        </w:rPr>
        <w:lastRenderedPageBreak/>
        <w:t>Таблица 1</w:t>
      </w:r>
      <w:r>
        <w:rPr>
          <w:rFonts w:ascii="Times New Roman" w:hAnsi="Times New Roman" w:cs="Times New Roman"/>
        </w:rPr>
        <w:t>1</w:t>
      </w:r>
      <w:r w:rsidRPr="00AA464C">
        <w:rPr>
          <w:rFonts w:ascii="Times New Roman" w:hAnsi="Times New Roman" w:cs="Times New Roman"/>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6"/>
        <w:gridCol w:w="22"/>
        <w:gridCol w:w="36"/>
        <w:gridCol w:w="74"/>
        <w:gridCol w:w="4922"/>
        <w:gridCol w:w="76"/>
      </w:tblGrid>
      <w:tr w:rsidR="00A71120" w:rsidRPr="00AA464C" w:rsidTr="000955B9">
        <w:trPr>
          <w:trHeight w:val="489"/>
        </w:trPr>
        <w:tc>
          <w:tcPr>
            <w:tcW w:w="2500" w:type="pct"/>
            <w:gridSpan w:val="4"/>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Вид сооружения и мероприятия </w:t>
            </w:r>
          </w:p>
        </w:tc>
        <w:tc>
          <w:tcPr>
            <w:tcW w:w="2500"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Назначение сооружения и мероприятия и условия их применения </w:t>
            </w:r>
          </w:p>
        </w:tc>
      </w:tr>
      <w:tr w:rsidR="00A71120" w:rsidRPr="00AA464C" w:rsidTr="000955B9">
        <w:trPr>
          <w:trHeight w:val="220"/>
        </w:trPr>
        <w:tc>
          <w:tcPr>
            <w:tcW w:w="5000" w:type="pct"/>
            <w:gridSpan w:val="6"/>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Волнозащитные </w:t>
            </w:r>
          </w:p>
        </w:tc>
      </w:tr>
      <w:tr w:rsidR="00A71120" w:rsidRPr="00AA464C" w:rsidTr="000955B9">
        <w:trPr>
          <w:trHeight w:val="2638"/>
        </w:trPr>
        <w:tc>
          <w:tcPr>
            <w:tcW w:w="2500" w:type="pct"/>
            <w:gridSpan w:val="4"/>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Вдольбереговые: </w:t>
            </w: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подпорные береговые стены (набережные) волноотбойного профиля из монолитного и сборного бетона и железобетона, камня, ряжей, свай; </w:t>
            </w: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шпунтовые стенки железобетонные и металлические; </w:t>
            </w: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ступенчатые крепления с укреплением основания террас; </w:t>
            </w: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массивные волноломы </w:t>
            </w:r>
          </w:p>
        </w:tc>
        <w:tc>
          <w:tcPr>
            <w:tcW w:w="2500"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на водохранилищах, озерах и реках для защиты зданий и сооружений I и II классов, автомобильных и железных дорог, ценных земельных угодий; </w:t>
            </w: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в основном на реках и водохранилищах; </w:t>
            </w: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на водохранилищах при крутизне откосов более 15°; </w:t>
            </w: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на водохранилищах при стабильном уровне воды </w:t>
            </w:r>
          </w:p>
        </w:tc>
      </w:tr>
      <w:tr w:rsidR="00A71120" w:rsidRPr="00AA464C" w:rsidTr="000955B9">
        <w:trPr>
          <w:trHeight w:val="220"/>
        </w:trPr>
        <w:tc>
          <w:tcPr>
            <w:tcW w:w="5000" w:type="pct"/>
            <w:gridSpan w:val="6"/>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Откосные: </w:t>
            </w:r>
          </w:p>
        </w:tc>
      </w:tr>
      <w:tr w:rsidR="00A71120" w:rsidRPr="00AA464C" w:rsidTr="000955B9">
        <w:trPr>
          <w:trHeight w:val="489"/>
        </w:trPr>
        <w:tc>
          <w:tcPr>
            <w:tcW w:w="2500" w:type="pct"/>
            <w:gridSpan w:val="4"/>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монолитные покрытия из бетона, асфальтобетона, асфальта; </w:t>
            </w:r>
          </w:p>
        </w:tc>
        <w:tc>
          <w:tcPr>
            <w:tcW w:w="2500"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на водохранилищах, реках, откосах </w:t>
            </w:r>
          </w:p>
        </w:tc>
      </w:tr>
      <w:tr w:rsidR="00A71120" w:rsidRPr="00AA464C" w:rsidTr="000955B9">
        <w:trPr>
          <w:trHeight w:val="758"/>
        </w:trPr>
        <w:tc>
          <w:tcPr>
            <w:tcW w:w="2500" w:type="pct"/>
            <w:gridSpan w:val="4"/>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покрытия из сборных плит; </w:t>
            </w:r>
          </w:p>
        </w:tc>
        <w:tc>
          <w:tcPr>
            <w:tcW w:w="2500"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подпорных земляных сооружений при достаточной их статической устойчивости при волнах до 2,5 м </w:t>
            </w:r>
          </w:p>
        </w:tc>
      </w:tr>
      <w:tr w:rsidR="00A71120" w:rsidRPr="00AA464C" w:rsidTr="000955B9">
        <w:trPr>
          <w:trHeight w:val="758"/>
        </w:trPr>
        <w:tc>
          <w:tcPr>
            <w:tcW w:w="2500" w:type="pct"/>
            <w:gridSpan w:val="4"/>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покрытия из гибких тюфяков и сетчатых блоков, заполненных камнем; </w:t>
            </w:r>
          </w:p>
        </w:tc>
        <w:tc>
          <w:tcPr>
            <w:tcW w:w="2500"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на водохранилищах, реках, откосах земляных сооружений (при пологих откосах и невысоких волнах - менее 0,5 - 0,6 м) </w:t>
            </w:r>
          </w:p>
        </w:tc>
      </w:tr>
      <w:tr w:rsidR="00A71120" w:rsidRPr="00AA464C" w:rsidTr="000955B9">
        <w:trPr>
          <w:trHeight w:val="489"/>
        </w:trPr>
        <w:tc>
          <w:tcPr>
            <w:tcW w:w="2500" w:type="pct"/>
            <w:gridSpan w:val="4"/>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покрытия из синтетических материалов и вторичного сырья </w:t>
            </w:r>
          </w:p>
        </w:tc>
        <w:tc>
          <w:tcPr>
            <w:tcW w:w="2500"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 </w:t>
            </w:r>
          </w:p>
        </w:tc>
      </w:tr>
      <w:tr w:rsidR="00A71120" w:rsidRPr="00AA464C" w:rsidTr="000955B9">
        <w:trPr>
          <w:trHeight w:val="220"/>
        </w:trPr>
        <w:tc>
          <w:tcPr>
            <w:tcW w:w="5000" w:type="pct"/>
            <w:gridSpan w:val="6"/>
          </w:tcPr>
          <w:p w:rsidR="00A71120" w:rsidRPr="00AA464C" w:rsidRDefault="00A71120" w:rsidP="000955B9">
            <w:pPr>
              <w:pStyle w:val="Default"/>
              <w:rPr>
                <w:rFonts w:ascii="Times New Roman" w:hAnsi="Times New Roman" w:cs="Times New Roman"/>
              </w:rPr>
            </w:pPr>
            <w:proofErr w:type="spellStart"/>
            <w:r w:rsidRPr="00AA464C">
              <w:rPr>
                <w:rFonts w:ascii="Times New Roman" w:hAnsi="Times New Roman" w:cs="Times New Roman"/>
              </w:rPr>
              <w:t>Волногасящие</w:t>
            </w:r>
            <w:proofErr w:type="spellEnd"/>
            <w:r w:rsidRPr="00AA464C">
              <w:rPr>
                <w:rFonts w:ascii="Times New Roman" w:hAnsi="Times New Roman" w:cs="Times New Roman"/>
              </w:rPr>
              <w:t xml:space="preserve"> </w:t>
            </w:r>
          </w:p>
        </w:tc>
      </w:tr>
      <w:tr w:rsidR="00A71120" w:rsidRPr="00AA464C" w:rsidTr="000955B9">
        <w:trPr>
          <w:gridAfter w:val="1"/>
          <w:wAfter w:w="38" w:type="pct"/>
          <w:trHeight w:val="756"/>
        </w:trPr>
        <w:tc>
          <w:tcPr>
            <w:tcW w:w="2463" w:type="pct"/>
            <w:gridSpan w:val="3"/>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Вдольбереговые (проницаемые сооружения с пористой напорной гранью и </w:t>
            </w:r>
            <w:proofErr w:type="spellStart"/>
            <w:r w:rsidRPr="00AA464C">
              <w:rPr>
                <w:rFonts w:ascii="Times New Roman" w:hAnsi="Times New Roman" w:cs="Times New Roman"/>
              </w:rPr>
              <w:t>волногасящими</w:t>
            </w:r>
            <w:proofErr w:type="spellEnd"/>
            <w:r w:rsidRPr="00AA464C">
              <w:rPr>
                <w:rFonts w:ascii="Times New Roman" w:hAnsi="Times New Roman" w:cs="Times New Roman"/>
              </w:rPr>
              <w:t xml:space="preserve"> камерами) </w:t>
            </w:r>
          </w:p>
        </w:tc>
        <w:tc>
          <w:tcPr>
            <w:tcW w:w="2499"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на водохранилищах </w:t>
            </w:r>
          </w:p>
        </w:tc>
      </w:tr>
      <w:tr w:rsidR="00A71120" w:rsidRPr="00AA464C" w:rsidTr="000955B9">
        <w:trPr>
          <w:gridAfter w:val="1"/>
          <w:wAfter w:w="38" w:type="pct"/>
          <w:trHeight w:val="220"/>
        </w:trPr>
        <w:tc>
          <w:tcPr>
            <w:tcW w:w="4962" w:type="pct"/>
            <w:gridSpan w:val="5"/>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Откосные: </w:t>
            </w:r>
          </w:p>
        </w:tc>
      </w:tr>
      <w:tr w:rsidR="00A71120" w:rsidRPr="00AA464C" w:rsidTr="000955B9">
        <w:trPr>
          <w:gridAfter w:val="1"/>
          <w:wAfter w:w="38" w:type="pct"/>
          <w:trHeight w:val="758"/>
        </w:trPr>
        <w:tc>
          <w:tcPr>
            <w:tcW w:w="2463" w:type="pct"/>
            <w:gridSpan w:val="3"/>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наброска из камня; </w:t>
            </w:r>
          </w:p>
        </w:tc>
        <w:tc>
          <w:tcPr>
            <w:tcW w:w="2499"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на водохранилищах, реках, откосах земляных сооружений при отсутствии рекреационного использования </w:t>
            </w:r>
          </w:p>
        </w:tc>
      </w:tr>
      <w:tr w:rsidR="00A71120" w:rsidRPr="00AA464C" w:rsidTr="000955B9">
        <w:trPr>
          <w:gridAfter w:val="1"/>
          <w:wAfter w:w="38" w:type="pct"/>
          <w:trHeight w:val="489"/>
        </w:trPr>
        <w:tc>
          <w:tcPr>
            <w:tcW w:w="2463" w:type="pct"/>
            <w:gridSpan w:val="3"/>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наброска или укладка из фасонных блоков; </w:t>
            </w:r>
          </w:p>
        </w:tc>
        <w:tc>
          <w:tcPr>
            <w:tcW w:w="2499"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на водохранилищах при отсутствии рекреационного использования </w:t>
            </w:r>
          </w:p>
        </w:tc>
      </w:tr>
      <w:tr w:rsidR="00A71120" w:rsidRPr="00AA464C" w:rsidTr="000955B9">
        <w:trPr>
          <w:gridAfter w:val="1"/>
          <w:wAfter w:w="38" w:type="pct"/>
          <w:trHeight w:val="1024"/>
        </w:trPr>
        <w:tc>
          <w:tcPr>
            <w:tcW w:w="2463" w:type="pct"/>
            <w:gridSpan w:val="3"/>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искусственные свободные пляжи </w:t>
            </w:r>
          </w:p>
        </w:tc>
        <w:tc>
          <w:tcPr>
            <w:tcW w:w="2499"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на водохранилищах при пологих откосах (менее 10°) в условиях слабовыраженных вдольбереговых перемещений наносов и стабильном уровне воды </w:t>
            </w:r>
          </w:p>
        </w:tc>
      </w:tr>
      <w:tr w:rsidR="00A71120" w:rsidRPr="00AA464C" w:rsidTr="000955B9">
        <w:trPr>
          <w:gridAfter w:val="1"/>
          <w:wAfter w:w="38" w:type="pct"/>
          <w:trHeight w:val="220"/>
        </w:trPr>
        <w:tc>
          <w:tcPr>
            <w:tcW w:w="4962" w:type="pct"/>
            <w:gridSpan w:val="5"/>
          </w:tcPr>
          <w:p w:rsidR="00A71120" w:rsidRPr="00AA464C" w:rsidRDefault="00A71120" w:rsidP="000955B9">
            <w:pPr>
              <w:pStyle w:val="Default"/>
              <w:rPr>
                <w:rFonts w:ascii="Times New Roman" w:hAnsi="Times New Roman" w:cs="Times New Roman"/>
              </w:rPr>
            </w:pPr>
            <w:proofErr w:type="spellStart"/>
            <w:r w:rsidRPr="00AA464C">
              <w:rPr>
                <w:rFonts w:ascii="Times New Roman" w:hAnsi="Times New Roman" w:cs="Times New Roman"/>
              </w:rPr>
              <w:t>Пляжеудерживающие</w:t>
            </w:r>
            <w:proofErr w:type="spellEnd"/>
            <w:r w:rsidRPr="00AA464C">
              <w:rPr>
                <w:rFonts w:ascii="Times New Roman" w:hAnsi="Times New Roman" w:cs="Times New Roman"/>
              </w:rPr>
              <w:t xml:space="preserve"> </w:t>
            </w:r>
          </w:p>
        </w:tc>
      </w:tr>
      <w:tr w:rsidR="00A71120" w:rsidRPr="00AA464C" w:rsidTr="000955B9">
        <w:trPr>
          <w:gridAfter w:val="1"/>
          <w:wAfter w:w="38" w:type="pct"/>
          <w:trHeight w:val="220"/>
        </w:trPr>
        <w:tc>
          <w:tcPr>
            <w:tcW w:w="4962" w:type="pct"/>
            <w:gridSpan w:val="5"/>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Вдольбереговые: </w:t>
            </w:r>
          </w:p>
        </w:tc>
      </w:tr>
      <w:tr w:rsidR="00A71120" w:rsidRPr="00AA464C" w:rsidTr="000955B9">
        <w:trPr>
          <w:gridAfter w:val="1"/>
          <w:wAfter w:w="38" w:type="pct"/>
          <w:trHeight w:val="1027"/>
        </w:trPr>
        <w:tc>
          <w:tcPr>
            <w:tcW w:w="2463" w:type="pct"/>
            <w:gridSpan w:val="3"/>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Подводные банкеты из бетона, бетонных блоков, камня; </w:t>
            </w: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загрузка </w:t>
            </w:r>
            <w:proofErr w:type="gramStart"/>
            <w:r w:rsidRPr="00AA464C">
              <w:rPr>
                <w:rFonts w:ascii="Times New Roman" w:hAnsi="Times New Roman" w:cs="Times New Roman"/>
              </w:rPr>
              <w:t>инертными</w:t>
            </w:r>
            <w:proofErr w:type="gramEnd"/>
            <w:r w:rsidRPr="00AA464C">
              <w:rPr>
                <w:rFonts w:ascii="Times New Roman" w:hAnsi="Times New Roman" w:cs="Times New Roman"/>
              </w:rPr>
              <w:t xml:space="preserve"> на локальных участках (каменные банкеты, песчаные </w:t>
            </w:r>
            <w:proofErr w:type="spellStart"/>
            <w:r w:rsidRPr="00AA464C">
              <w:rPr>
                <w:rFonts w:ascii="Times New Roman" w:hAnsi="Times New Roman" w:cs="Times New Roman"/>
              </w:rPr>
              <w:t>примывы</w:t>
            </w:r>
            <w:proofErr w:type="spellEnd"/>
            <w:r w:rsidRPr="00AA464C">
              <w:rPr>
                <w:rFonts w:ascii="Times New Roman" w:hAnsi="Times New Roman" w:cs="Times New Roman"/>
              </w:rPr>
              <w:t xml:space="preserve"> и др.) </w:t>
            </w:r>
          </w:p>
        </w:tc>
        <w:tc>
          <w:tcPr>
            <w:tcW w:w="2499" w:type="pct"/>
            <w:gridSpan w:val="2"/>
          </w:tcPr>
          <w:p w:rsidR="00A71120" w:rsidRPr="00AA464C" w:rsidRDefault="00A71120" w:rsidP="000955B9">
            <w:pPr>
              <w:pStyle w:val="Default"/>
              <w:rPr>
                <w:rFonts w:ascii="Times New Roman" w:hAnsi="Times New Roman" w:cs="Times New Roman"/>
              </w:rPr>
            </w:pPr>
            <w:proofErr w:type="gramStart"/>
            <w:r w:rsidRPr="00AA464C">
              <w:rPr>
                <w:rFonts w:ascii="Times New Roman" w:hAnsi="Times New Roman" w:cs="Times New Roman"/>
              </w:rPr>
              <w:t>на водохранилищах при небольшом волнении для закрепления пляжа на водохранилищах при относительно пологих откосах</w:t>
            </w:r>
            <w:proofErr w:type="gramEnd"/>
            <w:r w:rsidRPr="00AA464C">
              <w:rPr>
                <w:rFonts w:ascii="Times New Roman" w:hAnsi="Times New Roman" w:cs="Times New Roman"/>
              </w:rPr>
              <w:t xml:space="preserve"> </w:t>
            </w:r>
          </w:p>
        </w:tc>
      </w:tr>
      <w:tr w:rsidR="00A71120" w:rsidRPr="00AA464C" w:rsidTr="000955B9">
        <w:trPr>
          <w:gridAfter w:val="1"/>
          <w:wAfter w:w="38" w:type="pct"/>
          <w:trHeight w:val="758"/>
        </w:trPr>
        <w:tc>
          <w:tcPr>
            <w:tcW w:w="2463" w:type="pct"/>
            <w:gridSpan w:val="3"/>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Поперечные молы, шпоры (гравитационные, свайные и др.) </w:t>
            </w:r>
          </w:p>
        </w:tc>
        <w:tc>
          <w:tcPr>
            <w:tcW w:w="2499"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на водохранилищах, реках при создании и закреплении естественных и искусственных пляжей </w:t>
            </w:r>
          </w:p>
        </w:tc>
      </w:tr>
      <w:tr w:rsidR="00A71120" w:rsidRPr="00AA464C" w:rsidTr="000955B9">
        <w:trPr>
          <w:gridAfter w:val="1"/>
          <w:wAfter w:w="38" w:type="pct"/>
          <w:trHeight w:val="220"/>
        </w:trPr>
        <w:tc>
          <w:tcPr>
            <w:tcW w:w="4962" w:type="pct"/>
            <w:gridSpan w:val="5"/>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Специальные </w:t>
            </w:r>
          </w:p>
        </w:tc>
      </w:tr>
      <w:tr w:rsidR="00A71120" w:rsidRPr="00AA464C" w:rsidTr="000955B9">
        <w:trPr>
          <w:gridAfter w:val="1"/>
          <w:wAfter w:w="38" w:type="pct"/>
          <w:trHeight w:val="220"/>
        </w:trPr>
        <w:tc>
          <w:tcPr>
            <w:tcW w:w="4962" w:type="pct"/>
            <w:gridSpan w:val="5"/>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Регулирующие: </w:t>
            </w:r>
          </w:p>
        </w:tc>
      </w:tr>
      <w:tr w:rsidR="00A71120" w:rsidRPr="00AA464C" w:rsidTr="000955B9">
        <w:trPr>
          <w:gridAfter w:val="1"/>
          <w:wAfter w:w="38" w:type="pct"/>
          <w:trHeight w:val="1343"/>
        </w:trPr>
        <w:tc>
          <w:tcPr>
            <w:tcW w:w="2434" w:type="pct"/>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сооружения, имитирующие природные формы рельефа; перебазирование запаса наносов </w:t>
            </w: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переброска вдоль побережья, использование подводных карьеров и т.д.) </w:t>
            </w:r>
          </w:p>
        </w:tc>
        <w:tc>
          <w:tcPr>
            <w:tcW w:w="2528" w:type="pct"/>
            <w:gridSpan w:val="4"/>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на водохранилищах для регулирования береговых процессов на водохранилищах </w:t>
            </w:r>
            <w:proofErr w:type="gramStart"/>
            <w:r w:rsidRPr="00AA464C">
              <w:rPr>
                <w:rFonts w:ascii="Times New Roman" w:hAnsi="Times New Roman" w:cs="Times New Roman"/>
              </w:rPr>
              <w:t>для</w:t>
            </w:r>
            <w:proofErr w:type="gramEnd"/>
            <w:r w:rsidRPr="00AA464C">
              <w:rPr>
                <w:rFonts w:ascii="Times New Roman" w:hAnsi="Times New Roman" w:cs="Times New Roman"/>
              </w:rPr>
              <w:t xml:space="preserve"> </w:t>
            </w:r>
          </w:p>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регулирования баланса наносов </w:t>
            </w:r>
          </w:p>
        </w:tc>
      </w:tr>
      <w:tr w:rsidR="00A71120" w:rsidRPr="00AA464C" w:rsidTr="000955B9">
        <w:trPr>
          <w:gridAfter w:val="1"/>
          <w:wAfter w:w="38" w:type="pct"/>
          <w:trHeight w:val="220"/>
        </w:trPr>
        <w:tc>
          <w:tcPr>
            <w:tcW w:w="4962" w:type="pct"/>
            <w:gridSpan w:val="5"/>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lastRenderedPageBreak/>
              <w:t xml:space="preserve">Струенаправляющие: </w:t>
            </w:r>
          </w:p>
        </w:tc>
      </w:tr>
      <w:tr w:rsidR="00A71120" w:rsidRPr="00AA464C" w:rsidTr="000955B9">
        <w:trPr>
          <w:gridAfter w:val="1"/>
          <w:wAfter w:w="38" w:type="pct"/>
          <w:trHeight w:val="489"/>
        </w:trPr>
        <w:tc>
          <w:tcPr>
            <w:tcW w:w="2445"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струенаправляющие дамбы </w:t>
            </w:r>
            <w:proofErr w:type="gramStart"/>
            <w:r w:rsidRPr="00AA464C">
              <w:rPr>
                <w:rFonts w:ascii="Times New Roman" w:hAnsi="Times New Roman" w:cs="Times New Roman"/>
              </w:rPr>
              <w:t>из</w:t>
            </w:r>
            <w:proofErr w:type="gramEnd"/>
            <w:r w:rsidRPr="00AA464C">
              <w:rPr>
                <w:rFonts w:ascii="Times New Roman" w:hAnsi="Times New Roman" w:cs="Times New Roman"/>
              </w:rPr>
              <w:t xml:space="preserve"> каменной наброски; </w:t>
            </w:r>
          </w:p>
        </w:tc>
        <w:tc>
          <w:tcPr>
            <w:tcW w:w="2516" w:type="pct"/>
            <w:gridSpan w:val="3"/>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на реках для защиты берегов рек и отклонения оси потока от размывания берега </w:t>
            </w:r>
          </w:p>
        </w:tc>
      </w:tr>
      <w:tr w:rsidR="00A71120" w:rsidRPr="00AA464C" w:rsidTr="000955B9">
        <w:trPr>
          <w:gridAfter w:val="1"/>
          <w:wAfter w:w="38" w:type="pct"/>
          <w:trHeight w:val="490"/>
        </w:trPr>
        <w:tc>
          <w:tcPr>
            <w:tcW w:w="2445"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струенаправляющие дамбы из грунта; </w:t>
            </w:r>
          </w:p>
        </w:tc>
        <w:tc>
          <w:tcPr>
            <w:tcW w:w="2516" w:type="pct"/>
            <w:gridSpan w:val="3"/>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на реках с невысокими скоростями течения для отклонения оси потока </w:t>
            </w:r>
          </w:p>
        </w:tc>
      </w:tr>
      <w:tr w:rsidR="00A71120" w:rsidRPr="00AA464C" w:rsidTr="000955B9">
        <w:trPr>
          <w:gridAfter w:val="1"/>
          <w:wAfter w:w="38" w:type="pct"/>
          <w:trHeight w:val="489"/>
        </w:trPr>
        <w:tc>
          <w:tcPr>
            <w:tcW w:w="2445" w:type="pct"/>
            <w:gridSpan w:val="2"/>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струенаправляющие массивные шпоры или полузапруды </w:t>
            </w:r>
          </w:p>
        </w:tc>
        <w:tc>
          <w:tcPr>
            <w:tcW w:w="2516" w:type="pct"/>
            <w:gridSpan w:val="3"/>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То же</w:t>
            </w:r>
          </w:p>
        </w:tc>
      </w:tr>
      <w:tr w:rsidR="00A71120" w:rsidRPr="00AA464C" w:rsidTr="000955B9">
        <w:trPr>
          <w:gridAfter w:val="1"/>
          <w:wAfter w:w="38" w:type="pct"/>
          <w:trHeight w:val="489"/>
        </w:trPr>
        <w:tc>
          <w:tcPr>
            <w:tcW w:w="2445" w:type="pct"/>
            <w:gridSpan w:val="2"/>
          </w:tcPr>
          <w:p w:rsidR="00A71120" w:rsidRPr="00AA464C" w:rsidRDefault="00A71120" w:rsidP="000955B9">
            <w:pPr>
              <w:pStyle w:val="Default"/>
              <w:rPr>
                <w:rFonts w:ascii="Times New Roman" w:hAnsi="Times New Roman" w:cs="Times New Roman"/>
              </w:rPr>
            </w:pPr>
            <w:proofErr w:type="spellStart"/>
            <w:r w:rsidRPr="00AA464C">
              <w:rPr>
                <w:rFonts w:ascii="Times New Roman" w:hAnsi="Times New Roman" w:cs="Times New Roman"/>
              </w:rPr>
              <w:t>Склоноукрепляющие</w:t>
            </w:r>
            <w:proofErr w:type="spellEnd"/>
            <w:r w:rsidRPr="00AA464C">
              <w:rPr>
                <w:rFonts w:ascii="Times New Roman" w:hAnsi="Times New Roman" w:cs="Times New Roman"/>
              </w:rPr>
              <w:t xml:space="preserve"> (искусственное закрепление грунта откосов) </w:t>
            </w:r>
          </w:p>
        </w:tc>
        <w:tc>
          <w:tcPr>
            <w:tcW w:w="2516" w:type="pct"/>
            <w:gridSpan w:val="3"/>
          </w:tcPr>
          <w:p w:rsidR="00A71120" w:rsidRPr="00AA464C" w:rsidRDefault="00A71120" w:rsidP="000955B9">
            <w:pPr>
              <w:pStyle w:val="Default"/>
              <w:rPr>
                <w:rFonts w:ascii="Times New Roman" w:hAnsi="Times New Roman" w:cs="Times New Roman"/>
              </w:rPr>
            </w:pPr>
            <w:r w:rsidRPr="00AA464C">
              <w:rPr>
                <w:rFonts w:ascii="Times New Roman" w:hAnsi="Times New Roman" w:cs="Times New Roman"/>
              </w:rPr>
              <w:t xml:space="preserve">на водохранилищах, реках, откосах земляных сооружений при высоте волн до 0,5 м </w:t>
            </w:r>
          </w:p>
        </w:tc>
      </w:tr>
    </w:tbl>
    <w:p w:rsidR="00A71120" w:rsidRPr="00AA464C" w:rsidRDefault="00A71120" w:rsidP="00A71120">
      <w:pPr>
        <w:pStyle w:val="Default"/>
        <w:ind w:firstLine="567"/>
        <w:rPr>
          <w:rFonts w:ascii="Times New Roman" w:hAnsi="Times New Roman" w:cs="Times New Roman"/>
        </w:rPr>
      </w:pPr>
    </w:p>
    <w:p w:rsidR="00A71120" w:rsidRDefault="00A71120" w:rsidP="00A71120">
      <w:pPr>
        <w:pStyle w:val="Default"/>
        <w:ind w:firstLine="567"/>
        <w:rPr>
          <w:rFonts w:ascii="Times New Roman" w:hAnsi="Times New Roman" w:cs="Times New Roman"/>
        </w:rPr>
      </w:pPr>
      <w:r w:rsidRPr="00AA464C">
        <w:rPr>
          <w:rFonts w:ascii="Times New Roman" w:hAnsi="Times New Roman" w:cs="Times New Roman"/>
        </w:rPr>
        <w:t>8.2.4.2. Выбор вида берегозащитных сооружений и мероприятий или их комплекса следует производить в зависимости от назначения и режима использования защищаемого участка берега с учетом в необходимых случаях требований лесосплава, водопользования.</w:t>
      </w:r>
    </w:p>
    <w:p w:rsidR="00A71120" w:rsidRPr="00AA464C" w:rsidRDefault="00A71120" w:rsidP="00A71120">
      <w:pPr>
        <w:pStyle w:val="Default"/>
        <w:ind w:firstLine="567"/>
        <w:rPr>
          <w:rFonts w:ascii="Times New Roman" w:hAnsi="Times New Roman" w:cs="Times New Roman"/>
        </w:rPr>
      </w:pPr>
    </w:p>
    <w:p w:rsidR="00A71120" w:rsidRPr="00AA464C" w:rsidRDefault="00A71120" w:rsidP="00A71120">
      <w:pPr>
        <w:pStyle w:val="Default"/>
        <w:ind w:firstLine="567"/>
        <w:rPr>
          <w:rFonts w:ascii="Times New Roman" w:hAnsi="Times New Roman" w:cs="Times New Roman"/>
          <w:b/>
        </w:rPr>
      </w:pPr>
      <w:r w:rsidRPr="00AA464C">
        <w:rPr>
          <w:rFonts w:ascii="Times New Roman" w:hAnsi="Times New Roman" w:cs="Times New Roman"/>
          <w:b/>
        </w:rPr>
        <w:t>15.16. Сооружения и мероприятия для защиты от затопления</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15.16.1.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15.16.2. Защита от подтопления должна включать: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локальную защиту зданий, сооружений, грунтов оснований и защиту застроенной территории в целом;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водоотведение;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утилизацию (при необходимости очистки) дренажных вод;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систему мониторинга за режимом подземных и поверхностных вод, за расходами (утечками) и напорами в </w:t>
      </w:r>
      <w:proofErr w:type="spellStart"/>
      <w:r w:rsidRPr="00AA464C">
        <w:rPr>
          <w:rFonts w:ascii="Times New Roman" w:hAnsi="Times New Roman" w:cs="Times New Roman"/>
        </w:rPr>
        <w:t>водонесущих</w:t>
      </w:r>
      <w:proofErr w:type="spellEnd"/>
      <w:r w:rsidRPr="00AA464C">
        <w:rPr>
          <w:rFonts w:ascii="Times New Roman" w:hAnsi="Times New Roman" w:cs="Times New Roman"/>
        </w:rPr>
        <w:t xml:space="preserve"> коммуникациях, за деформациями оснований, зданий и сооружений, а также за работой сооружений инженерной защиты.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15.16.3. Локальная система инженерной защиты, направленная на защиту отдельных зданий и сооружений, включает дренажи, противофильтрационные завесы и экраны.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15.16.4. Территориальная система, обеспечивающая общую защиту застроенной территории (участка), включает перехватывающие дренажи,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и регулирование режима водных объектов.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15.16.5. На территории сельских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городских округов и поселений и на территориях стадионов, парков и других озелененных территорий общего пользования допускается открытая осушительная сеть.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15.16.6. Указанные мероприятия должны обеспечивать в соответствии со СНиП 2.06.15-85 понижение уровня грунтовых вод на территории: капитальной застройки - не менее 2 м от проектной отметки поверхности; стадионов, парков, скверов и других зеленых насаждений - не менее 1 м.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15.16.7. На участках залегания торфа, подлежащих застройке, наряду с понижением уровня грунтовых вод следует предусматривать </w:t>
      </w:r>
      <w:proofErr w:type="spellStart"/>
      <w:r w:rsidRPr="00AA464C">
        <w:rPr>
          <w:rFonts w:ascii="Times New Roman" w:hAnsi="Times New Roman" w:cs="Times New Roman"/>
        </w:rPr>
        <w:t>пригрузку</w:t>
      </w:r>
      <w:proofErr w:type="spellEnd"/>
      <w:r w:rsidRPr="00AA464C">
        <w:rPr>
          <w:rFonts w:ascii="Times New Roman" w:hAnsi="Times New Roman" w:cs="Times New Roman"/>
        </w:rPr>
        <w:t xml:space="preserve"> их поверхности минеральными грунтами, а при соответствующем обосновании допускается </w:t>
      </w:r>
      <w:proofErr w:type="spellStart"/>
      <w:r w:rsidRPr="00AA464C">
        <w:rPr>
          <w:rFonts w:ascii="Times New Roman" w:hAnsi="Times New Roman" w:cs="Times New Roman"/>
        </w:rPr>
        <w:t>выторфовывание</w:t>
      </w:r>
      <w:proofErr w:type="spellEnd"/>
      <w:r w:rsidRPr="00AA464C">
        <w:rPr>
          <w:rFonts w:ascii="Times New Roman" w:hAnsi="Times New Roman" w:cs="Times New Roman"/>
        </w:rPr>
        <w:t xml:space="preserve">. Толщина слоя </w:t>
      </w:r>
      <w:proofErr w:type="spellStart"/>
      <w:r w:rsidRPr="00AA464C">
        <w:rPr>
          <w:rFonts w:ascii="Times New Roman" w:hAnsi="Times New Roman" w:cs="Times New Roman"/>
        </w:rPr>
        <w:t>пригрузки</w:t>
      </w:r>
      <w:proofErr w:type="spellEnd"/>
      <w:r w:rsidRPr="00AA464C">
        <w:rPr>
          <w:rFonts w:ascii="Times New Roman" w:hAnsi="Times New Roman" w:cs="Times New Roman"/>
        </w:rPr>
        <w:t xml:space="preserve">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15.16.8. 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 </w:t>
      </w:r>
    </w:p>
    <w:p w:rsidR="00A71120" w:rsidRDefault="00A71120" w:rsidP="00A71120">
      <w:pPr>
        <w:pStyle w:val="Default"/>
        <w:ind w:firstLine="567"/>
        <w:rPr>
          <w:rFonts w:ascii="Times New Roman" w:hAnsi="Times New Roman" w:cs="Times New Roman"/>
        </w:rPr>
      </w:pPr>
      <w:r w:rsidRPr="00AA464C">
        <w:rPr>
          <w:rFonts w:ascii="Times New Roman" w:hAnsi="Times New Roman" w:cs="Times New Roman"/>
        </w:rPr>
        <w:t>15.16.9. Система инженерной защиты от подтопления является территориально единой, объединяющей все локальные системы отдельных участков и объектов. При этом она должна быть увязана с генеральными планами, комплексной схемой развития территорий Республики Башкортостан.</w:t>
      </w:r>
    </w:p>
    <w:p w:rsidR="00A71120" w:rsidRPr="00AA464C" w:rsidRDefault="00A71120" w:rsidP="00A71120">
      <w:pPr>
        <w:pStyle w:val="Default"/>
        <w:ind w:firstLine="567"/>
        <w:rPr>
          <w:rFonts w:ascii="Times New Roman" w:hAnsi="Times New Roman" w:cs="Times New Roman"/>
        </w:rPr>
      </w:pPr>
    </w:p>
    <w:p w:rsidR="00A71120" w:rsidRPr="00AA464C" w:rsidRDefault="00A71120" w:rsidP="00A71120">
      <w:pPr>
        <w:pStyle w:val="Default"/>
        <w:ind w:firstLine="567"/>
        <w:rPr>
          <w:rFonts w:ascii="Times New Roman" w:hAnsi="Times New Roman" w:cs="Times New Roman"/>
          <w:b/>
        </w:rPr>
      </w:pPr>
      <w:r w:rsidRPr="00AA464C">
        <w:rPr>
          <w:rFonts w:ascii="Times New Roman" w:hAnsi="Times New Roman" w:cs="Times New Roman"/>
          <w:b/>
        </w:rPr>
        <w:t xml:space="preserve">15.17. Сооружения и мероприятия для защиты от затопления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15.17.1. 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СНиП 2.06.15-85 и СНиП 33-01-2003.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15.17.2. 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15.17.3. В качестве основных средств инженерной защиты от затопления кроме обвалования, искусственного повышения поверхности территории следует предусматривать </w:t>
      </w:r>
      <w:proofErr w:type="spellStart"/>
      <w:r w:rsidRPr="00AA464C">
        <w:rPr>
          <w:rFonts w:ascii="Times New Roman" w:hAnsi="Times New Roman" w:cs="Times New Roman"/>
        </w:rPr>
        <w:t>руслорегулирующие</w:t>
      </w:r>
      <w:proofErr w:type="spellEnd"/>
      <w:r w:rsidRPr="00AA464C">
        <w:rPr>
          <w:rFonts w:ascii="Times New Roman" w:hAnsi="Times New Roman" w:cs="Times New Roman"/>
        </w:rPr>
        <w:t xml:space="preserve"> сооружения и сооружения по регулированию и отводу поверхностного стока, дренажные системы и другие сооружения инженерной защиты.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15.17.4. 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15.17.5. Инженерная защита осваиваемых территорий должна предусматривать образование единой системы территориальных и локальных сооружений и мероприятий. </w:t>
      </w:r>
    </w:p>
    <w:p w:rsidR="00A71120"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15.17.6. </w:t>
      </w:r>
      <w:proofErr w:type="gramStart"/>
      <w:r w:rsidRPr="00AA464C">
        <w:rPr>
          <w:rFonts w:ascii="Times New Roman" w:hAnsi="Times New Roman" w:cs="Times New Roman"/>
        </w:rPr>
        <w:t xml:space="preserve">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w:t>
      </w:r>
      <w:proofErr w:type="spellStart"/>
      <w:r w:rsidRPr="00AA464C">
        <w:rPr>
          <w:rFonts w:ascii="Times New Roman" w:hAnsi="Times New Roman" w:cs="Times New Roman"/>
        </w:rPr>
        <w:t>водообеспечения</w:t>
      </w:r>
      <w:proofErr w:type="spellEnd"/>
      <w:r w:rsidRPr="00AA464C">
        <w:rPr>
          <w:rFonts w:ascii="Times New Roman" w:hAnsi="Times New Roman" w:cs="Times New Roman"/>
        </w:rPr>
        <w:t xml:space="preserve"> и водоснабжения, эксплуатации промышленных и коммунальных объектов, а также в интересах энергетики, транспорта, сельского, лесного, рыбного и охотничьего хозяйств, мелиорации,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roofErr w:type="gramEnd"/>
    </w:p>
    <w:p w:rsidR="00A71120" w:rsidRPr="00AA464C" w:rsidRDefault="00A71120" w:rsidP="00A71120">
      <w:pPr>
        <w:pStyle w:val="Default"/>
        <w:ind w:firstLine="567"/>
        <w:rPr>
          <w:rFonts w:ascii="Times New Roman" w:hAnsi="Times New Roman" w:cs="Times New Roman"/>
        </w:rPr>
      </w:pPr>
    </w:p>
    <w:p w:rsidR="00A71120" w:rsidRPr="00AA464C" w:rsidRDefault="00A71120" w:rsidP="00A71120">
      <w:pPr>
        <w:pStyle w:val="Default"/>
        <w:ind w:firstLine="567"/>
        <w:rPr>
          <w:rFonts w:ascii="Times New Roman" w:hAnsi="Times New Roman" w:cs="Times New Roman"/>
          <w:b/>
        </w:rPr>
      </w:pPr>
      <w:r w:rsidRPr="00AA464C">
        <w:rPr>
          <w:rFonts w:ascii="Times New Roman" w:hAnsi="Times New Roman" w:cs="Times New Roman"/>
          <w:b/>
        </w:rPr>
        <w:t xml:space="preserve">15.18. Мероприятия для защиты от морозного пучения грунтов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15.18.1. Инженерная защита от морозного (криогенного) пучения грунтов необходима для легких малоэтажных зданий и сооружений в городских округах и поселениях, линейных сооружений и коммуникаций (трубопроводов, ЛЭП, дорог, линий связи и др.).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15.18.2. </w:t>
      </w:r>
      <w:proofErr w:type="spellStart"/>
      <w:r w:rsidRPr="00AA464C">
        <w:rPr>
          <w:rFonts w:ascii="Times New Roman" w:hAnsi="Times New Roman" w:cs="Times New Roman"/>
        </w:rPr>
        <w:t>Противопучинные</w:t>
      </w:r>
      <w:proofErr w:type="spellEnd"/>
      <w:r w:rsidRPr="00AA464C">
        <w:rPr>
          <w:rFonts w:ascii="Times New Roman" w:hAnsi="Times New Roman" w:cs="Times New Roman"/>
        </w:rPr>
        <w:t xml:space="preserve"> мероприятия подразделяют на следующие виды: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w:t>
      </w:r>
      <w:proofErr w:type="gramStart"/>
      <w:r w:rsidRPr="00AA464C">
        <w:rPr>
          <w:rFonts w:ascii="Times New Roman" w:hAnsi="Times New Roman" w:cs="Times New Roman"/>
        </w:rPr>
        <w:t>инженерно-мелиоративные</w:t>
      </w:r>
      <w:proofErr w:type="gramEnd"/>
      <w:r w:rsidRPr="00AA464C">
        <w:rPr>
          <w:rFonts w:ascii="Times New Roman" w:hAnsi="Times New Roman" w:cs="Times New Roman"/>
        </w:rPr>
        <w:t xml:space="preserve"> (</w:t>
      </w:r>
      <w:proofErr w:type="spellStart"/>
      <w:r w:rsidRPr="00AA464C">
        <w:rPr>
          <w:rFonts w:ascii="Times New Roman" w:hAnsi="Times New Roman" w:cs="Times New Roman"/>
        </w:rPr>
        <w:t>тепломелиорация</w:t>
      </w:r>
      <w:proofErr w:type="spellEnd"/>
      <w:r w:rsidRPr="00AA464C">
        <w:rPr>
          <w:rFonts w:ascii="Times New Roman" w:hAnsi="Times New Roman" w:cs="Times New Roman"/>
        </w:rPr>
        <w:t xml:space="preserve"> и гидромелиорация);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конструктивные;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w:t>
      </w:r>
      <w:proofErr w:type="gramStart"/>
      <w:r w:rsidRPr="00AA464C">
        <w:rPr>
          <w:rFonts w:ascii="Times New Roman" w:hAnsi="Times New Roman" w:cs="Times New Roman"/>
        </w:rPr>
        <w:t>физико-химические</w:t>
      </w:r>
      <w:proofErr w:type="gramEnd"/>
      <w:r w:rsidRPr="00AA464C">
        <w:rPr>
          <w:rFonts w:ascii="Times New Roman" w:hAnsi="Times New Roman" w:cs="Times New Roman"/>
        </w:rPr>
        <w:t xml:space="preserve"> (засоление, </w:t>
      </w:r>
      <w:proofErr w:type="spellStart"/>
      <w:r w:rsidRPr="00AA464C">
        <w:rPr>
          <w:rFonts w:ascii="Times New Roman" w:hAnsi="Times New Roman" w:cs="Times New Roman"/>
        </w:rPr>
        <w:t>гидрофобизация</w:t>
      </w:r>
      <w:proofErr w:type="spellEnd"/>
      <w:r w:rsidRPr="00AA464C">
        <w:rPr>
          <w:rFonts w:ascii="Times New Roman" w:hAnsi="Times New Roman" w:cs="Times New Roman"/>
        </w:rPr>
        <w:t xml:space="preserve"> грунтов и др.);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 комбинированные.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15.18.3. </w:t>
      </w:r>
      <w:proofErr w:type="spellStart"/>
      <w:r w:rsidRPr="00AA464C">
        <w:rPr>
          <w:rFonts w:ascii="Times New Roman" w:hAnsi="Times New Roman" w:cs="Times New Roman"/>
        </w:rPr>
        <w:t>Тепломелиоративные</w:t>
      </w:r>
      <w:proofErr w:type="spellEnd"/>
      <w:r w:rsidRPr="00AA464C">
        <w:rPr>
          <w:rFonts w:ascii="Times New Roman" w:hAnsi="Times New Roman" w:cs="Times New Roman"/>
        </w:rPr>
        <w:t xml:space="preserve"> мероприятия предусматривают теплоизоляцию фундамента, прокладку вблизи фундамента по наружному периметру подземных коммуникаций, выделяющих в грунт тепло.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15.18.4. Гидромелиоративные мероприятия предусматривают понижение уровня грунтовых вод, осушение грунтов в пределах сезонно-мерзлого слоя и предохранение грунтов от насыщения поверхности атмосферными и производственными водами, использование открытых и закрытых дренажных систем в соответствии с требованиями раздела "Зоны инженерной инфраструктуры" Нормативов.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15.18.5. Конструктивные </w:t>
      </w:r>
      <w:proofErr w:type="spellStart"/>
      <w:r w:rsidRPr="00AA464C">
        <w:rPr>
          <w:rFonts w:ascii="Times New Roman" w:hAnsi="Times New Roman" w:cs="Times New Roman"/>
        </w:rPr>
        <w:t>противопучинные</w:t>
      </w:r>
      <w:proofErr w:type="spellEnd"/>
      <w:r w:rsidRPr="00AA464C">
        <w:rPr>
          <w:rFonts w:ascii="Times New Roman" w:hAnsi="Times New Roman" w:cs="Times New Roman"/>
        </w:rPr>
        <w:t xml:space="preserve"> мероприятия предусматривают повышение эффективности работы конструкций фундаментов и сооружений в </w:t>
      </w:r>
      <w:proofErr w:type="spellStart"/>
      <w:r w:rsidRPr="00AA464C">
        <w:rPr>
          <w:rFonts w:ascii="Times New Roman" w:hAnsi="Times New Roman" w:cs="Times New Roman"/>
        </w:rPr>
        <w:t>пучиноопасных</w:t>
      </w:r>
      <w:proofErr w:type="spellEnd"/>
      <w:r w:rsidRPr="00AA464C">
        <w:rPr>
          <w:rFonts w:ascii="Times New Roman" w:hAnsi="Times New Roman" w:cs="Times New Roman"/>
        </w:rPr>
        <w:t xml:space="preserve"> грунтах и предназначаются для снижения усилий, выпучивающих фундамент, приспособления фундаментов и наземной части сооружения к неравномерным деформациям </w:t>
      </w:r>
      <w:proofErr w:type="spellStart"/>
      <w:r w:rsidRPr="00AA464C">
        <w:rPr>
          <w:rFonts w:ascii="Times New Roman" w:hAnsi="Times New Roman" w:cs="Times New Roman"/>
        </w:rPr>
        <w:t>пучинистых</w:t>
      </w:r>
      <w:proofErr w:type="spellEnd"/>
      <w:r w:rsidRPr="00AA464C">
        <w:rPr>
          <w:rFonts w:ascii="Times New Roman" w:hAnsi="Times New Roman" w:cs="Times New Roman"/>
        </w:rPr>
        <w:t xml:space="preserve"> грунтов.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15.18.6. Физико-химические </w:t>
      </w:r>
      <w:proofErr w:type="spellStart"/>
      <w:r w:rsidRPr="00AA464C">
        <w:rPr>
          <w:rFonts w:ascii="Times New Roman" w:hAnsi="Times New Roman" w:cs="Times New Roman"/>
        </w:rPr>
        <w:t>противопучинные</w:t>
      </w:r>
      <w:proofErr w:type="spellEnd"/>
      <w:r w:rsidRPr="00AA464C">
        <w:rPr>
          <w:rFonts w:ascii="Times New Roman" w:hAnsi="Times New Roman" w:cs="Times New Roman"/>
        </w:rPr>
        <w:t xml:space="preserve"> мероприятия предусматривают специальную обработку грунта вяжущими и стабилизирующими веществами. </w:t>
      </w:r>
    </w:p>
    <w:p w:rsidR="00A71120"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15.18.7. При необходимости следует предусматривать мониторинг для обеспечения надежности и эффективности применяемых мероприятий. Следует проводить наблюдения за </w:t>
      </w:r>
      <w:r w:rsidRPr="00AA464C">
        <w:rPr>
          <w:rFonts w:ascii="Times New Roman" w:hAnsi="Times New Roman" w:cs="Times New Roman"/>
        </w:rPr>
        <w:lastRenderedPageBreak/>
        <w:t xml:space="preserve">влажностью, режимом промерзания грунта, пучением и деформацией сооружений в </w:t>
      </w:r>
      <w:proofErr w:type="gramStart"/>
      <w:r w:rsidRPr="00AA464C">
        <w:rPr>
          <w:rFonts w:ascii="Times New Roman" w:hAnsi="Times New Roman" w:cs="Times New Roman"/>
        </w:rPr>
        <w:t>предзимний</w:t>
      </w:r>
      <w:proofErr w:type="gramEnd"/>
      <w:r w:rsidRPr="00AA464C">
        <w:rPr>
          <w:rFonts w:ascii="Times New Roman" w:hAnsi="Times New Roman" w:cs="Times New Roman"/>
        </w:rPr>
        <w:t xml:space="preserve"> и в конце зимнего периода. Состав и режим наблюдений определяют в зависимости от сложности инженерно-геокриологических условий, типов применяемых фундаментов и потенциальной опасности процессов морозного пучения на осваиваемой территории. </w:t>
      </w:r>
    </w:p>
    <w:p w:rsidR="00A71120" w:rsidRPr="00AA464C" w:rsidRDefault="00A71120" w:rsidP="00A71120">
      <w:pPr>
        <w:pStyle w:val="Default"/>
        <w:ind w:firstLine="567"/>
        <w:rPr>
          <w:rFonts w:ascii="Times New Roman" w:hAnsi="Times New Roman" w:cs="Times New Roman"/>
        </w:rPr>
      </w:pPr>
    </w:p>
    <w:p w:rsidR="00A71120" w:rsidRPr="00AA464C" w:rsidRDefault="00A71120" w:rsidP="00A71120">
      <w:pPr>
        <w:pStyle w:val="Default"/>
        <w:ind w:firstLine="567"/>
        <w:rPr>
          <w:rFonts w:ascii="Times New Roman" w:hAnsi="Times New Roman" w:cs="Times New Roman"/>
          <w:b/>
        </w:rPr>
      </w:pPr>
      <w:r w:rsidRPr="00AA464C">
        <w:rPr>
          <w:rFonts w:ascii="Times New Roman" w:hAnsi="Times New Roman" w:cs="Times New Roman"/>
          <w:b/>
        </w:rPr>
        <w:t xml:space="preserve">15.19. Мероприятия по защите в районах с сейсмическим воздействием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15.19.1. Интенсивность сейсмических воздействий в баллах (сейсмичность) для территории Республики Башкортостан принимается на основе комплекта карт общего сейсмического районирования территории Российской Федерации - ОСР-97, утвержденных Российской академией наук. Карты предусматривают осуществление антисейсмических мероприятий при строительстве объектов и отражают 10% - (карта А), 5% - (карта В), 1%-</w:t>
      </w:r>
      <w:proofErr w:type="spellStart"/>
      <w:r w:rsidRPr="00AA464C">
        <w:rPr>
          <w:rFonts w:ascii="Times New Roman" w:hAnsi="Times New Roman" w:cs="Times New Roman"/>
        </w:rPr>
        <w:t>ную</w:t>
      </w:r>
      <w:proofErr w:type="spellEnd"/>
      <w:r w:rsidRPr="00AA464C">
        <w:rPr>
          <w:rFonts w:ascii="Times New Roman" w:hAnsi="Times New Roman" w:cs="Times New Roman"/>
        </w:rPr>
        <w:t xml:space="preserve"> (карта С) вероятность возможного превышения (или 90%-, 95%- и 99%-</w:t>
      </w:r>
      <w:proofErr w:type="spellStart"/>
      <w:r w:rsidRPr="00AA464C">
        <w:rPr>
          <w:rFonts w:ascii="Times New Roman" w:hAnsi="Times New Roman" w:cs="Times New Roman"/>
        </w:rPr>
        <w:t>ную</w:t>
      </w:r>
      <w:proofErr w:type="spellEnd"/>
      <w:r w:rsidRPr="00AA464C">
        <w:rPr>
          <w:rFonts w:ascii="Times New Roman" w:hAnsi="Times New Roman" w:cs="Times New Roman"/>
        </w:rPr>
        <w:t xml:space="preserve"> вероятность </w:t>
      </w:r>
      <w:proofErr w:type="spellStart"/>
      <w:r w:rsidRPr="00AA464C">
        <w:rPr>
          <w:rFonts w:ascii="Times New Roman" w:hAnsi="Times New Roman" w:cs="Times New Roman"/>
        </w:rPr>
        <w:t>непревышения</w:t>
      </w:r>
      <w:proofErr w:type="spellEnd"/>
      <w:r w:rsidRPr="00AA464C">
        <w:rPr>
          <w:rFonts w:ascii="Times New Roman" w:hAnsi="Times New Roman" w:cs="Times New Roman"/>
        </w:rPr>
        <w:t xml:space="preserve">) в течение 50 лет указанных на картах значений сейсмической интенсивности.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15.19.2. При строительстве зданий и сооружений в сейсмических районах Республики Башкортостан следует учитывать карты</w:t>
      </w:r>
      <w:proofErr w:type="gramStart"/>
      <w:r w:rsidRPr="00AA464C">
        <w:rPr>
          <w:rFonts w:ascii="Times New Roman" w:hAnsi="Times New Roman" w:cs="Times New Roman"/>
        </w:rPr>
        <w:t xml:space="preserve"> А</w:t>
      </w:r>
      <w:proofErr w:type="gramEnd"/>
      <w:r w:rsidRPr="00AA464C">
        <w:rPr>
          <w:rFonts w:ascii="Times New Roman" w:hAnsi="Times New Roman" w:cs="Times New Roman"/>
        </w:rPr>
        <w:t xml:space="preserve">, В, С, которые позволяют оценивать на трех уровнях степень сейсмической опасности и предусматривают осуществление антисейсмических мероприятий при строительстве объектов трех категорий, учитывающих ответственность сооружений: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карта</w:t>
      </w:r>
      <w:proofErr w:type="gramStart"/>
      <w:r w:rsidRPr="00AA464C">
        <w:rPr>
          <w:rFonts w:ascii="Times New Roman" w:hAnsi="Times New Roman" w:cs="Times New Roman"/>
        </w:rPr>
        <w:t xml:space="preserve"> А</w:t>
      </w:r>
      <w:proofErr w:type="gramEnd"/>
      <w:r w:rsidRPr="00AA464C">
        <w:rPr>
          <w:rFonts w:ascii="Times New Roman" w:hAnsi="Times New Roman" w:cs="Times New Roman"/>
        </w:rPr>
        <w:t xml:space="preserve"> - массовое строительство;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карты</w:t>
      </w:r>
      <w:proofErr w:type="gramStart"/>
      <w:r w:rsidRPr="00AA464C">
        <w:rPr>
          <w:rFonts w:ascii="Times New Roman" w:hAnsi="Times New Roman" w:cs="Times New Roman"/>
        </w:rPr>
        <w:t xml:space="preserve"> В</w:t>
      </w:r>
      <w:proofErr w:type="gramEnd"/>
      <w:r w:rsidRPr="00AA464C">
        <w:rPr>
          <w:rFonts w:ascii="Times New Roman" w:hAnsi="Times New Roman" w:cs="Times New Roman"/>
        </w:rPr>
        <w:t xml:space="preserve"> и С - объекты повышенной ответственности и особо ответственные объекты.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15.19.3. Определение сейсмичности площадки проектирования следует производить на основании сейсмического микрорайонирования.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15.19.4. В районах, для которых отсутствуют карты сейсмического микрорайонирования, допускается определять сейсмичность площадки по приложению N 22 к Нормативам.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15.19.5. Решение о выборе карты по приложению N 22 к Нормативам при проектировании принимается заказчиком по представлению генерального проектировщика, за исключением случаев, оговоренных в других нормативных документах.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 xml:space="preserve">15.19.6. Площадки строительства, расположенные вблизи плоскостей тектонических разломов, с крутизной склонов более 15°, нарушением пород физико-геологическими процессами, </w:t>
      </w:r>
      <w:proofErr w:type="spellStart"/>
      <w:r w:rsidRPr="00AA464C">
        <w:rPr>
          <w:rFonts w:ascii="Times New Roman" w:hAnsi="Times New Roman" w:cs="Times New Roman"/>
        </w:rPr>
        <w:t>просадочными</w:t>
      </w:r>
      <w:proofErr w:type="spellEnd"/>
      <w:r w:rsidRPr="00AA464C">
        <w:rPr>
          <w:rFonts w:ascii="Times New Roman" w:hAnsi="Times New Roman" w:cs="Times New Roman"/>
        </w:rPr>
        <w:t xml:space="preserve"> и набухающими грунтами, осыпями, обвалами, плывунами, оползнями, карстом, горными выработками, селями являются неблагоприятными в сейсмическом отношении. </w:t>
      </w:r>
    </w:p>
    <w:p w:rsidR="00A71120" w:rsidRPr="00AA464C" w:rsidRDefault="00A71120" w:rsidP="00A71120">
      <w:pPr>
        <w:pStyle w:val="Default"/>
        <w:ind w:firstLine="567"/>
        <w:rPr>
          <w:rFonts w:ascii="Times New Roman" w:hAnsi="Times New Roman" w:cs="Times New Roman"/>
        </w:rPr>
      </w:pPr>
      <w:r w:rsidRPr="00AA464C">
        <w:rPr>
          <w:rFonts w:ascii="Times New Roman" w:hAnsi="Times New Roman" w:cs="Times New Roman"/>
        </w:rPr>
        <w:t>15.19.7. При необходимости строительства зданий и сооружений на таких площадках следует предусматривать меры по защите зданий и сооружений в соответствии с требованиями СП 14.13330.2011 "СНиП II-7-81*".</w:t>
      </w:r>
    </w:p>
    <w:p w:rsidR="00A71120" w:rsidRDefault="00A71120" w:rsidP="00A71120">
      <w:r>
        <w:br w:type="page"/>
      </w:r>
    </w:p>
    <w:p w:rsidR="00A71120" w:rsidRDefault="00A71120" w:rsidP="00A71120">
      <w:pPr>
        <w:pStyle w:val="Default"/>
        <w:ind w:firstLine="567"/>
        <w:rPr>
          <w:rFonts w:ascii="Times New Roman" w:hAnsi="Times New Roman" w:cs="Times New Roman"/>
          <w:b/>
        </w:rPr>
      </w:pPr>
      <w:r w:rsidRPr="006251D0">
        <w:rPr>
          <w:rFonts w:ascii="Times New Roman" w:hAnsi="Times New Roman" w:cs="Times New Roman"/>
          <w:b/>
        </w:rPr>
        <w:lastRenderedPageBreak/>
        <w:t xml:space="preserve">16. ПОЖАРНАЯ БЕЗОПАСНОСТЬ </w:t>
      </w:r>
    </w:p>
    <w:p w:rsidR="00A71120" w:rsidRPr="006251D0" w:rsidRDefault="00A71120" w:rsidP="00A71120">
      <w:pPr>
        <w:pStyle w:val="Default"/>
        <w:ind w:firstLine="567"/>
        <w:rPr>
          <w:rFonts w:ascii="Times New Roman" w:hAnsi="Times New Roman" w:cs="Times New Roman"/>
          <w:b/>
        </w:rPr>
      </w:pP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16.1. При разработке документов территориального планирования Республики Башкортостан должны выполняться требования пожарной безопасности, изложенные в нормах проектирования Российской Федерации. </w:t>
      </w:r>
    </w:p>
    <w:p w:rsidR="00A71120" w:rsidRPr="006251D0" w:rsidRDefault="00A71120" w:rsidP="00A71120">
      <w:pPr>
        <w:ind w:firstLine="567"/>
      </w:pPr>
      <w:r w:rsidRPr="006251D0">
        <w:t>16.2. Классификацию зданий по степеням огнестойкости, классам конструктивной и пожарной опасности при установлении противопожарных расстояний между зданиями следует принимать в соответствии с требованиями противопожарных норм, в том числе:</w:t>
      </w:r>
    </w:p>
    <w:p w:rsidR="00A71120" w:rsidRPr="006251D0" w:rsidRDefault="00A71120" w:rsidP="00A71120">
      <w:pPr>
        <w:ind w:firstLine="567"/>
      </w:pPr>
      <w:r w:rsidRPr="006251D0">
        <w:tab/>
        <w:t>- по СНиП 21-01-97* - для зданий и сооружений, проектируемых по нормам и правилам, приведенным в соответствие с положениями СНиП 21-01-97*;</w:t>
      </w:r>
    </w:p>
    <w:p w:rsidR="00A71120" w:rsidRPr="006251D0" w:rsidRDefault="00A71120" w:rsidP="00A71120">
      <w:pPr>
        <w:ind w:firstLine="567"/>
      </w:pPr>
      <w:r w:rsidRPr="006251D0">
        <w:tab/>
        <w:t>- по СНиП 2.01.-85* - для зданий и сооружений, проектируемых по нормам и правилам, основанным на положениях СНиП 2.01.-85*.</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16.3. </w:t>
      </w:r>
      <w:proofErr w:type="gramStart"/>
      <w:r w:rsidRPr="006251D0">
        <w:rPr>
          <w:rFonts w:ascii="Times New Roman" w:hAnsi="Times New Roman" w:cs="Times New Roman"/>
        </w:rPr>
        <w:t>Для зданий, на которые не распространяются требования СНиП 21-01-97* «Пожарная безопасность</w:t>
      </w:r>
      <w:r w:rsidRPr="006251D0">
        <w:rPr>
          <w:rFonts w:ascii="Times New Roman" w:hAnsi="Times New Roman" w:cs="Times New Roman"/>
          <w:b/>
        </w:rPr>
        <w:t xml:space="preserve"> </w:t>
      </w:r>
      <w:r w:rsidRPr="006251D0">
        <w:rPr>
          <w:rFonts w:ascii="Times New Roman" w:hAnsi="Times New Roman" w:cs="Times New Roman"/>
        </w:rPr>
        <w:t>для зданий и сооружений», а также для жилых зданий высотой более 75 м, других зданий высотой более 50 м и зданий с числом подземных этажей более одного (за исключением автостоянок), а также для особо сложных и уникальных зданий, кроме соблюдения требований настоящих нормативов, должны быть разработаны технические условия, согласованные</w:t>
      </w:r>
      <w:proofErr w:type="gramEnd"/>
      <w:r w:rsidRPr="006251D0">
        <w:rPr>
          <w:rFonts w:ascii="Times New Roman" w:hAnsi="Times New Roman" w:cs="Times New Roman"/>
        </w:rPr>
        <w:t xml:space="preserve"> с Управлением государственного пожарного надзора МЧС России.</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16.4. Минимальные противопожарные расстояния между жилыми зданиями, общественными зданиями и административно-бытовыми зданиями промышленных предприятий следует принимать по таблице 1</w:t>
      </w:r>
      <w:r>
        <w:rPr>
          <w:rFonts w:ascii="Times New Roman" w:hAnsi="Times New Roman" w:cs="Times New Roman"/>
        </w:rPr>
        <w:t>1</w:t>
      </w:r>
      <w:r w:rsidRPr="006251D0">
        <w:rPr>
          <w:rFonts w:ascii="Times New Roman" w:hAnsi="Times New Roman" w:cs="Times New Roman"/>
        </w:rPr>
        <w:t>6 (при классификации по СНиП 21-01-97*) и по таблице 107 (при классификации по СНиП 2.01.-85*).</w:t>
      </w:r>
    </w:p>
    <w:p w:rsidR="00A71120" w:rsidRPr="006251D0" w:rsidRDefault="00A71120" w:rsidP="00A71120">
      <w:pPr>
        <w:pStyle w:val="Default"/>
        <w:ind w:firstLine="567"/>
        <w:jc w:val="right"/>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1</w:t>
      </w:r>
      <w:r w:rsidRPr="006251D0">
        <w:rPr>
          <w:rFonts w:ascii="Times New Roman" w:hAnsi="Times New Roman" w:cs="Times New Roman"/>
        </w:rPr>
        <w:t>6</w:t>
      </w:r>
    </w:p>
    <w:tbl>
      <w:tblPr>
        <w:tblStyle w:val="af2"/>
        <w:tblW w:w="5000" w:type="pct"/>
        <w:tblLook w:val="04A0" w:firstRow="1" w:lastRow="0" w:firstColumn="1" w:lastColumn="0" w:noHBand="0" w:noVBand="1"/>
      </w:tblPr>
      <w:tblGrid>
        <w:gridCol w:w="2022"/>
        <w:gridCol w:w="2057"/>
        <w:gridCol w:w="2009"/>
        <w:gridCol w:w="2009"/>
        <w:gridCol w:w="1899"/>
      </w:tblGrid>
      <w:tr w:rsidR="00A71120" w:rsidRPr="006251D0" w:rsidTr="000955B9">
        <w:tc>
          <w:tcPr>
            <w:tcW w:w="1011" w:type="pct"/>
            <w:vMerge w:val="restar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Степень огнестойкости здания</w:t>
            </w:r>
          </w:p>
        </w:tc>
        <w:tc>
          <w:tcPr>
            <w:tcW w:w="1029" w:type="pct"/>
            <w:vMerge w:val="restar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Класс конструктивной пожарной опасности</w:t>
            </w:r>
          </w:p>
        </w:tc>
        <w:tc>
          <w:tcPr>
            <w:tcW w:w="2960" w:type="pct"/>
            <w:gridSpan w:val="3"/>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Минимальное расстояние при степени огнестойкости и классе конструктивной пожарной опасности здания (по СНиП 21-01-97*), м</w:t>
            </w:r>
          </w:p>
        </w:tc>
      </w:tr>
      <w:tr w:rsidR="00A71120" w:rsidRPr="006251D0" w:rsidTr="000955B9">
        <w:tc>
          <w:tcPr>
            <w:tcW w:w="1011" w:type="pct"/>
            <w:vMerge/>
          </w:tcPr>
          <w:p w:rsidR="00A71120" w:rsidRPr="006251D0" w:rsidRDefault="00A71120" w:rsidP="000955B9">
            <w:pPr>
              <w:pStyle w:val="Default"/>
              <w:rPr>
                <w:rFonts w:ascii="Times New Roman" w:hAnsi="Times New Roman" w:cs="Times New Roman"/>
              </w:rPr>
            </w:pPr>
          </w:p>
        </w:tc>
        <w:tc>
          <w:tcPr>
            <w:tcW w:w="1029" w:type="pct"/>
            <w:vMerge/>
          </w:tcPr>
          <w:p w:rsidR="00A71120" w:rsidRPr="006251D0" w:rsidRDefault="00A71120" w:rsidP="000955B9">
            <w:pPr>
              <w:pStyle w:val="Default"/>
              <w:rPr>
                <w:rFonts w:ascii="Times New Roman" w:hAnsi="Times New Roman" w:cs="Times New Roman"/>
              </w:rPr>
            </w:pPr>
          </w:p>
        </w:tc>
        <w:tc>
          <w:tcPr>
            <w:tcW w:w="1005" w:type="pct"/>
            <w:vAlign w:val="center"/>
          </w:tcPr>
          <w:p w:rsidR="00A71120" w:rsidRPr="006251D0" w:rsidRDefault="00A71120" w:rsidP="000955B9">
            <w:pPr>
              <w:pStyle w:val="Default"/>
              <w:jc w:val="center"/>
              <w:rPr>
                <w:rFonts w:ascii="Times New Roman" w:hAnsi="Times New Roman" w:cs="Times New Roman"/>
                <w:lang w:val="en-US"/>
              </w:rPr>
            </w:pPr>
            <w:r w:rsidRPr="006251D0">
              <w:rPr>
                <w:rFonts w:ascii="Times New Roman" w:hAnsi="Times New Roman" w:cs="Times New Roman"/>
                <w:lang w:val="en-US"/>
              </w:rPr>
              <w:t>I, II, III, C0</w:t>
            </w:r>
          </w:p>
        </w:tc>
        <w:tc>
          <w:tcPr>
            <w:tcW w:w="1005" w:type="pct"/>
            <w:vAlign w:val="center"/>
          </w:tcPr>
          <w:p w:rsidR="00A71120" w:rsidRPr="006251D0" w:rsidRDefault="00A71120" w:rsidP="000955B9">
            <w:pPr>
              <w:pStyle w:val="Default"/>
              <w:jc w:val="center"/>
              <w:rPr>
                <w:rFonts w:ascii="Times New Roman" w:hAnsi="Times New Roman" w:cs="Times New Roman"/>
                <w:lang w:val="en-US"/>
              </w:rPr>
            </w:pPr>
            <w:r w:rsidRPr="006251D0">
              <w:rPr>
                <w:rFonts w:ascii="Times New Roman" w:hAnsi="Times New Roman" w:cs="Times New Roman"/>
                <w:lang w:val="en-US"/>
              </w:rPr>
              <w:t>II, III, IV, C1</w:t>
            </w:r>
          </w:p>
        </w:tc>
        <w:tc>
          <w:tcPr>
            <w:tcW w:w="949"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lang w:val="en-US"/>
              </w:rPr>
              <w:t>IV, V, C2, C3</w:t>
            </w:r>
          </w:p>
        </w:tc>
      </w:tr>
      <w:tr w:rsidR="00A71120" w:rsidRPr="006251D0" w:rsidTr="000955B9">
        <w:tc>
          <w:tcPr>
            <w:tcW w:w="1011" w:type="pc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lang w:val="en-US"/>
              </w:rPr>
              <w:t>I, II, III,</w:t>
            </w:r>
          </w:p>
        </w:tc>
        <w:tc>
          <w:tcPr>
            <w:tcW w:w="1029" w:type="pc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lang w:val="en-US"/>
              </w:rPr>
              <w:t>C0</w:t>
            </w:r>
          </w:p>
        </w:tc>
        <w:tc>
          <w:tcPr>
            <w:tcW w:w="1005"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6</w:t>
            </w:r>
          </w:p>
        </w:tc>
        <w:tc>
          <w:tcPr>
            <w:tcW w:w="1005"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8</w:t>
            </w:r>
          </w:p>
        </w:tc>
        <w:tc>
          <w:tcPr>
            <w:tcW w:w="949"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10</w:t>
            </w:r>
          </w:p>
        </w:tc>
      </w:tr>
      <w:tr w:rsidR="00A71120" w:rsidRPr="006251D0" w:rsidTr="000955B9">
        <w:tc>
          <w:tcPr>
            <w:tcW w:w="1011" w:type="pc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lang w:val="en-US"/>
              </w:rPr>
              <w:t>II, III, IV</w:t>
            </w:r>
          </w:p>
        </w:tc>
        <w:tc>
          <w:tcPr>
            <w:tcW w:w="1029" w:type="pc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lang w:val="en-US"/>
              </w:rPr>
              <w:t>C1</w:t>
            </w:r>
          </w:p>
        </w:tc>
        <w:tc>
          <w:tcPr>
            <w:tcW w:w="1005"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8</w:t>
            </w:r>
          </w:p>
        </w:tc>
        <w:tc>
          <w:tcPr>
            <w:tcW w:w="1005"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10</w:t>
            </w:r>
          </w:p>
        </w:tc>
        <w:tc>
          <w:tcPr>
            <w:tcW w:w="949"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12</w:t>
            </w:r>
          </w:p>
        </w:tc>
      </w:tr>
      <w:tr w:rsidR="00A71120" w:rsidRPr="006251D0" w:rsidTr="000955B9">
        <w:tc>
          <w:tcPr>
            <w:tcW w:w="1011" w:type="pc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lang w:val="en-US"/>
              </w:rPr>
              <w:t>IV, V</w:t>
            </w:r>
          </w:p>
        </w:tc>
        <w:tc>
          <w:tcPr>
            <w:tcW w:w="1029" w:type="pc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lang w:val="en-US"/>
              </w:rPr>
              <w:t>C2, C3</w:t>
            </w:r>
          </w:p>
        </w:tc>
        <w:tc>
          <w:tcPr>
            <w:tcW w:w="1005"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10</w:t>
            </w:r>
          </w:p>
        </w:tc>
        <w:tc>
          <w:tcPr>
            <w:tcW w:w="1005"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12</w:t>
            </w:r>
          </w:p>
        </w:tc>
        <w:tc>
          <w:tcPr>
            <w:tcW w:w="949"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15</w:t>
            </w:r>
          </w:p>
        </w:tc>
      </w:tr>
    </w:tbl>
    <w:p w:rsidR="00A71120" w:rsidRPr="006251D0" w:rsidRDefault="00A71120" w:rsidP="00A71120">
      <w:pPr>
        <w:pStyle w:val="Default"/>
        <w:ind w:firstLine="567"/>
        <w:rPr>
          <w:rFonts w:ascii="Times New Roman" w:hAnsi="Times New Roman" w:cs="Times New Roman"/>
        </w:rPr>
      </w:pPr>
    </w:p>
    <w:p w:rsidR="00A71120" w:rsidRPr="006251D0" w:rsidRDefault="00A71120" w:rsidP="00A71120">
      <w:pPr>
        <w:pStyle w:val="Default"/>
        <w:ind w:firstLine="567"/>
        <w:jc w:val="right"/>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1</w:t>
      </w:r>
      <w:r w:rsidRPr="006251D0">
        <w:rPr>
          <w:rFonts w:ascii="Times New Roman" w:hAnsi="Times New Roman" w:cs="Times New Roman"/>
        </w:rPr>
        <w:t>7</w:t>
      </w:r>
    </w:p>
    <w:tbl>
      <w:tblPr>
        <w:tblStyle w:val="af2"/>
        <w:tblW w:w="5000" w:type="pct"/>
        <w:tblLook w:val="04A0" w:firstRow="1" w:lastRow="0" w:firstColumn="1" w:lastColumn="0" w:noHBand="0" w:noVBand="1"/>
      </w:tblPr>
      <w:tblGrid>
        <w:gridCol w:w="2022"/>
        <w:gridCol w:w="2009"/>
        <w:gridCol w:w="2009"/>
        <w:gridCol w:w="3956"/>
      </w:tblGrid>
      <w:tr w:rsidR="00A71120" w:rsidRPr="006251D0" w:rsidTr="000955B9">
        <w:tc>
          <w:tcPr>
            <w:tcW w:w="1011" w:type="pct"/>
            <w:vMerge w:val="restar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Степень огнестойкости здания</w:t>
            </w:r>
          </w:p>
        </w:tc>
        <w:tc>
          <w:tcPr>
            <w:tcW w:w="3989" w:type="pct"/>
            <w:gridSpan w:val="3"/>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 xml:space="preserve">Расстояние при степени огнестойкости здания (по СНиП 2.01.-85*), м </w:t>
            </w:r>
          </w:p>
        </w:tc>
      </w:tr>
      <w:tr w:rsidR="00A71120" w:rsidRPr="00455B45" w:rsidTr="000955B9">
        <w:tc>
          <w:tcPr>
            <w:tcW w:w="1011" w:type="pct"/>
            <w:vMerge/>
          </w:tcPr>
          <w:p w:rsidR="00A71120" w:rsidRPr="006251D0" w:rsidRDefault="00A71120" w:rsidP="000955B9">
            <w:pPr>
              <w:pStyle w:val="Default"/>
              <w:rPr>
                <w:rFonts w:ascii="Times New Roman" w:hAnsi="Times New Roman" w:cs="Times New Roman"/>
              </w:rPr>
            </w:pPr>
          </w:p>
        </w:tc>
        <w:tc>
          <w:tcPr>
            <w:tcW w:w="1005" w:type="pct"/>
            <w:vAlign w:val="center"/>
          </w:tcPr>
          <w:p w:rsidR="00A71120" w:rsidRPr="006251D0" w:rsidRDefault="00A71120" w:rsidP="000955B9">
            <w:pPr>
              <w:pStyle w:val="Default"/>
              <w:jc w:val="center"/>
              <w:rPr>
                <w:rFonts w:ascii="Times New Roman" w:hAnsi="Times New Roman" w:cs="Times New Roman"/>
                <w:lang w:val="en-US"/>
              </w:rPr>
            </w:pPr>
            <w:r w:rsidRPr="006251D0">
              <w:rPr>
                <w:rFonts w:ascii="Times New Roman" w:hAnsi="Times New Roman" w:cs="Times New Roman"/>
                <w:lang w:val="en-US"/>
              </w:rPr>
              <w:t>I, II</w:t>
            </w:r>
          </w:p>
        </w:tc>
        <w:tc>
          <w:tcPr>
            <w:tcW w:w="1005" w:type="pct"/>
            <w:vAlign w:val="center"/>
          </w:tcPr>
          <w:p w:rsidR="00A71120" w:rsidRPr="006251D0" w:rsidRDefault="00A71120" w:rsidP="000955B9">
            <w:pPr>
              <w:pStyle w:val="Default"/>
              <w:jc w:val="center"/>
              <w:rPr>
                <w:rFonts w:ascii="Times New Roman" w:hAnsi="Times New Roman" w:cs="Times New Roman"/>
                <w:lang w:val="en-US"/>
              </w:rPr>
            </w:pPr>
            <w:r w:rsidRPr="006251D0">
              <w:rPr>
                <w:rFonts w:ascii="Times New Roman" w:hAnsi="Times New Roman" w:cs="Times New Roman"/>
                <w:lang w:val="en-US"/>
              </w:rPr>
              <w:t>III</w:t>
            </w:r>
          </w:p>
        </w:tc>
        <w:tc>
          <w:tcPr>
            <w:tcW w:w="1978" w:type="pct"/>
            <w:vAlign w:val="center"/>
          </w:tcPr>
          <w:p w:rsidR="00A71120" w:rsidRPr="006251D0" w:rsidRDefault="00A71120" w:rsidP="000955B9">
            <w:pPr>
              <w:pStyle w:val="Default"/>
              <w:jc w:val="center"/>
              <w:rPr>
                <w:rFonts w:ascii="Times New Roman" w:hAnsi="Times New Roman" w:cs="Times New Roman"/>
                <w:lang w:val="en-US"/>
              </w:rPr>
            </w:pPr>
            <w:r w:rsidRPr="006251D0">
              <w:rPr>
                <w:rFonts w:ascii="Times New Roman" w:hAnsi="Times New Roman" w:cs="Times New Roman"/>
                <w:lang w:val="en-US"/>
              </w:rPr>
              <w:t>III</w:t>
            </w:r>
            <w:r w:rsidRPr="006251D0">
              <w:rPr>
                <w:rFonts w:ascii="Times New Roman" w:hAnsi="Times New Roman" w:cs="Times New Roman"/>
              </w:rPr>
              <w:t>а</w:t>
            </w:r>
            <w:r w:rsidRPr="006251D0">
              <w:rPr>
                <w:rFonts w:ascii="Times New Roman" w:hAnsi="Times New Roman" w:cs="Times New Roman"/>
                <w:lang w:val="en-US"/>
              </w:rPr>
              <w:t>, III</w:t>
            </w:r>
            <w:r w:rsidRPr="006251D0">
              <w:rPr>
                <w:rFonts w:ascii="Times New Roman" w:hAnsi="Times New Roman" w:cs="Times New Roman"/>
              </w:rPr>
              <w:t>б</w:t>
            </w:r>
            <w:r w:rsidRPr="006251D0">
              <w:rPr>
                <w:rFonts w:ascii="Times New Roman" w:hAnsi="Times New Roman" w:cs="Times New Roman"/>
                <w:lang w:val="en-US"/>
              </w:rPr>
              <w:t>, IV, IV</w:t>
            </w:r>
            <w:r w:rsidRPr="006251D0">
              <w:rPr>
                <w:rFonts w:ascii="Times New Roman" w:hAnsi="Times New Roman" w:cs="Times New Roman"/>
              </w:rPr>
              <w:t>а</w:t>
            </w:r>
            <w:r w:rsidRPr="006251D0">
              <w:rPr>
                <w:rFonts w:ascii="Times New Roman" w:hAnsi="Times New Roman" w:cs="Times New Roman"/>
                <w:lang w:val="en-US"/>
              </w:rPr>
              <w:t>, V</w:t>
            </w:r>
          </w:p>
        </w:tc>
      </w:tr>
      <w:tr w:rsidR="00A71120" w:rsidRPr="006251D0" w:rsidTr="000955B9">
        <w:tc>
          <w:tcPr>
            <w:tcW w:w="1011" w:type="pc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lang w:val="en-US"/>
              </w:rPr>
              <w:t>I, II</w:t>
            </w:r>
          </w:p>
        </w:tc>
        <w:tc>
          <w:tcPr>
            <w:tcW w:w="1005"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6</w:t>
            </w:r>
          </w:p>
        </w:tc>
        <w:tc>
          <w:tcPr>
            <w:tcW w:w="1005"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8</w:t>
            </w:r>
          </w:p>
        </w:tc>
        <w:tc>
          <w:tcPr>
            <w:tcW w:w="1978"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10</w:t>
            </w:r>
          </w:p>
        </w:tc>
      </w:tr>
      <w:tr w:rsidR="00A71120" w:rsidRPr="006251D0" w:rsidTr="000955B9">
        <w:tc>
          <w:tcPr>
            <w:tcW w:w="1011" w:type="pc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lang w:val="en-US"/>
              </w:rPr>
              <w:t>III</w:t>
            </w:r>
          </w:p>
        </w:tc>
        <w:tc>
          <w:tcPr>
            <w:tcW w:w="1005"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8</w:t>
            </w:r>
          </w:p>
        </w:tc>
        <w:tc>
          <w:tcPr>
            <w:tcW w:w="1005"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10</w:t>
            </w:r>
          </w:p>
        </w:tc>
        <w:tc>
          <w:tcPr>
            <w:tcW w:w="1978"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12</w:t>
            </w:r>
          </w:p>
        </w:tc>
      </w:tr>
      <w:tr w:rsidR="00A71120" w:rsidRPr="006251D0" w:rsidTr="000955B9">
        <w:tc>
          <w:tcPr>
            <w:tcW w:w="1011" w:type="pc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lang w:val="en-US"/>
              </w:rPr>
              <w:t>III</w:t>
            </w:r>
            <w:r w:rsidRPr="006251D0">
              <w:rPr>
                <w:rFonts w:ascii="Times New Roman" w:hAnsi="Times New Roman" w:cs="Times New Roman"/>
              </w:rPr>
              <w:t xml:space="preserve">а, </w:t>
            </w:r>
            <w:r w:rsidRPr="006251D0">
              <w:rPr>
                <w:rFonts w:ascii="Times New Roman" w:hAnsi="Times New Roman" w:cs="Times New Roman"/>
                <w:lang w:val="en-US"/>
              </w:rPr>
              <w:t>III</w:t>
            </w:r>
            <w:r w:rsidRPr="006251D0">
              <w:rPr>
                <w:rFonts w:ascii="Times New Roman" w:hAnsi="Times New Roman" w:cs="Times New Roman"/>
              </w:rPr>
              <w:t xml:space="preserve">б, </w:t>
            </w:r>
            <w:r w:rsidRPr="006251D0">
              <w:rPr>
                <w:rFonts w:ascii="Times New Roman" w:hAnsi="Times New Roman" w:cs="Times New Roman"/>
                <w:lang w:val="en-US"/>
              </w:rPr>
              <w:t>IV</w:t>
            </w:r>
            <w:r w:rsidRPr="006251D0">
              <w:rPr>
                <w:rFonts w:ascii="Times New Roman" w:hAnsi="Times New Roman" w:cs="Times New Roman"/>
              </w:rPr>
              <w:t xml:space="preserve">, </w:t>
            </w:r>
            <w:r w:rsidRPr="006251D0">
              <w:rPr>
                <w:rFonts w:ascii="Times New Roman" w:hAnsi="Times New Roman" w:cs="Times New Roman"/>
                <w:lang w:val="en-US"/>
              </w:rPr>
              <w:t>IV</w:t>
            </w:r>
            <w:r w:rsidRPr="006251D0">
              <w:rPr>
                <w:rFonts w:ascii="Times New Roman" w:hAnsi="Times New Roman" w:cs="Times New Roman"/>
              </w:rPr>
              <w:t xml:space="preserve">а, </w:t>
            </w:r>
            <w:r w:rsidRPr="006251D0">
              <w:rPr>
                <w:rFonts w:ascii="Times New Roman" w:hAnsi="Times New Roman" w:cs="Times New Roman"/>
                <w:lang w:val="en-US"/>
              </w:rPr>
              <w:t>V</w:t>
            </w:r>
          </w:p>
        </w:tc>
        <w:tc>
          <w:tcPr>
            <w:tcW w:w="1005"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10</w:t>
            </w:r>
          </w:p>
        </w:tc>
        <w:tc>
          <w:tcPr>
            <w:tcW w:w="1005"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12</w:t>
            </w:r>
          </w:p>
        </w:tc>
        <w:tc>
          <w:tcPr>
            <w:tcW w:w="1978"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15</w:t>
            </w:r>
          </w:p>
        </w:tc>
      </w:tr>
    </w:tbl>
    <w:p w:rsidR="00A71120" w:rsidRPr="006251D0" w:rsidRDefault="00A71120" w:rsidP="00A71120">
      <w:pPr>
        <w:pStyle w:val="Default"/>
        <w:ind w:firstLine="567"/>
        <w:rPr>
          <w:rFonts w:ascii="Times New Roman" w:hAnsi="Times New Roman" w:cs="Times New Roman"/>
          <w:sz w:val="20"/>
          <w:szCs w:val="20"/>
        </w:rPr>
      </w:pPr>
      <w:r w:rsidRPr="006251D0">
        <w:rPr>
          <w:rFonts w:ascii="Times New Roman" w:hAnsi="Times New Roman" w:cs="Times New Roman"/>
          <w:sz w:val="20"/>
          <w:szCs w:val="20"/>
          <w:u w:val="single"/>
        </w:rPr>
        <w:t>Примечания</w:t>
      </w:r>
      <w:r w:rsidRPr="006251D0">
        <w:rPr>
          <w:rFonts w:ascii="Times New Roman" w:hAnsi="Times New Roman" w:cs="Times New Roman"/>
          <w:sz w:val="20"/>
          <w:szCs w:val="20"/>
        </w:rPr>
        <w:t xml:space="preserve"> (к таблицам 1</w:t>
      </w:r>
      <w:r>
        <w:rPr>
          <w:rFonts w:ascii="Times New Roman" w:hAnsi="Times New Roman" w:cs="Times New Roman"/>
          <w:sz w:val="20"/>
          <w:szCs w:val="20"/>
        </w:rPr>
        <w:t>1</w:t>
      </w:r>
      <w:r w:rsidRPr="006251D0">
        <w:rPr>
          <w:rFonts w:ascii="Times New Roman" w:hAnsi="Times New Roman" w:cs="Times New Roman"/>
          <w:sz w:val="20"/>
          <w:szCs w:val="20"/>
        </w:rPr>
        <w:t>6 и 1</w:t>
      </w:r>
      <w:r>
        <w:rPr>
          <w:rFonts w:ascii="Times New Roman" w:hAnsi="Times New Roman" w:cs="Times New Roman"/>
          <w:sz w:val="20"/>
          <w:szCs w:val="20"/>
        </w:rPr>
        <w:t>1</w:t>
      </w:r>
      <w:r w:rsidRPr="006251D0">
        <w:rPr>
          <w:rFonts w:ascii="Times New Roman" w:hAnsi="Times New Roman" w:cs="Times New Roman"/>
          <w:sz w:val="20"/>
          <w:szCs w:val="20"/>
        </w:rPr>
        <w:t xml:space="preserve">7): </w:t>
      </w:r>
    </w:p>
    <w:p w:rsidR="00A71120" w:rsidRPr="006251D0" w:rsidRDefault="00A71120" w:rsidP="00A71120">
      <w:pPr>
        <w:pStyle w:val="Default"/>
        <w:ind w:firstLine="567"/>
        <w:rPr>
          <w:rFonts w:ascii="Times New Roman" w:hAnsi="Times New Roman" w:cs="Times New Roman"/>
          <w:sz w:val="20"/>
          <w:szCs w:val="20"/>
        </w:rPr>
      </w:pPr>
      <w:r w:rsidRPr="006251D0">
        <w:rPr>
          <w:rFonts w:ascii="Times New Roman" w:hAnsi="Times New Roman" w:cs="Times New Roman"/>
          <w:sz w:val="20"/>
          <w:szCs w:val="20"/>
        </w:rPr>
        <w:t xml:space="preserve">1. Противопожарные расстояния между зданиями, сооружениями и строениями определяются как расстояния между наружными стенами или другими конструкциями зданий, сооружений и строений. При наличии выступающих более чем на 1 метр конструкций зданий, сооружений и строений, выполненных из горючих материалов, следует принимать расстояния между этими конструкциями. </w:t>
      </w:r>
    </w:p>
    <w:p w:rsidR="00A71120" w:rsidRPr="006251D0" w:rsidRDefault="00A71120" w:rsidP="00A71120">
      <w:pPr>
        <w:pStyle w:val="Default"/>
        <w:ind w:firstLine="567"/>
        <w:rPr>
          <w:rFonts w:ascii="Times New Roman" w:hAnsi="Times New Roman" w:cs="Times New Roman"/>
          <w:sz w:val="20"/>
          <w:szCs w:val="20"/>
        </w:rPr>
      </w:pPr>
      <w:r w:rsidRPr="006251D0">
        <w:rPr>
          <w:rFonts w:ascii="Times New Roman" w:hAnsi="Times New Roman" w:cs="Times New Roman"/>
          <w:sz w:val="20"/>
          <w:szCs w:val="20"/>
        </w:rPr>
        <w:t>2. Противопожарные расстояния между глухими торцевыми стенами, имеющими предел огнестойкости не менее REI 150, зданий, сооружений и строений I - III степеней огнестойкости, за исключением зданий детских дошкольных образовательных учреждений, лечебных учреждений стационарного типа (классов функциональной пожарной опасности Ф</w:t>
      </w:r>
      <w:proofErr w:type="gramStart"/>
      <w:r w:rsidRPr="006251D0">
        <w:rPr>
          <w:rFonts w:ascii="Times New Roman" w:hAnsi="Times New Roman" w:cs="Times New Roman"/>
          <w:sz w:val="20"/>
          <w:szCs w:val="20"/>
        </w:rPr>
        <w:t>1</w:t>
      </w:r>
      <w:proofErr w:type="gramEnd"/>
      <w:r w:rsidRPr="006251D0">
        <w:rPr>
          <w:rFonts w:ascii="Times New Roman" w:hAnsi="Times New Roman" w:cs="Times New Roman"/>
          <w:sz w:val="20"/>
          <w:szCs w:val="20"/>
        </w:rPr>
        <w:t xml:space="preserve">.1, Ф4.1), и многоярусными гаражами-стоянками с пассивным передвижением автомобилей не нормируются. </w:t>
      </w:r>
    </w:p>
    <w:p w:rsidR="00A71120" w:rsidRPr="006251D0" w:rsidRDefault="00A71120" w:rsidP="00A71120">
      <w:pPr>
        <w:pStyle w:val="Default"/>
        <w:ind w:firstLine="567"/>
        <w:rPr>
          <w:rFonts w:ascii="Times New Roman" w:hAnsi="Times New Roman" w:cs="Times New Roman"/>
          <w:sz w:val="20"/>
          <w:szCs w:val="20"/>
        </w:rPr>
      </w:pPr>
      <w:r w:rsidRPr="006251D0">
        <w:rPr>
          <w:rFonts w:ascii="Times New Roman" w:hAnsi="Times New Roman" w:cs="Times New Roman"/>
          <w:sz w:val="20"/>
          <w:szCs w:val="20"/>
        </w:rPr>
        <w:t>3. Противопожарные расстояния между стенами зданий, сооружений и строений без оконных проемов допускается уменьшать на 20% при условии устройства кровли из негорючих материалов, за исключением зданий IV и V степеней огнестойкости и зданий классов конструктивной пожарной опасности С</w:t>
      </w:r>
      <w:proofErr w:type="gramStart"/>
      <w:r w:rsidRPr="006251D0">
        <w:rPr>
          <w:rFonts w:ascii="Times New Roman" w:hAnsi="Times New Roman" w:cs="Times New Roman"/>
          <w:sz w:val="20"/>
          <w:szCs w:val="20"/>
        </w:rPr>
        <w:t>2</w:t>
      </w:r>
      <w:proofErr w:type="gramEnd"/>
      <w:r w:rsidRPr="006251D0">
        <w:rPr>
          <w:rFonts w:ascii="Times New Roman" w:hAnsi="Times New Roman" w:cs="Times New Roman"/>
          <w:sz w:val="20"/>
          <w:szCs w:val="20"/>
        </w:rPr>
        <w:t xml:space="preserve"> и С3. </w:t>
      </w:r>
    </w:p>
    <w:p w:rsidR="00A71120" w:rsidRPr="006251D0" w:rsidRDefault="00A71120" w:rsidP="00A71120">
      <w:pPr>
        <w:pStyle w:val="Default"/>
        <w:ind w:firstLine="567"/>
        <w:rPr>
          <w:rFonts w:ascii="Times New Roman" w:hAnsi="Times New Roman" w:cs="Times New Roman"/>
          <w:sz w:val="20"/>
          <w:szCs w:val="20"/>
        </w:rPr>
      </w:pPr>
      <w:r w:rsidRPr="006251D0">
        <w:rPr>
          <w:rFonts w:ascii="Times New Roman" w:hAnsi="Times New Roman" w:cs="Times New Roman"/>
          <w:sz w:val="20"/>
          <w:szCs w:val="20"/>
        </w:rPr>
        <w:t xml:space="preserve">4. Для двухэтажных зданий, сооружений и строений каркасной и щитовой конструкции V степени огнестойкости, а также зданий, сооружений и строений с кровлей из горючих материалов противопожарные расстояния следует увеличивать на 20%. </w:t>
      </w:r>
    </w:p>
    <w:p w:rsidR="00A71120" w:rsidRPr="006251D0" w:rsidRDefault="00A71120" w:rsidP="00A71120">
      <w:pPr>
        <w:pStyle w:val="Default"/>
        <w:ind w:firstLine="567"/>
        <w:rPr>
          <w:rFonts w:ascii="Times New Roman" w:hAnsi="Times New Roman" w:cs="Times New Roman"/>
          <w:sz w:val="20"/>
          <w:szCs w:val="20"/>
        </w:rPr>
      </w:pPr>
      <w:r w:rsidRPr="006251D0">
        <w:rPr>
          <w:rFonts w:ascii="Times New Roman" w:hAnsi="Times New Roman" w:cs="Times New Roman"/>
          <w:sz w:val="20"/>
          <w:szCs w:val="20"/>
        </w:rPr>
        <w:t xml:space="preserve">5. Расстояния </w:t>
      </w:r>
      <w:proofErr w:type="gramStart"/>
      <w:r w:rsidRPr="006251D0">
        <w:rPr>
          <w:rFonts w:ascii="Times New Roman" w:hAnsi="Times New Roman" w:cs="Times New Roman"/>
          <w:sz w:val="20"/>
          <w:szCs w:val="20"/>
        </w:rPr>
        <w:t>от</w:t>
      </w:r>
      <w:proofErr w:type="gramEnd"/>
      <w:r w:rsidRPr="006251D0">
        <w:rPr>
          <w:rFonts w:ascii="Times New Roman" w:hAnsi="Times New Roman" w:cs="Times New Roman"/>
          <w:sz w:val="20"/>
          <w:szCs w:val="20"/>
        </w:rPr>
        <w:t xml:space="preserve"> </w:t>
      </w:r>
      <w:proofErr w:type="gramStart"/>
      <w:r w:rsidRPr="006251D0">
        <w:rPr>
          <w:rFonts w:ascii="Times New Roman" w:hAnsi="Times New Roman" w:cs="Times New Roman"/>
          <w:sz w:val="20"/>
          <w:szCs w:val="20"/>
        </w:rPr>
        <w:t>одно</w:t>
      </w:r>
      <w:proofErr w:type="gramEnd"/>
      <w:r w:rsidRPr="006251D0">
        <w:rPr>
          <w:rFonts w:ascii="Times New Roman" w:hAnsi="Times New Roman" w:cs="Times New Roman"/>
          <w:sz w:val="20"/>
          <w:szCs w:val="20"/>
        </w:rPr>
        <w:t xml:space="preserve">-, двухквартирных жилых домов и хозяйственных построек на приусадебном земельном участке до жилых домов и хозяйственных построек на соседних земельных участках принимаются с учетом примечания 7. </w:t>
      </w:r>
    </w:p>
    <w:p w:rsidR="00A71120" w:rsidRPr="006251D0" w:rsidRDefault="00A71120" w:rsidP="00A71120">
      <w:pPr>
        <w:pStyle w:val="Default"/>
        <w:ind w:firstLine="567"/>
        <w:rPr>
          <w:rFonts w:ascii="Times New Roman" w:hAnsi="Times New Roman" w:cs="Times New Roman"/>
          <w:sz w:val="20"/>
          <w:szCs w:val="20"/>
        </w:rPr>
      </w:pPr>
      <w:r w:rsidRPr="006251D0">
        <w:rPr>
          <w:rFonts w:ascii="Times New Roman" w:hAnsi="Times New Roman" w:cs="Times New Roman"/>
          <w:sz w:val="20"/>
          <w:szCs w:val="20"/>
        </w:rPr>
        <w:lastRenderedPageBreak/>
        <w:t xml:space="preserve">Расстояния между жилым домом и хозяйственными постройками, а также между хозяйственными постройками в пределах одного земельного участка (независимо от суммарной площади застройки) не нормируются. </w:t>
      </w:r>
    </w:p>
    <w:p w:rsidR="00A71120" w:rsidRPr="006251D0" w:rsidRDefault="00A71120" w:rsidP="00A71120">
      <w:pPr>
        <w:pStyle w:val="Default"/>
        <w:ind w:firstLine="567"/>
        <w:rPr>
          <w:rFonts w:ascii="Times New Roman" w:hAnsi="Times New Roman" w:cs="Times New Roman"/>
          <w:sz w:val="20"/>
          <w:szCs w:val="20"/>
        </w:rPr>
      </w:pPr>
      <w:r w:rsidRPr="006251D0">
        <w:rPr>
          <w:rFonts w:ascii="Times New Roman" w:hAnsi="Times New Roman" w:cs="Times New Roman"/>
          <w:sz w:val="20"/>
          <w:szCs w:val="20"/>
        </w:rPr>
        <w:t>6. Расстояния между жилыми зданиями, а также жилыми зданиями и хозяйственными постройками не нормируются при суммарной площади застройки, включая незастроенную площадь между ними, равной наибольшей допустимой площади застройки (этажа) одного здания той же степени огнестойкости без противопожарных стен согласно таблице 1</w:t>
      </w:r>
      <w:r>
        <w:rPr>
          <w:rFonts w:ascii="Times New Roman" w:hAnsi="Times New Roman" w:cs="Times New Roman"/>
          <w:sz w:val="20"/>
          <w:szCs w:val="20"/>
        </w:rPr>
        <w:t>1</w:t>
      </w:r>
      <w:r w:rsidRPr="006251D0">
        <w:rPr>
          <w:rFonts w:ascii="Times New Roman" w:hAnsi="Times New Roman" w:cs="Times New Roman"/>
          <w:sz w:val="20"/>
          <w:szCs w:val="20"/>
        </w:rPr>
        <w:t xml:space="preserve">7. </w:t>
      </w:r>
    </w:p>
    <w:p w:rsidR="00A71120" w:rsidRDefault="00A71120" w:rsidP="00A71120">
      <w:pPr>
        <w:ind w:firstLine="567"/>
        <w:rPr>
          <w:sz w:val="20"/>
          <w:szCs w:val="20"/>
        </w:rPr>
      </w:pPr>
      <w:r w:rsidRPr="006251D0">
        <w:rPr>
          <w:sz w:val="20"/>
          <w:szCs w:val="20"/>
        </w:rPr>
        <w:t xml:space="preserve">7. Расстояния между хозяйственными постройками, расположенными вне территории участков усадебной застройки, не нормируются при условии, если площадь застройки сблокированных хозяйственных построек не превышает 800 кв. </w:t>
      </w:r>
      <w:proofErr w:type="spellStart"/>
      <w:r w:rsidRPr="006251D0">
        <w:rPr>
          <w:sz w:val="20"/>
          <w:szCs w:val="20"/>
        </w:rPr>
        <w:t>м</w:t>
      </w:r>
      <w:proofErr w:type="gramStart"/>
      <w:r w:rsidRPr="006251D0">
        <w:rPr>
          <w:sz w:val="20"/>
          <w:szCs w:val="20"/>
        </w:rPr>
        <w:t>.Р</w:t>
      </w:r>
      <w:proofErr w:type="gramEnd"/>
      <w:r w:rsidRPr="006251D0">
        <w:rPr>
          <w:sz w:val="20"/>
          <w:szCs w:val="20"/>
        </w:rPr>
        <w:t>асстояния</w:t>
      </w:r>
      <w:proofErr w:type="spellEnd"/>
      <w:r w:rsidRPr="006251D0">
        <w:rPr>
          <w:sz w:val="20"/>
          <w:szCs w:val="20"/>
        </w:rPr>
        <w:t xml:space="preserve"> между группами сблокированных хозяйственных построек принимаются по таблицам 1</w:t>
      </w:r>
      <w:r>
        <w:rPr>
          <w:sz w:val="20"/>
          <w:szCs w:val="20"/>
        </w:rPr>
        <w:t>1</w:t>
      </w:r>
      <w:r w:rsidRPr="006251D0">
        <w:rPr>
          <w:sz w:val="20"/>
          <w:szCs w:val="20"/>
        </w:rPr>
        <w:t>6 и 1</w:t>
      </w:r>
      <w:r>
        <w:rPr>
          <w:sz w:val="20"/>
          <w:szCs w:val="20"/>
        </w:rPr>
        <w:t>1</w:t>
      </w:r>
      <w:r w:rsidRPr="006251D0">
        <w:rPr>
          <w:sz w:val="20"/>
          <w:szCs w:val="20"/>
        </w:rPr>
        <w:t>7.</w:t>
      </w:r>
    </w:p>
    <w:p w:rsidR="00A71120" w:rsidRPr="006251D0" w:rsidRDefault="00A71120" w:rsidP="00A71120">
      <w:pPr>
        <w:ind w:firstLine="567"/>
      </w:pPr>
    </w:p>
    <w:p w:rsidR="00A71120" w:rsidRPr="006251D0" w:rsidRDefault="00A71120" w:rsidP="00A71120">
      <w:pPr>
        <w:ind w:firstLine="567"/>
      </w:pPr>
      <w:r w:rsidRPr="006251D0">
        <w:t>16.5. Минимальные противопожарные расстояния от жилых зданий высотой более 75 м и других зданий высотой более 50 м устанавливаются в соответствии с требованиями действующих нормативных документов.</w:t>
      </w:r>
    </w:p>
    <w:p w:rsidR="00A71120" w:rsidRPr="006251D0" w:rsidRDefault="00A71120" w:rsidP="00A71120">
      <w:pPr>
        <w:ind w:firstLine="567"/>
      </w:pPr>
      <w:r w:rsidRPr="006251D0">
        <w:t>16.6. Наибольшая допустимая площадь застройки (этажа) одно</w:t>
      </w:r>
      <w:r>
        <w:t>го здания приведена в таблице 11</w:t>
      </w:r>
      <w:r w:rsidRPr="006251D0">
        <w:t>8.</w:t>
      </w:r>
    </w:p>
    <w:p w:rsidR="00A71120" w:rsidRPr="006251D0" w:rsidRDefault="00A71120" w:rsidP="00A71120">
      <w:pPr>
        <w:ind w:firstLine="567"/>
        <w:jc w:val="right"/>
      </w:pPr>
      <w:r w:rsidRPr="006251D0">
        <w:t>Таблица 1</w:t>
      </w:r>
      <w:r>
        <w:t>1</w:t>
      </w:r>
      <w:r w:rsidRPr="006251D0">
        <w:t>8</w:t>
      </w:r>
    </w:p>
    <w:tbl>
      <w:tblPr>
        <w:tblStyle w:val="af2"/>
        <w:tblW w:w="5000" w:type="pct"/>
        <w:tblLook w:val="04A0" w:firstRow="1" w:lastRow="0" w:firstColumn="1" w:lastColumn="0" w:noHBand="0" w:noVBand="1"/>
      </w:tblPr>
      <w:tblGrid>
        <w:gridCol w:w="3332"/>
        <w:gridCol w:w="3331"/>
        <w:gridCol w:w="3333"/>
      </w:tblGrid>
      <w:tr w:rsidR="00A71120" w:rsidRPr="006251D0" w:rsidTr="000955B9">
        <w:tc>
          <w:tcPr>
            <w:tcW w:w="1666" w:type="pct"/>
            <w:vAlign w:val="center"/>
          </w:tcPr>
          <w:p w:rsidR="00A71120" w:rsidRPr="006251D0" w:rsidRDefault="00A71120" w:rsidP="000955B9">
            <w:pPr>
              <w:jc w:val="center"/>
            </w:pPr>
            <w:r w:rsidRPr="006251D0">
              <w:t>Степень огнестойкости здания</w:t>
            </w:r>
          </w:p>
        </w:tc>
        <w:tc>
          <w:tcPr>
            <w:tcW w:w="1666" w:type="pct"/>
            <w:vAlign w:val="center"/>
          </w:tcPr>
          <w:p w:rsidR="00A71120" w:rsidRPr="006251D0" w:rsidRDefault="00A71120" w:rsidP="000955B9">
            <w:pPr>
              <w:jc w:val="center"/>
            </w:pPr>
            <w:r w:rsidRPr="006251D0">
              <w:t>Класс конструктивной пожарной опасности</w:t>
            </w:r>
          </w:p>
        </w:tc>
        <w:tc>
          <w:tcPr>
            <w:tcW w:w="1667" w:type="pct"/>
            <w:vAlign w:val="center"/>
          </w:tcPr>
          <w:p w:rsidR="00A71120" w:rsidRPr="006251D0" w:rsidRDefault="00A71120" w:rsidP="000955B9">
            <w:pPr>
              <w:jc w:val="center"/>
            </w:pPr>
            <w:r w:rsidRPr="006251D0">
              <w:t>Наибольшая допустимая площадь этажа пожарного отсека, м</w:t>
            </w:r>
            <w:proofErr w:type="gramStart"/>
            <w:r w:rsidRPr="006251D0">
              <w:rPr>
                <w:vertAlign w:val="superscript"/>
              </w:rPr>
              <w:t>2</w:t>
            </w:r>
            <w:proofErr w:type="gramEnd"/>
          </w:p>
        </w:tc>
      </w:tr>
      <w:tr w:rsidR="00A71120" w:rsidRPr="006251D0" w:rsidTr="000955B9">
        <w:tc>
          <w:tcPr>
            <w:tcW w:w="1666" w:type="pct"/>
            <w:vAlign w:val="center"/>
          </w:tcPr>
          <w:p w:rsidR="00A71120" w:rsidRPr="006251D0" w:rsidRDefault="00A71120" w:rsidP="000955B9">
            <w:pPr>
              <w:jc w:val="center"/>
              <w:rPr>
                <w:lang w:val="en-US"/>
              </w:rPr>
            </w:pPr>
            <w:r w:rsidRPr="006251D0">
              <w:rPr>
                <w:lang w:val="en-US"/>
              </w:rPr>
              <w:t>I</w:t>
            </w:r>
          </w:p>
        </w:tc>
        <w:tc>
          <w:tcPr>
            <w:tcW w:w="1666" w:type="pct"/>
            <w:vAlign w:val="center"/>
          </w:tcPr>
          <w:p w:rsidR="00A71120" w:rsidRPr="006251D0" w:rsidRDefault="00A71120" w:rsidP="000955B9">
            <w:pPr>
              <w:jc w:val="center"/>
            </w:pPr>
            <w:r w:rsidRPr="006251D0">
              <w:t>С</w:t>
            </w:r>
            <w:proofErr w:type="gramStart"/>
            <w:r w:rsidRPr="006251D0">
              <w:t>0</w:t>
            </w:r>
            <w:proofErr w:type="gramEnd"/>
          </w:p>
        </w:tc>
        <w:tc>
          <w:tcPr>
            <w:tcW w:w="1667" w:type="pct"/>
            <w:vAlign w:val="center"/>
          </w:tcPr>
          <w:p w:rsidR="00A71120" w:rsidRPr="006251D0" w:rsidRDefault="00A71120" w:rsidP="000955B9">
            <w:pPr>
              <w:jc w:val="center"/>
            </w:pPr>
            <w:r w:rsidRPr="006251D0">
              <w:t>2500</w:t>
            </w:r>
          </w:p>
        </w:tc>
      </w:tr>
      <w:tr w:rsidR="00A71120" w:rsidRPr="006251D0" w:rsidTr="000955B9">
        <w:tc>
          <w:tcPr>
            <w:tcW w:w="1666" w:type="pct"/>
            <w:vMerge w:val="restart"/>
            <w:vAlign w:val="center"/>
          </w:tcPr>
          <w:p w:rsidR="00A71120" w:rsidRPr="006251D0" w:rsidRDefault="00A71120" w:rsidP="000955B9">
            <w:pPr>
              <w:jc w:val="center"/>
              <w:rPr>
                <w:lang w:val="en-US"/>
              </w:rPr>
            </w:pPr>
            <w:r w:rsidRPr="006251D0">
              <w:rPr>
                <w:lang w:val="en-US"/>
              </w:rPr>
              <w:t>II</w:t>
            </w:r>
          </w:p>
        </w:tc>
        <w:tc>
          <w:tcPr>
            <w:tcW w:w="1666" w:type="pct"/>
            <w:vAlign w:val="center"/>
          </w:tcPr>
          <w:p w:rsidR="00A71120" w:rsidRPr="006251D0" w:rsidRDefault="00A71120" w:rsidP="000955B9">
            <w:pPr>
              <w:jc w:val="center"/>
            </w:pPr>
            <w:r w:rsidRPr="006251D0">
              <w:t>С</w:t>
            </w:r>
            <w:proofErr w:type="gramStart"/>
            <w:r w:rsidRPr="006251D0">
              <w:t>0</w:t>
            </w:r>
            <w:proofErr w:type="gramEnd"/>
          </w:p>
        </w:tc>
        <w:tc>
          <w:tcPr>
            <w:tcW w:w="1667" w:type="pct"/>
            <w:vAlign w:val="center"/>
          </w:tcPr>
          <w:p w:rsidR="00A71120" w:rsidRPr="006251D0" w:rsidRDefault="00A71120" w:rsidP="000955B9">
            <w:pPr>
              <w:jc w:val="center"/>
            </w:pPr>
            <w:r w:rsidRPr="006251D0">
              <w:t>2500</w:t>
            </w:r>
          </w:p>
        </w:tc>
      </w:tr>
      <w:tr w:rsidR="00A71120" w:rsidRPr="006251D0" w:rsidTr="000955B9">
        <w:tc>
          <w:tcPr>
            <w:tcW w:w="1666" w:type="pct"/>
            <w:vMerge/>
            <w:vAlign w:val="center"/>
          </w:tcPr>
          <w:p w:rsidR="00A71120" w:rsidRPr="006251D0" w:rsidRDefault="00A71120" w:rsidP="000955B9">
            <w:pPr>
              <w:jc w:val="center"/>
              <w:rPr>
                <w:lang w:val="en-US"/>
              </w:rPr>
            </w:pPr>
          </w:p>
        </w:tc>
        <w:tc>
          <w:tcPr>
            <w:tcW w:w="1666" w:type="pct"/>
            <w:vAlign w:val="center"/>
          </w:tcPr>
          <w:p w:rsidR="00A71120" w:rsidRPr="006251D0" w:rsidRDefault="00A71120" w:rsidP="000955B9">
            <w:pPr>
              <w:jc w:val="center"/>
            </w:pPr>
            <w:r w:rsidRPr="006251D0">
              <w:t>С</w:t>
            </w:r>
            <w:proofErr w:type="gramStart"/>
            <w:r w:rsidRPr="006251D0">
              <w:t>1</w:t>
            </w:r>
            <w:proofErr w:type="gramEnd"/>
          </w:p>
        </w:tc>
        <w:tc>
          <w:tcPr>
            <w:tcW w:w="1667" w:type="pct"/>
            <w:vAlign w:val="center"/>
          </w:tcPr>
          <w:p w:rsidR="00A71120" w:rsidRPr="006251D0" w:rsidRDefault="00A71120" w:rsidP="000955B9">
            <w:pPr>
              <w:jc w:val="center"/>
            </w:pPr>
            <w:r w:rsidRPr="006251D0">
              <w:t>2200</w:t>
            </w:r>
          </w:p>
        </w:tc>
      </w:tr>
      <w:tr w:rsidR="00A71120" w:rsidRPr="006251D0" w:rsidTr="000955B9">
        <w:tc>
          <w:tcPr>
            <w:tcW w:w="1666" w:type="pct"/>
            <w:vMerge w:val="restart"/>
            <w:vAlign w:val="center"/>
          </w:tcPr>
          <w:p w:rsidR="00A71120" w:rsidRPr="006251D0" w:rsidRDefault="00A71120" w:rsidP="000955B9">
            <w:pPr>
              <w:jc w:val="center"/>
              <w:rPr>
                <w:lang w:val="en-US"/>
              </w:rPr>
            </w:pPr>
            <w:r w:rsidRPr="006251D0">
              <w:rPr>
                <w:lang w:val="en-US"/>
              </w:rPr>
              <w:t>III</w:t>
            </w:r>
          </w:p>
        </w:tc>
        <w:tc>
          <w:tcPr>
            <w:tcW w:w="1666" w:type="pct"/>
            <w:vAlign w:val="center"/>
          </w:tcPr>
          <w:p w:rsidR="00A71120" w:rsidRPr="006251D0" w:rsidRDefault="00A71120" w:rsidP="000955B9">
            <w:pPr>
              <w:jc w:val="center"/>
            </w:pPr>
            <w:r w:rsidRPr="006251D0">
              <w:t>С</w:t>
            </w:r>
            <w:proofErr w:type="gramStart"/>
            <w:r w:rsidRPr="006251D0">
              <w:t>0</w:t>
            </w:r>
            <w:proofErr w:type="gramEnd"/>
          </w:p>
        </w:tc>
        <w:tc>
          <w:tcPr>
            <w:tcW w:w="1667" w:type="pct"/>
            <w:vAlign w:val="center"/>
          </w:tcPr>
          <w:p w:rsidR="00A71120" w:rsidRPr="006251D0" w:rsidRDefault="00A71120" w:rsidP="000955B9">
            <w:pPr>
              <w:jc w:val="center"/>
            </w:pPr>
            <w:r w:rsidRPr="006251D0">
              <w:t>1800</w:t>
            </w:r>
          </w:p>
        </w:tc>
      </w:tr>
      <w:tr w:rsidR="00A71120" w:rsidRPr="006251D0" w:rsidTr="000955B9">
        <w:tc>
          <w:tcPr>
            <w:tcW w:w="1666" w:type="pct"/>
            <w:vMerge/>
            <w:vAlign w:val="center"/>
          </w:tcPr>
          <w:p w:rsidR="00A71120" w:rsidRPr="006251D0" w:rsidRDefault="00A71120" w:rsidP="000955B9">
            <w:pPr>
              <w:jc w:val="center"/>
            </w:pPr>
          </w:p>
        </w:tc>
        <w:tc>
          <w:tcPr>
            <w:tcW w:w="1666" w:type="pct"/>
            <w:vAlign w:val="center"/>
          </w:tcPr>
          <w:p w:rsidR="00A71120" w:rsidRPr="006251D0" w:rsidRDefault="00A71120" w:rsidP="000955B9">
            <w:pPr>
              <w:jc w:val="center"/>
            </w:pPr>
            <w:r w:rsidRPr="006251D0">
              <w:t>С</w:t>
            </w:r>
            <w:proofErr w:type="gramStart"/>
            <w:r w:rsidRPr="006251D0">
              <w:t>1</w:t>
            </w:r>
            <w:proofErr w:type="gramEnd"/>
          </w:p>
        </w:tc>
        <w:tc>
          <w:tcPr>
            <w:tcW w:w="1667" w:type="pct"/>
            <w:vAlign w:val="center"/>
          </w:tcPr>
          <w:p w:rsidR="00A71120" w:rsidRPr="006251D0" w:rsidRDefault="00A71120" w:rsidP="000955B9">
            <w:pPr>
              <w:jc w:val="center"/>
            </w:pPr>
            <w:r w:rsidRPr="006251D0">
              <w:t>1800</w:t>
            </w:r>
          </w:p>
        </w:tc>
      </w:tr>
      <w:tr w:rsidR="00A71120" w:rsidRPr="006251D0" w:rsidTr="000955B9">
        <w:tc>
          <w:tcPr>
            <w:tcW w:w="1666" w:type="pct"/>
            <w:vMerge w:val="restart"/>
            <w:vAlign w:val="center"/>
          </w:tcPr>
          <w:p w:rsidR="00A71120" w:rsidRPr="006251D0" w:rsidRDefault="00A71120" w:rsidP="000955B9">
            <w:pPr>
              <w:jc w:val="center"/>
              <w:rPr>
                <w:lang w:val="en-US"/>
              </w:rPr>
            </w:pPr>
            <w:r w:rsidRPr="006251D0">
              <w:rPr>
                <w:lang w:val="en-US"/>
              </w:rPr>
              <w:t>IV</w:t>
            </w:r>
          </w:p>
        </w:tc>
        <w:tc>
          <w:tcPr>
            <w:tcW w:w="1666" w:type="pct"/>
            <w:vAlign w:val="center"/>
          </w:tcPr>
          <w:p w:rsidR="00A71120" w:rsidRPr="006251D0" w:rsidRDefault="00A71120" w:rsidP="000955B9">
            <w:pPr>
              <w:jc w:val="center"/>
            </w:pPr>
            <w:r w:rsidRPr="006251D0">
              <w:t>С</w:t>
            </w:r>
            <w:proofErr w:type="gramStart"/>
            <w:r w:rsidRPr="006251D0">
              <w:t>0</w:t>
            </w:r>
            <w:proofErr w:type="gramEnd"/>
          </w:p>
        </w:tc>
        <w:tc>
          <w:tcPr>
            <w:tcW w:w="1667" w:type="pct"/>
            <w:vAlign w:val="center"/>
          </w:tcPr>
          <w:p w:rsidR="00A71120" w:rsidRPr="006251D0" w:rsidRDefault="00A71120" w:rsidP="000955B9">
            <w:pPr>
              <w:jc w:val="center"/>
            </w:pPr>
            <w:r w:rsidRPr="006251D0">
              <w:t>1000</w:t>
            </w:r>
          </w:p>
        </w:tc>
      </w:tr>
      <w:tr w:rsidR="00A71120" w:rsidRPr="006251D0" w:rsidTr="000955B9">
        <w:tc>
          <w:tcPr>
            <w:tcW w:w="1666" w:type="pct"/>
            <w:vMerge/>
            <w:vAlign w:val="center"/>
          </w:tcPr>
          <w:p w:rsidR="00A71120" w:rsidRPr="006251D0" w:rsidRDefault="00A71120" w:rsidP="000955B9">
            <w:pPr>
              <w:jc w:val="center"/>
            </w:pPr>
          </w:p>
        </w:tc>
        <w:tc>
          <w:tcPr>
            <w:tcW w:w="1666" w:type="pct"/>
            <w:vAlign w:val="center"/>
          </w:tcPr>
          <w:p w:rsidR="00A71120" w:rsidRPr="006251D0" w:rsidRDefault="00A71120" w:rsidP="000955B9">
            <w:pPr>
              <w:jc w:val="center"/>
            </w:pPr>
            <w:r w:rsidRPr="006251D0">
              <w:t>С</w:t>
            </w:r>
            <w:proofErr w:type="gramStart"/>
            <w:r w:rsidRPr="006251D0">
              <w:t>1</w:t>
            </w:r>
            <w:proofErr w:type="gramEnd"/>
          </w:p>
        </w:tc>
        <w:tc>
          <w:tcPr>
            <w:tcW w:w="1667" w:type="pct"/>
            <w:vAlign w:val="center"/>
          </w:tcPr>
          <w:p w:rsidR="00A71120" w:rsidRPr="006251D0" w:rsidRDefault="00A71120" w:rsidP="000955B9">
            <w:pPr>
              <w:jc w:val="center"/>
            </w:pPr>
            <w:r w:rsidRPr="006251D0">
              <w:t>800</w:t>
            </w:r>
          </w:p>
        </w:tc>
      </w:tr>
      <w:tr w:rsidR="00A71120" w:rsidRPr="006251D0" w:rsidTr="000955B9">
        <w:tc>
          <w:tcPr>
            <w:tcW w:w="1666" w:type="pct"/>
            <w:vMerge/>
            <w:vAlign w:val="center"/>
          </w:tcPr>
          <w:p w:rsidR="00A71120" w:rsidRPr="006251D0" w:rsidRDefault="00A71120" w:rsidP="000955B9">
            <w:pPr>
              <w:jc w:val="center"/>
            </w:pPr>
          </w:p>
        </w:tc>
        <w:tc>
          <w:tcPr>
            <w:tcW w:w="1666" w:type="pct"/>
            <w:vAlign w:val="center"/>
          </w:tcPr>
          <w:p w:rsidR="00A71120" w:rsidRPr="006251D0" w:rsidRDefault="00A71120" w:rsidP="000955B9">
            <w:pPr>
              <w:jc w:val="center"/>
            </w:pPr>
            <w:r w:rsidRPr="006251D0">
              <w:t>С</w:t>
            </w:r>
            <w:proofErr w:type="gramStart"/>
            <w:r w:rsidRPr="006251D0">
              <w:t>2</w:t>
            </w:r>
            <w:proofErr w:type="gramEnd"/>
          </w:p>
        </w:tc>
        <w:tc>
          <w:tcPr>
            <w:tcW w:w="1667" w:type="pct"/>
            <w:vAlign w:val="center"/>
          </w:tcPr>
          <w:p w:rsidR="00A71120" w:rsidRPr="006251D0" w:rsidRDefault="00A71120" w:rsidP="000955B9">
            <w:pPr>
              <w:jc w:val="center"/>
            </w:pPr>
            <w:r w:rsidRPr="006251D0">
              <w:t>500</w:t>
            </w:r>
          </w:p>
        </w:tc>
      </w:tr>
      <w:tr w:rsidR="00A71120" w:rsidRPr="006251D0" w:rsidTr="000955B9">
        <w:tc>
          <w:tcPr>
            <w:tcW w:w="1666" w:type="pct"/>
            <w:vAlign w:val="center"/>
          </w:tcPr>
          <w:p w:rsidR="00A71120" w:rsidRPr="006251D0" w:rsidRDefault="00A71120" w:rsidP="000955B9">
            <w:pPr>
              <w:jc w:val="center"/>
            </w:pPr>
            <w:r w:rsidRPr="006251D0">
              <w:rPr>
                <w:lang w:val="en-US"/>
              </w:rPr>
              <w:t>V</w:t>
            </w:r>
          </w:p>
        </w:tc>
        <w:tc>
          <w:tcPr>
            <w:tcW w:w="1666" w:type="pct"/>
            <w:vAlign w:val="center"/>
          </w:tcPr>
          <w:p w:rsidR="00A71120" w:rsidRPr="006251D0" w:rsidRDefault="00A71120" w:rsidP="000955B9">
            <w:pPr>
              <w:jc w:val="center"/>
            </w:pPr>
            <w:r w:rsidRPr="006251D0">
              <w:t>Не нормируется</w:t>
            </w:r>
          </w:p>
        </w:tc>
        <w:tc>
          <w:tcPr>
            <w:tcW w:w="1667" w:type="pct"/>
            <w:vAlign w:val="center"/>
          </w:tcPr>
          <w:p w:rsidR="00A71120" w:rsidRPr="006251D0" w:rsidRDefault="00A71120" w:rsidP="000955B9">
            <w:pPr>
              <w:jc w:val="center"/>
            </w:pPr>
            <w:r w:rsidRPr="006251D0">
              <w:t>500</w:t>
            </w:r>
          </w:p>
        </w:tc>
      </w:tr>
    </w:tbl>
    <w:p w:rsidR="00A71120" w:rsidRPr="006251D0" w:rsidRDefault="00A71120" w:rsidP="00A71120">
      <w:pPr>
        <w:pStyle w:val="Default"/>
        <w:ind w:firstLine="567"/>
        <w:rPr>
          <w:rFonts w:ascii="Times New Roman" w:hAnsi="Times New Roman" w:cs="Times New Roman"/>
        </w:rPr>
      </w:pP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16.7. Минимальные противопожарные расстояния от жилых, общественных и административно-бытовых зданий до производственных и складских зданий, а также до зданий котельных следует принимать по таблицам 106 и 107; до зданий категорий</w:t>
      </w:r>
      <w:proofErr w:type="gramStart"/>
      <w:r w:rsidRPr="006251D0">
        <w:rPr>
          <w:rFonts w:ascii="Times New Roman" w:hAnsi="Times New Roman" w:cs="Times New Roman"/>
        </w:rPr>
        <w:t xml:space="preserve"> А</w:t>
      </w:r>
      <w:proofErr w:type="gramEnd"/>
      <w:r w:rsidRPr="006251D0">
        <w:rPr>
          <w:rFonts w:ascii="Times New Roman" w:hAnsi="Times New Roman" w:cs="Times New Roman"/>
        </w:rPr>
        <w:t xml:space="preserve">, Б и В, в том числе до зданий стоянок автомобилей, расстояния следует увеличивать на 50% (при одновременном соблюдении санитарных норм). </w:t>
      </w:r>
    </w:p>
    <w:p w:rsidR="00A71120" w:rsidRDefault="00A71120" w:rsidP="00A71120">
      <w:pPr>
        <w:ind w:firstLine="567"/>
        <w:rPr>
          <w:sz w:val="20"/>
        </w:rPr>
      </w:pPr>
      <w:r w:rsidRPr="006251D0">
        <w:rPr>
          <w:sz w:val="20"/>
        </w:rPr>
        <w:t>Примечание: Категории зданий и помещений по взрывопожарной и пожарной опасности (А, Б, В, Г, Д) определяются в соответствии с НПБ 105-03.</w:t>
      </w:r>
    </w:p>
    <w:p w:rsidR="00A71120" w:rsidRPr="006251D0" w:rsidRDefault="00A71120" w:rsidP="00A71120">
      <w:pPr>
        <w:ind w:firstLine="567"/>
        <w:rPr>
          <w:sz w:val="20"/>
        </w:rPr>
      </w:pP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16.8. Расстояние от жилых и общественных зданий следует принимать: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 до автозаправочных станций (далее - АЗС) - в соответствии с НПБ 111-98*;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 до отдельно стоящих трансформаторных подстанций - в соответствии с ПУЭ при соблюдении требований подпункта 3.4.7.13 подраздела 3.4 "Зоны инженерной инфраструктуры" Нормативов. </w:t>
      </w:r>
    </w:p>
    <w:p w:rsidR="00A71120" w:rsidRPr="006251D0" w:rsidRDefault="00A71120" w:rsidP="00A71120">
      <w:pPr>
        <w:ind w:firstLine="567"/>
      </w:pPr>
    </w:p>
    <w:p w:rsidR="00A71120" w:rsidRPr="006251D0" w:rsidRDefault="00A71120" w:rsidP="00A71120">
      <w:pPr>
        <w:ind w:firstLine="567"/>
      </w:pPr>
      <w:r w:rsidRPr="006251D0">
        <w:t>16.9. Минимальные расстояния от зданий и сооружений складов нефти и нефтепродуктов с взрывопожароопасными и пожароопасными производствами до других объектов следует принимать по таблице 1</w:t>
      </w:r>
      <w:r>
        <w:t>1</w:t>
      </w:r>
      <w:r w:rsidRPr="006251D0">
        <w:t>9</w:t>
      </w:r>
    </w:p>
    <w:p w:rsidR="00A71120" w:rsidRPr="006251D0" w:rsidRDefault="00A71120" w:rsidP="00A71120">
      <w:pPr>
        <w:ind w:firstLine="567"/>
        <w:jc w:val="right"/>
      </w:pPr>
      <w:r w:rsidRPr="006251D0">
        <w:t>Таблица 1</w:t>
      </w:r>
      <w:r>
        <w:t>1</w:t>
      </w:r>
      <w:r w:rsidRPr="006251D0">
        <w:t>9</w:t>
      </w:r>
    </w:p>
    <w:tbl>
      <w:tblPr>
        <w:tblStyle w:val="af2"/>
        <w:tblW w:w="5000" w:type="pct"/>
        <w:tblLook w:val="04A0" w:firstRow="1" w:lastRow="0" w:firstColumn="1" w:lastColumn="0" w:noHBand="0" w:noVBand="1"/>
      </w:tblPr>
      <w:tblGrid>
        <w:gridCol w:w="3745"/>
        <w:gridCol w:w="1309"/>
        <w:gridCol w:w="1309"/>
        <w:gridCol w:w="1164"/>
        <w:gridCol w:w="1307"/>
        <w:gridCol w:w="1162"/>
      </w:tblGrid>
      <w:tr w:rsidR="00A71120" w:rsidRPr="006251D0" w:rsidTr="000955B9">
        <w:tc>
          <w:tcPr>
            <w:tcW w:w="1873" w:type="pct"/>
            <w:vMerge w:val="restart"/>
            <w:vAlign w:val="center"/>
          </w:tcPr>
          <w:p w:rsidR="00A71120" w:rsidRPr="006251D0" w:rsidRDefault="00A71120" w:rsidP="000955B9">
            <w:pPr>
              <w:jc w:val="center"/>
            </w:pPr>
            <w:r w:rsidRPr="006251D0">
              <w:t>Объекты</w:t>
            </w:r>
          </w:p>
        </w:tc>
        <w:tc>
          <w:tcPr>
            <w:tcW w:w="3127" w:type="pct"/>
            <w:gridSpan w:val="5"/>
            <w:vAlign w:val="center"/>
          </w:tcPr>
          <w:p w:rsidR="00A71120" w:rsidRPr="006251D0" w:rsidRDefault="00A71120" w:rsidP="000955B9">
            <w:pPr>
              <w:jc w:val="center"/>
            </w:pPr>
            <w:r w:rsidRPr="006251D0">
              <w:t>Минимальные расстояния от зданий и сооружений складов</w:t>
            </w:r>
          </w:p>
        </w:tc>
      </w:tr>
      <w:tr w:rsidR="00A71120" w:rsidRPr="006251D0" w:rsidTr="000955B9">
        <w:tc>
          <w:tcPr>
            <w:tcW w:w="1873" w:type="pct"/>
            <w:vMerge/>
          </w:tcPr>
          <w:p w:rsidR="00A71120" w:rsidRPr="006251D0" w:rsidRDefault="00A71120" w:rsidP="000955B9"/>
        </w:tc>
        <w:tc>
          <w:tcPr>
            <w:tcW w:w="655" w:type="pct"/>
            <w:vAlign w:val="center"/>
          </w:tcPr>
          <w:p w:rsidR="00A71120" w:rsidRPr="006251D0" w:rsidRDefault="00A71120" w:rsidP="000955B9">
            <w:pPr>
              <w:jc w:val="center"/>
              <w:rPr>
                <w:lang w:val="en-US"/>
              </w:rPr>
            </w:pPr>
            <w:r w:rsidRPr="006251D0">
              <w:rPr>
                <w:lang w:val="en-US"/>
              </w:rPr>
              <w:t>I</w:t>
            </w:r>
          </w:p>
        </w:tc>
        <w:tc>
          <w:tcPr>
            <w:tcW w:w="655" w:type="pct"/>
            <w:vAlign w:val="center"/>
          </w:tcPr>
          <w:p w:rsidR="00A71120" w:rsidRPr="006251D0" w:rsidRDefault="00A71120" w:rsidP="000955B9">
            <w:pPr>
              <w:jc w:val="center"/>
              <w:rPr>
                <w:lang w:val="en-US"/>
              </w:rPr>
            </w:pPr>
            <w:r w:rsidRPr="006251D0">
              <w:rPr>
                <w:lang w:val="en-US"/>
              </w:rPr>
              <w:t>II</w:t>
            </w:r>
          </w:p>
        </w:tc>
        <w:tc>
          <w:tcPr>
            <w:tcW w:w="582" w:type="pct"/>
            <w:vAlign w:val="center"/>
          </w:tcPr>
          <w:p w:rsidR="00A71120" w:rsidRPr="006251D0" w:rsidRDefault="00A71120" w:rsidP="000955B9">
            <w:pPr>
              <w:jc w:val="center"/>
            </w:pPr>
            <w:r w:rsidRPr="006251D0">
              <w:rPr>
                <w:lang w:val="en-US"/>
              </w:rPr>
              <w:t>III</w:t>
            </w:r>
            <w:r w:rsidRPr="006251D0">
              <w:t>а</w:t>
            </w:r>
          </w:p>
        </w:tc>
        <w:tc>
          <w:tcPr>
            <w:tcW w:w="654" w:type="pct"/>
            <w:vAlign w:val="center"/>
          </w:tcPr>
          <w:p w:rsidR="00A71120" w:rsidRPr="006251D0" w:rsidRDefault="00A71120" w:rsidP="000955B9">
            <w:pPr>
              <w:jc w:val="center"/>
            </w:pPr>
            <w:r w:rsidRPr="006251D0">
              <w:rPr>
                <w:lang w:val="en-US"/>
              </w:rPr>
              <w:t>III</w:t>
            </w:r>
            <w:r w:rsidRPr="006251D0">
              <w:t>б</w:t>
            </w:r>
          </w:p>
        </w:tc>
        <w:tc>
          <w:tcPr>
            <w:tcW w:w="582" w:type="pct"/>
            <w:vAlign w:val="center"/>
          </w:tcPr>
          <w:p w:rsidR="00A71120" w:rsidRPr="006251D0" w:rsidRDefault="00A71120" w:rsidP="000955B9">
            <w:pPr>
              <w:jc w:val="center"/>
            </w:pPr>
            <w:r w:rsidRPr="006251D0">
              <w:rPr>
                <w:lang w:val="en-US"/>
              </w:rPr>
              <w:t>III</w:t>
            </w:r>
            <w:r w:rsidRPr="006251D0">
              <w:t>в</w:t>
            </w:r>
          </w:p>
        </w:tc>
      </w:tr>
      <w:tr w:rsidR="00A71120" w:rsidRPr="006251D0" w:rsidTr="000955B9">
        <w:tc>
          <w:tcPr>
            <w:tcW w:w="1873" w:type="pct"/>
          </w:tcPr>
          <w:p w:rsidR="00A71120" w:rsidRPr="006251D0" w:rsidRDefault="00A71120" w:rsidP="000955B9">
            <w:r w:rsidRPr="006251D0">
              <w:t>Здания и сооружения соседских предприятий</w:t>
            </w:r>
          </w:p>
        </w:tc>
        <w:tc>
          <w:tcPr>
            <w:tcW w:w="655" w:type="pct"/>
          </w:tcPr>
          <w:p w:rsidR="00A71120" w:rsidRPr="006251D0" w:rsidRDefault="00A71120" w:rsidP="000955B9">
            <w:pPr>
              <w:jc w:val="center"/>
            </w:pPr>
            <w:r w:rsidRPr="006251D0">
              <w:t>100</w:t>
            </w:r>
          </w:p>
        </w:tc>
        <w:tc>
          <w:tcPr>
            <w:tcW w:w="655" w:type="pct"/>
          </w:tcPr>
          <w:p w:rsidR="00A71120" w:rsidRPr="006251D0" w:rsidRDefault="00A71120" w:rsidP="000955B9">
            <w:pPr>
              <w:jc w:val="center"/>
            </w:pPr>
            <w:r w:rsidRPr="006251D0">
              <w:t>40 (100)</w:t>
            </w:r>
          </w:p>
        </w:tc>
        <w:tc>
          <w:tcPr>
            <w:tcW w:w="582" w:type="pct"/>
          </w:tcPr>
          <w:p w:rsidR="00A71120" w:rsidRPr="006251D0" w:rsidRDefault="00A71120" w:rsidP="000955B9">
            <w:pPr>
              <w:jc w:val="center"/>
            </w:pPr>
            <w:r w:rsidRPr="006251D0">
              <w:t>40</w:t>
            </w:r>
          </w:p>
        </w:tc>
        <w:tc>
          <w:tcPr>
            <w:tcW w:w="654" w:type="pct"/>
          </w:tcPr>
          <w:p w:rsidR="00A71120" w:rsidRPr="006251D0" w:rsidRDefault="00A71120" w:rsidP="000955B9">
            <w:pPr>
              <w:jc w:val="center"/>
            </w:pPr>
            <w:r w:rsidRPr="006251D0">
              <w:t>40</w:t>
            </w:r>
          </w:p>
        </w:tc>
        <w:tc>
          <w:tcPr>
            <w:tcW w:w="582" w:type="pct"/>
          </w:tcPr>
          <w:p w:rsidR="00A71120" w:rsidRPr="006251D0" w:rsidRDefault="00A71120" w:rsidP="000955B9">
            <w:pPr>
              <w:jc w:val="center"/>
            </w:pPr>
            <w:r w:rsidRPr="006251D0">
              <w:t>30</w:t>
            </w:r>
          </w:p>
        </w:tc>
      </w:tr>
      <w:tr w:rsidR="00A71120" w:rsidRPr="006251D0" w:rsidTr="000955B9">
        <w:tc>
          <w:tcPr>
            <w:tcW w:w="1873" w:type="pct"/>
          </w:tcPr>
          <w:p w:rsidR="00A71120" w:rsidRPr="006251D0" w:rsidRDefault="00A71120" w:rsidP="000955B9">
            <w:r w:rsidRPr="006251D0">
              <w:t>Лесные массивы:</w:t>
            </w:r>
          </w:p>
          <w:p w:rsidR="00A71120" w:rsidRPr="006251D0" w:rsidRDefault="00A71120" w:rsidP="000955B9">
            <w:r w:rsidRPr="006251D0">
              <w:t>- хвойных и смешанных пород</w:t>
            </w:r>
          </w:p>
          <w:p w:rsidR="00A71120" w:rsidRPr="006251D0" w:rsidRDefault="00A71120" w:rsidP="000955B9">
            <w:r w:rsidRPr="006251D0">
              <w:t>- лиственных пород</w:t>
            </w:r>
          </w:p>
        </w:tc>
        <w:tc>
          <w:tcPr>
            <w:tcW w:w="655" w:type="pct"/>
          </w:tcPr>
          <w:p w:rsidR="00A71120" w:rsidRPr="006251D0" w:rsidRDefault="00A71120" w:rsidP="000955B9">
            <w:pPr>
              <w:jc w:val="center"/>
            </w:pPr>
          </w:p>
          <w:p w:rsidR="00A71120" w:rsidRPr="006251D0" w:rsidRDefault="00A71120" w:rsidP="000955B9">
            <w:pPr>
              <w:jc w:val="center"/>
            </w:pPr>
            <w:r w:rsidRPr="006251D0">
              <w:t>100</w:t>
            </w:r>
          </w:p>
          <w:p w:rsidR="00A71120" w:rsidRPr="006251D0" w:rsidRDefault="00A71120" w:rsidP="000955B9">
            <w:pPr>
              <w:jc w:val="center"/>
            </w:pPr>
            <w:r w:rsidRPr="006251D0">
              <w:t>100</w:t>
            </w:r>
          </w:p>
        </w:tc>
        <w:tc>
          <w:tcPr>
            <w:tcW w:w="655" w:type="pct"/>
          </w:tcPr>
          <w:p w:rsidR="00A71120" w:rsidRPr="006251D0" w:rsidRDefault="00A71120" w:rsidP="000955B9">
            <w:pPr>
              <w:jc w:val="center"/>
            </w:pPr>
          </w:p>
          <w:p w:rsidR="00A71120" w:rsidRPr="006251D0" w:rsidRDefault="00A71120" w:rsidP="000955B9">
            <w:pPr>
              <w:jc w:val="center"/>
            </w:pPr>
            <w:r w:rsidRPr="006251D0">
              <w:t>50</w:t>
            </w:r>
          </w:p>
          <w:p w:rsidR="00A71120" w:rsidRPr="006251D0" w:rsidRDefault="00A71120" w:rsidP="000955B9">
            <w:pPr>
              <w:jc w:val="center"/>
            </w:pPr>
            <w:r w:rsidRPr="006251D0">
              <w:t>100</w:t>
            </w:r>
          </w:p>
        </w:tc>
        <w:tc>
          <w:tcPr>
            <w:tcW w:w="582" w:type="pct"/>
          </w:tcPr>
          <w:p w:rsidR="00A71120" w:rsidRPr="006251D0" w:rsidRDefault="00A71120" w:rsidP="000955B9">
            <w:pPr>
              <w:jc w:val="center"/>
            </w:pPr>
          </w:p>
          <w:p w:rsidR="00A71120" w:rsidRPr="006251D0" w:rsidRDefault="00A71120" w:rsidP="000955B9">
            <w:pPr>
              <w:jc w:val="center"/>
            </w:pPr>
            <w:r w:rsidRPr="006251D0">
              <w:t>50</w:t>
            </w:r>
          </w:p>
          <w:p w:rsidR="00A71120" w:rsidRPr="006251D0" w:rsidRDefault="00A71120" w:rsidP="000955B9">
            <w:pPr>
              <w:jc w:val="center"/>
            </w:pPr>
            <w:r w:rsidRPr="006251D0">
              <w:t>50</w:t>
            </w:r>
          </w:p>
        </w:tc>
        <w:tc>
          <w:tcPr>
            <w:tcW w:w="654" w:type="pct"/>
          </w:tcPr>
          <w:p w:rsidR="00A71120" w:rsidRPr="006251D0" w:rsidRDefault="00A71120" w:rsidP="000955B9">
            <w:pPr>
              <w:jc w:val="center"/>
            </w:pPr>
          </w:p>
          <w:p w:rsidR="00A71120" w:rsidRPr="006251D0" w:rsidRDefault="00A71120" w:rsidP="000955B9">
            <w:pPr>
              <w:jc w:val="center"/>
            </w:pPr>
            <w:r w:rsidRPr="006251D0">
              <w:t>50</w:t>
            </w:r>
          </w:p>
          <w:p w:rsidR="00A71120" w:rsidRPr="006251D0" w:rsidRDefault="00A71120" w:rsidP="000955B9">
            <w:pPr>
              <w:jc w:val="center"/>
            </w:pPr>
            <w:r w:rsidRPr="006251D0">
              <w:t>50</w:t>
            </w:r>
          </w:p>
        </w:tc>
        <w:tc>
          <w:tcPr>
            <w:tcW w:w="582" w:type="pct"/>
          </w:tcPr>
          <w:p w:rsidR="00A71120" w:rsidRPr="006251D0" w:rsidRDefault="00A71120" w:rsidP="000955B9">
            <w:pPr>
              <w:jc w:val="center"/>
            </w:pPr>
          </w:p>
          <w:p w:rsidR="00A71120" w:rsidRPr="006251D0" w:rsidRDefault="00A71120" w:rsidP="000955B9">
            <w:pPr>
              <w:jc w:val="center"/>
            </w:pPr>
            <w:r w:rsidRPr="006251D0">
              <w:t>50</w:t>
            </w:r>
          </w:p>
          <w:p w:rsidR="00A71120" w:rsidRPr="006251D0" w:rsidRDefault="00A71120" w:rsidP="000955B9">
            <w:pPr>
              <w:jc w:val="center"/>
            </w:pPr>
            <w:r w:rsidRPr="006251D0">
              <w:t>50</w:t>
            </w:r>
          </w:p>
        </w:tc>
      </w:tr>
      <w:tr w:rsidR="00A71120" w:rsidRPr="006251D0" w:rsidTr="000955B9">
        <w:tc>
          <w:tcPr>
            <w:tcW w:w="1873" w:type="pct"/>
          </w:tcPr>
          <w:p w:rsidR="00A71120" w:rsidRPr="006251D0" w:rsidRDefault="00A71120" w:rsidP="000955B9">
            <w:r w:rsidRPr="006251D0">
              <w:t xml:space="preserve">Склады: лесных материалов, </w:t>
            </w:r>
            <w:r w:rsidRPr="006251D0">
              <w:lastRenderedPageBreak/>
              <w:t>торфа, волокнистых веществ, соломы, а так же участки открытого залегания торфа</w:t>
            </w:r>
          </w:p>
        </w:tc>
        <w:tc>
          <w:tcPr>
            <w:tcW w:w="655" w:type="pct"/>
          </w:tcPr>
          <w:p w:rsidR="00A71120" w:rsidRPr="006251D0" w:rsidRDefault="00A71120" w:rsidP="000955B9">
            <w:pPr>
              <w:jc w:val="center"/>
            </w:pPr>
            <w:r w:rsidRPr="006251D0">
              <w:lastRenderedPageBreak/>
              <w:t>100</w:t>
            </w:r>
          </w:p>
        </w:tc>
        <w:tc>
          <w:tcPr>
            <w:tcW w:w="655" w:type="pct"/>
          </w:tcPr>
          <w:p w:rsidR="00A71120" w:rsidRPr="006251D0" w:rsidRDefault="00A71120" w:rsidP="000955B9">
            <w:pPr>
              <w:jc w:val="center"/>
            </w:pPr>
            <w:r w:rsidRPr="006251D0">
              <w:t>100</w:t>
            </w:r>
          </w:p>
        </w:tc>
        <w:tc>
          <w:tcPr>
            <w:tcW w:w="582" w:type="pct"/>
          </w:tcPr>
          <w:p w:rsidR="00A71120" w:rsidRPr="006251D0" w:rsidRDefault="00A71120" w:rsidP="000955B9">
            <w:pPr>
              <w:jc w:val="center"/>
            </w:pPr>
            <w:r w:rsidRPr="006251D0">
              <w:t>50</w:t>
            </w:r>
          </w:p>
        </w:tc>
        <w:tc>
          <w:tcPr>
            <w:tcW w:w="654" w:type="pct"/>
          </w:tcPr>
          <w:p w:rsidR="00A71120" w:rsidRPr="006251D0" w:rsidRDefault="00A71120" w:rsidP="000955B9">
            <w:pPr>
              <w:jc w:val="center"/>
            </w:pPr>
            <w:r w:rsidRPr="006251D0">
              <w:t>50</w:t>
            </w:r>
          </w:p>
        </w:tc>
        <w:tc>
          <w:tcPr>
            <w:tcW w:w="582" w:type="pct"/>
          </w:tcPr>
          <w:p w:rsidR="00A71120" w:rsidRPr="006251D0" w:rsidRDefault="00A71120" w:rsidP="000955B9">
            <w:pPr>
              <w:jc w:val="center"/>
            </w:pPr>
            <w:r w:rsidRPr="006251D0">
              <w:t>50</w:t>
            </w:r>
          </w:p>
        </w:tc>
      </w:tr>
      <w:tr w:rsidR="00A71120" w:rsidRPr="006251D0" w:rsidTr="000955B9">
        <w:tc>
          <w:tcPr>
            <w:tcW w:w="1873" w:type="pct"/>
          </w:tcPr>
          <w:p w:rsidR="00A71120" w:rsidRPr="006251D0" w:rsidRDefault="00A71120" w:rsidP="000955B9">
            <w:r w:rsidRPr="006251D0">
              <w:lastRenderedPageBreak/>
              <w:t>Железные дороги общей сети (до подошвы насыпи или бровки выемки):</w:t>
            </w:r>
          </w:p>
          <w:p w:rsidR="00A71120" w:rsidRPr="006251D0" w:rsidRDefault="00A71120" w:rsidP="000955B9">
            <w:r w:rsidRPr="006251D0">
              <w:t>- на станциях</w:t>
            </w:r>
          </w:p>
          <w:p w:rsidR="00A71120" w:rsidRPr="006251D0" w:rsidRDefault="00A71120" w:rsidP="000955B9">
            <w:r w:rsidRPr="006251D0">
              <w:t>- на разъездах и платформах</w:t>
            </w:r>
          </w:p>
          <w:p w:rsidR="00A71120" w:rsidRPr="006251D0" w:rsidRDefault="00A71120" w:rsidP="000955B9">
            <w:r w:rsidRPr="006251D0">
              <w:t>- на перегонах</w:t>
            </w:r>
          </w:p>
        </w:tc>
        <w:tc>
          <w:tcPr>
            <w:tcW w:w="655" w:type="pct"/>
          </w:tcPr>
          <w:p w:rsidR="00A71120" w:rsidRPr="006251D0" w:rsidRDefault="00A71120" w:rsidP="000955B9">
            <w:pPr>
              <w:jc w:val="center"/>
            </w:pPr>
          </w:p>
          <w:p w:rsidR="00A71120" w:rsidRPr="006251D0" w:rsidRDefault="00A71120" w:rsidP="000955B9">
            <w:pPr>
              <w:jc w:val="center"/>
            </w:pPr>
          </w:p>
          <w:p w:rsidR="00A71120" w:rsidRPr="006251D0" w:rsidRDefault="00A71120" w:rsidP="000955B9">
            <w:pPr>
              <w:jc w:val="center"/>
            </w:pPr>
          </w:p>
          <w:p w:rsidR="00A71120" w:rsidRPr="006251D0" w:rsidRDefault="00A71120" w:rsidP="000955B9">
            <w:pPr>
              <w:jc w:val="center"/>
            </w:pPr>
            <w:r w:rsidRPr="006251D0">
              <w:t>150</w:t>
            </w:r>
          </w:p>
          <w:p w:rsidR="00A71120" w:rsidRPr="006251D0" w:rsidRDefault="00A71120" w:rsidP="000955B9">
            <w:pPr>
              <w:jc w:val="center"/>
            </w:pPr>
            <w:r w:rsidRPr="006251D0">
              <w:t>80</w:t>
            </w:r>
          </w:p>
          <w:p w:rsidR="00A71120" w:rsidRPr="006251D0" w:rsidRDefault="00A71120" w:rsidP="000955B9">
            <w:pPr>
              <w:jc w:val="center"/>
            </w:pPr>
            <w:r w:rsidRPr="006251D0">
              <w:t>60</w:t>
            </w:r>
          </w:p>
        </w:tc>
        <w:tc>
          <w:tcPr>
            <w:tcW w:w="655" w:type="pct"/>
          </w:tcPr>
          <w:p w:rsidR="00A71120" w:rsidRPr="006251D0" w:rsidRDefault="00A71120" w:rsidP="000955B9">
            <w:pPr>
              <w:jc w:val="center"/>
            </w:pPr>
          </w:p>
          <w:p w:rsidR="00A71120" w:rsidRPr="006251D0" w:rsidRDefault="00A71120" w:rsidP="000955B9">
            <w:pPr>
              <w:jc w:val="center"/>
            </w:pPr>
          </w:p>
          <w:p w:rsidR="00A71120" w:rsidRPr="006251D0" w:rsidRDefault="00A71120" w:rsidP="000955B9">
            <w:pPr>
              <w:jc w:val="center"/>
            </w:pPr>
          </w:p>
          <w:p w:rsidR="00A71120" w:rsidRPr="006251D0" w:rsidRDefault="00A71120" w:rsidP="000955B9">
            <w:pPr>
              <w:jc w:val="center"/>
            </w:pPr>
            <w:r w:rsidRPr="006251D0">
              <w:t>100</w:t>
            </w:r>
          </w:p>
          <w:p w:rsidR="00A71120" w:rsidRPr="006251D0" w:rsidRDefault="00A71120" w:rsidP="000955B9">
            <w:pPr>
              <w:jc w:val="center"/>
            </w:pPr>
            <w:r w:rsidRPr="006251D0">
              <w:t>70</w:t>
            </w:r>
          </w:p>
          <w:p w:rsidR="00A71120" w:rsidRPr="006251D0" w:rsidRDefault="00A71120" w:rsidP="000955B9">
            <w:pPr>
              <w:jc w:val="center"/>
            </w:pPr>
            <w:r w:rsidRPr="006251D0">
              <w:t>50</w:t>
            </w:r>
          </w:p>
        </w:tc>
        <w:tc>
          <w:tcPr>
            <w:tcW w:w="582" w:type="pct"/>
          </w:tcPr>
          <w:p w:rsidR="00A71120" w:rsidRPr="006251D0" w:rsidRDefault="00A71120" w:rsidP="000955B9">
            <w:pPr>
              <w:jc w:val="center"/>
            </w:pPr>
          </w:p>
          <w:p w:rsidR="00A71120" w:rsidRPr="006251D0" w:rsidRDefault="00A71120" w:rsidP="000955B9">
            <w:pPr>
              <w:jc w:val="center"/>
            </w:pPr>
          </w:p>
          <w:p w:rsidR="00A71120" w:rsidRPr="006251D0" w:rsidRDefault="00A71120" w:rsidP="000955B9">
            <w:pPr>
              <w:jc w:val="center"/>
            </w:pPr>
          </w:p>
          <w:p w:rsidR="00A71120" w:rsidRPr="006251D0" w:rsidRDefault="00A71120" w:rsidP="000955B9">
            <w:pPr>
              <w:jc w:val="center"/>
            </w:pPr>
            <w:r w:rsidRPr="006251D0">
              <w:t>80</w:t>
            </w:r>
          </w:p>
          <w:p w:rsidR="00A71120" w:rsidRPr="006251D0" w:rsidRDefault="00A71120" w:rsidP="000955B9">
            <w:pPr>
              <w:jc w:val="center"/>
            </w:pPr>
            <w:r w:rsidRPr="006251D0">
              <w:t>60</w:t>
            </w:r>
          </w:p>
          <w:p w:rsidR="00A71120" w:rsidRPr="006251D0" w:rsidRDefault="00A71120" w:rsidP="000955B9">
            <w:pPr>
              <w:jc w:val="center"/>
            </w:pPr>
            <w:r w:rsidRPr="006251D0">
              <w:t>40</w:t>
            </w:r>
          </w:p>
        </w:tc>
        <w:tc>
          <w:tcPr>
            <w:tcW w:w="654" w:type="pct"/>
          </w:tcPr>
          <w:p w:rsidR="00A71120" w:rsidRPr="006251D0" w:rsidRDefault="00A71120" w:rsidP="000955B9">
            <w:pPr>
              <w:jc w:val="center"/>
            </w:pPr>
          </w:p>
          <w:p w:rsidR="00A71120" w:rsidRPr="006251D0" w:rsidRDefault="00A71120" w:rsidP="000955B9">
            <w:pPr>
              <w:jc w:val="center"/>
            </w:pPr>
          </w:p>
          <w:p w:rsidR="00A71120" w:rsidRPr="006251D0" w:rsidRDefault="00A71120" w:rsidP="000955B9">
            <w:pPr>
              <w:jc w:val="center"/>
            </w:pPr>
          </w:p>
          <w:p w:rsidR="00A71120" w:rsidRPr="006251D0" w:rsidRDefault="00A71120" w:rsidP="000955B9">
            <w:pPr>
              <w:jc w:val="center"/>
            </w:pPr>
            <w:r w:rsidRPr="006251D0">
              <w:t>60</w:t>
            </w:r>
          </w:p>
          <w:p w:rsidR="00A71120" w:rsidRPr="006251D0" w:rsidRDefault="00A71120" w:rsidP="000955B9">
            <w:pPr>
              <w:jc w:val="center"/>
            </w:pPr>
            <w:r w:rsidRPr="006251D0">
              <w:t>50</w:t>
            </w:r>
          </w:p>
          <w:p w:rsidR="00A71120" w:rsidRPr="006251D0" w:rsidRDefault="00A71120" w:rsidP="000955B9">
            <w:pPr>
              <w:jc w:val="center"/>
            </w:pPr>
            <w:r w:rsidRPr="006251D0">
              <w:t>40</w:t>
            </w:r>
          </w:p>
        </w:tc>
        <w:tc>
          <w:tcPr>
            <w:tcW w:w="582" w:type="pct"/>
          </w:tcPr>
          <w:p w:rsidR="00A71120" w:rsidRPr="006251D0" w:rsidRDefault="00A71120" w:rsidP="000955B9">
            <w:pPr>
              <w:jc w:val="center"/>
            </w:pPr>
          </w:p>
          <w:p w:rsidR="00A71120" w:rsidRPr="006251D0" w:rsidRDefault="00A71120" w:rsidP="000955B9">
            <w:pPr>
              <w:jc w:val="center"/>
            </w:pPr>
          </w:p>
          <w:p w:rsidR="00A71120" w:rsidRPr="006251D0" w:rsidRDefault="00A71120" w:rsidP="000955B9">
            <w:pPr>
              <w:jc w:val="center"/>
            </w:pPr>
          </w:p>
          <w:p w:rsidR="00A71120" w:rsidRPr="006251D0" w:rsidRDefault="00A71120" w:rsidP="000955B9">
            <w:pPr>
              <w:jc w:val="center"/>
            </w:pPr>
            <w:r w:rsidRPr="006251D0">
              <w:t>50</w:t>
            </w:r>
          </w:p>
          <w:p w:rsidR="00A71120" w:rsidRPr="006251D0" w:rsidRDefault="00A71120" w:rsidP="000955B9">
            <w:pPr>
              <w:jc w:val="center"/>
            </w:pPr>
            <w:r w:rsidRPr="006251D0">
              <w:t>40</w:t>
            </w:r>
          </w:p>
          <w:p w:rsidR="00A71120" w:rsidRPr="006251D0" w:rsidRDefault="00A71120" w:rsidP="000955B9">
            <w:pPr>
              <w:jc w:val="center"/>
            </w:pPr>
            <w:r w:rsidRPr="006251D0">
              <w:t>30</w:t>
            </w:r>
          </w:p>
        </w:tc>
      </w:tr>
      <w:tr w:rsidR="00A71120" w:rsidRPr="006251D0" w:rsidTr="000955B9">
        <w:tc>
          <w:tcPr>
            <w:tcW w:w="1873" w:type="pct"/>
          </w:tcPr>
          <w:p w:rsidR="00A71120" w:rsidRPr="006251D0" w:rsidRDefault="00A71120" w:rsidP="000955B9">
            <w:r w:rsidRPr="006251D0">
              <w:t>Автомобильные дороги общей сети (край проезжей части):</w:t>
            </w:r>
          </w:p>
          <w:p w:rsidR="00A71120" w:rsidRPr="006251D0" w:rsidRDefault="00A71120" w:rsidP="000955B9">
            <w:r w:rsidRPr="006251D0">
              <w:rPr>
                <w:lang w:val="en-US"/>
              </w:rPr>
              <w:t>I</w:t>
            </w:r>
            <w:r w:rsidRPr="006251D0">
              <w:t xml:space="preserve">, </w:t>
            </w:r>
            <w:r w:rsidRPr="006251D0">
              <w:rPr>
                <w:lang w:val="en-US"/>
              </w:rPr>
              <w:t>II</w:t>
            </w:r>
            <w:r w:rsidRPr="006251D0">
              <w:t xml:space="preserve"> и </w:t>
            </w:r>
            <w:r w:rsidRPr="006251D0">
              <w:rPr>
                <w:lang w:val="en-US"/>
              </w:rPr>
              <w:t>III</w:t>
            </w:r>
            <w:r w:rsidRPr="006251D0">
              <w:t xml:space="preserve"> категории</w:t>
            </w:r>
          </w:p>
          <w:p w:rsidR="00A71120" w:rsidRPr="006251D0" w:rsidRDefault="00A71120" w:rsidP="000955B9">
            <w:r w:rsidRPr="006251D0">
              <w:rPr>
                <w:lang w:val="en-US"/>
              </w:rPr>
              <w:t>IV</w:t>
            </w:r>
            <w:r w:rsidRPr="006251D0">
              <w:t xml:space="preserve"> и </w:t>
            </w:r>
            <w:r w:rsidRPr="006251D0">
              <w:rPr>
                <w:lang w:val="en-US"/>
              </w:rPr>
              <w:t>V</w:t>
            </w:r>
            <w:r w:rsidRPr="006251D0">
              <w:t xml:space="preserve"> категории</w:t>
            </w:r>
          </w:p>
        </w:tc>
        <w:tc>
          <w:tcPr>
            <w:tcW w:w="655" w:type="pct"/>
          </w:tcPr>
          <w:p w:rsidR="00A71120" w:rsidRPr="006251D0" w:rsidRDefault="00A71120" w:rsidP="000955B9">
            <w:pPr>
              <w:jc w:val="center"/>
            </w:pPr>
          </w:p>
          <w:p w:rsidR="00A71120" w:rsidRPr="006251D0" w:rsidRDefault="00A71120" w:rsidP="000955B9">
            <w:pPr>
              <w:jc w:val="center"/>
            </w:pPr>
          </w:p>
          <w:p w:rsidR="00A71120" w:rsidRPr="006251D0" w:rsidRDefault="00A71120" w:rsidP="000955B9">
            <w:pPr>
              <w:jc w:val="center"/>
            </w:pPr>
            <w:r w:rsidRPr="006251D0">
              <w:t>75</w:t>
            </w:r>
          </w:p>
          <w:p w:rsidR="00A71120" w:rsidRPr="006251D0" w:rsidRDefault="00A71120" w:rsidP="000955B9">
            <w:pPr>
              <w:jc w:val="center"/>
            </w:pPr>
            <w:r w:rsidRPr="006251D0">
              <w:t>40</w:t>
            </w:r>
          </w:p>
        </w:tc>
        <w:tc>
          <w:tcPr>
            <w:tcW w:w="655" w:type="pct"/>
          </w:tcPr>
          <w:p w:rsidR="00A71120" w:rsidRPr="006251D0" w:rsidRDefault="00A71120" w:rsidP="000955B9">
            <w:pPr>
              <w:jc w:val="center"/>
            </w:pPr>
          </w:p>
          <w:p w:rsidR="00A71120" w:rsidRPr="006251D0" w:rsidRDefault="00A71120" w:rsidP="000955B9">
            <w:pPr>
              <w:jc w:val="center"/>
            </w:pPr>
          </w:p>
          <w:p w:rsidR="00A71120" w:rsidRPr="006251D0" w:rsidRDefault="00A71120" w:rsidP="000955B9">
            <w:pPr>
              <w:jc w:val="center"/>
            </w:pPr>
            <w:r w:rsidRPr="006251D0">
              <w:t>50</w:t>
            </w:r>
          </w:p>
          <w:p w:rsidR="00A71120" w:rsidRPr="006251D0" w:rsidRDefault="00A71120" w:rsidP="000955B9">
            <w:pPr>
              <w:jc w:val="center"/>
            </w:pPr>
            <w:r w:rsidRPr="006251D0">
              <w:t>30</w:t>
            </w:r>
          </w:p>
        </w:tc>
        <w:tc>
          <w:tcPr>
            <w:tcW w:w="582" w:type="pct"/>
          </w:tcPr>
          <w:p w:rsidR="00A71120" w:rsidRPr="006251D0" w:rsidRDefault="00A71120" w:rsidP="000955B9">
            <w:pPr>
              <w:jc w:val="center"/>
            </w:pPr>
          </w:p>
          <w:p w:rsidR="00A71120" w:rsidRPr="006251D0" w:rsidRDefault="00A71120" w:rsidP="000955B9">
            <w:pPr>
              <w:jc w:val="center"/>
            </w:pPr>
          </w:p>
          <w:p w:rsidR="00A71120" w:rsidRPr="006251D0" w:rsidRDefault="00A71120" w:rsidP="000955B9">
            <w:pPr>
              <w:jc w:val="center"/>
            </w:pPr>
            <w:r w:rsidRPr="006251D0">
              <w:t>45</w:t>
            </w:r>
          </w:p>
          <w:p w:rsidR="00A71120" w:rsidRPr="006251D0" w:rsidRDefault="00A71120" w:rsidP="000955B9">
            <w:pPr>
              <w:jc w:val="center"/>
            </w:pPr>
            <w:r w:rsidRPr="006251D0">
              <w:t>20</w:t>
            </w:r>
          </w:p>
        </w:tc>
        <w:tc>
          <w:tcPr>
            <w:tcW w:w="654" w:type="pct"/>
          </w:tcPr>
          <w:p w:rsidR="00A71120" w:rsidRPr="006251D0" w:rsidRDefault="00A71120" w:rsidP="000955B9">
            <w:pPr>
              <w:jc w:val="center"/>
            </w:pPr>
          </w:p>
          <w:p w:rsidR="00A71120" w:rsidRPr="006251D0" w:rsidRDefault="00A71120" w:rsidP="000955B9">
            <w:pPr>
              <w:jc w:val="center"/>
            </w:pPr>
          </w:p>
          <w:p w:rsidR="00A71120" w:rsidRPr="006251D0" w:rsidRDefault="00A71120" w:rsidP="000955B9">
            <w:pPr>
              <w:jc w:val="center"/>
            </w:pPr>
            <w:r w:rsidRPr="006251D0">
              <w:t>45</w:t>
            </w:r>
          </w:p>
          <w:p w:rsidR="00A71120" w:rsidRPr="006251D0" w:rsidRDefault="00A71120" w:rsidP="000955B9">
            <w:pPr>
              <w:jc w:val="center"/>
            </w:pPr>
            <w:r w:rsidRPr="006251D0">
              <w:t>20</w:t>
            </w:r>
          </w:p>
        </w:tc>
        <w:tc>
          <w:tcPr>
            <w:tcW w:w="582" w:type="pct"/>
          </w:tcPr>
          <w:p w:rsidR="00A71120" w:rsidRPr="006251D0" w:rsidRDefault="00A71120" w:rsidP="000955B9">
            <w:pPr>
              <w:jc w:val="center"/>
            </w:pPr>
          </w:p>
          <w:p w:rsidR="00A71120" w:rsidRPr="006251D0" w:rsidRDefault="00A71120" w:rsidP="000955B9">
            <w:pPr>
              <w:jc w:val="center"/>
            </w:pPr>
          </w:p>
          <w:p w:rsidR="00A71120" w:rsidRPr="006251D0" w:rsidRDefault="00A71120" w:rsidP="000955B9">
            <w:pPr>
              <w:jc w:val="center"/>
            </w:pPr>
            <w:r w:rsidRPr="006251D0">
              <w:t>45</w:t>
            </w:r>
          </w:p>
          <w:p w:rsidR="00A71120" w:rsidRPr="006251D0" w:rsidRDefault="00A71120" w:rsidP="000955B9">
            <w:pPr>
              <w:jc w:val="center"/>
            </w:pPr>
            <w:r w:rsidRPr="006251D0">
              <w:t>15</w:t>
            </w:r>
          </w:p>
        </w:tc>
      </w:tr>
      <w:tr w:rsidR="00A71120" w:rsidRPr="006251D0" w:rsidTr="000955B9">
        <w:tc>
          <w:tcPr>
            <w:tcW w:w="1873" w:type="pct"/>
          </w:tcPr>
          <w:p w:rsidR="00A71120" w:rsidRPr="006251D0" w:rsidRDefault="00A71120" w:rsidP="000955B9">
            <w:r w:rsidRPr="006251D0">
              <w:t>Жилые и общественные здания</w:t>
            </w:r>
          </w:p>
        </w:tc>
        <w:tc>
          <w:tcPr>
            <w:tcW w:w="655" w:type="pct"/>
            <w:vAlign w:val="center"/>
          </w:tcPr>
          <w:p w:rsidR="00A71120" w:rsidRPr="006251D0" w:rsidRDefault="00A71120" w:rsidP="000955B9">
            <w:pPr>
              <w:jc w:val="center"/>
            </w:pPr>
            <w:r w:rsidRPr="006251D0">
              <w:t>200</w:t>
            </w:r>
          </w:p>
        </w:tc>
        <w:tc>
          <w:tcPr>
            <w:tcW w:w="655" w:type="pct"/>
            <w:vAlign w:val="center"/>
          </w:tcPr>
          <w:p w:rsidR="00A71120" w:rsidRPr="006251D0" w:rsidRDefault="00A71120" w:rsidP="000955B9">
            <w:pPr>
              <w:jc w:val="center"/>
            </w:pPr>
            <w:r w:rsidRPr="006251D0">
              <w:t>100 (200)</w:t>
            </w:r>
          </w:p>
        </w:tc>
        <w:tc>
          <w:tcPr>
            <w:tcW w:w="582" w:type="pct"/>
            <w:vAlign w:val="center"/>
          </w:tcPr>
          <w:p w:rsidR="00A71120" w:rsidRPr="006251D0" w:rsidRDefault="00A71120" w:rsidP="000955B9">
            <w:pPr>
              <w:jc w:val="center"/>
            </w:pPr>
            <w:r w:rsidRPr="006251D0">
              <w:t>100</w:t>
            </w:r>
          </w:p>
        </w:tc>
        <w:tc>
          <w:tcPr>
            <w:tcW w:w="654" w:type="pct"/>
            <w:vAlign w:val="center"/>
          </w:tcPr>
          <w:p w:rsidR="00A71120" w:rsidRPr="006251D0" w:rsidRDefault="00A71120" w:rsidP="000955B9">
            <w:pPr>
              <w:jc w:val="center"/>
            </w:pPr>
            <w:r w:rsidRPr="006251D0">
              <w:t>100</w:t>
            </w:r>
          </w:p>
        </w:tc>
        <w:tc>
          <w:tcPr>
            <w:tcW w:w="582" w:type="pct"/>
            <w:vAlign w:val="center"/>
          </w:tcPr>
          <w:p w:rsidR="00A71120" w:rsidRPr="006251D0" w:rsidRDefault="00A71120" w:rsidP="000955B9">
            <w:pPr>
              <w:jc w:val="center"/>
            </w:pPr>
            <w:r w:rsidRPr="006251D0">
              <w:t>100</w:t>
            </w:r>
          </w:p>
        </w:tc>
      </w:tr>
      <w:tr w:rsidR="00A71120" w:rsidRPr="006251D0" w:rsidTr="000955B9">
        <w:tc>
          <w:tcPr>
            <w:tcW w:w="1873" w:type="pct"/>
          </w:tcPr>
          <w:p w:rsidR="00A71120" w:rsidRPr="006251D0" w:rsidRDefault="00A71120" w:rsidP="000955B9">
            <w:r w:rsidRPr="006251D0">
              <w:t>Раздаточные колонки автозаправочных станций общего пользования</w:t>
            </w:r>
          </w:p>
        </w:tc>
        <w:tc>
          <w:tcPr>
            <w:tcW w:w="655" w:type="pct"/>
            <w:vAlign w:val="center"/>
          </w:tcPr>
          <w:p w:rsidR="00A71120" w:rsidRPr="006251D0" w:rsidRDefault="00A71120" w:rsidP="000955B9">
            <w:pPr>
              <w:jc w:val="center"/>
            </w:pPr>
            <w:r w:rsidRPr="006251D0">
              <w:t>50</w:t>
            </w:r>
          </w:p>
        </w:tc>
        <w:tc>
          <w:tcPr>
            <w:tcW w:w="655" w:type="pct"/>
            <w:vAlign w:val="center"/>
          </w:tcPr>
          <w:p w:rsidR="00A71120" w:rsidRPr="006251D0" w:rsidRDefault="00A71120" w:rsidP="000955B9">
            <w:pPr>
              <w:jc w:val="center"/>
            </w:pPr>
            <w:r w:rsidRPr="006251D0">
              <w:t>30</w:t>
            </w:r>
          </w:p>
        </w:tc>
        <w:tc>
          <w:tcPr>
            <w:tcW w:w="582" w:type="pct"/>
            <w:vAlign w:val="center"/>
          </w:tcPr>
          <w:p w:rsidR="00A71120" w:rsidRPr="006251D0" w:rsidRDefault="00A71120" w:rsidP="000955B9">
            <w:pPr>
              <w:jc w:val="center"/>
            </w:pPr>
            <w:r w:rsidRPr="006251D0">
              <w:t>30</w:t>
            </w:r>
          </w:p>
        </w:tc>
        <w:tc>
          <w:tcPr>
            <w:tcW w:w="654" w:type="pct"/>
            <w:vAlign w:val="center"/>
          </w:tcPr>
          <w:p w:rsidR="00A71120" w:rsidRPr="006251D0" w:rsidRDefault="00A71120" w:rsidP="000955B9">
            <w:pPr>
              <w:jc w:val="center"/>
            </w:pPr>
            <w:r w:rsidRPr="006251D0">
              <w:t>30</w:t>
            </w:r>
          </w:p>
        </w:tc>
        <w:tc>
          <w:tcPr>
            <w:tcW w:w="582" w:type="pct"/>
            <w:vAlign w:val="center"/>
          </w:tcPr>
          <w:p w:rsidR="00A71120" w:rsidRPr="006251D0" w:rsidRDefault="00A71120" w:rsidP="000955B9">
            <w:pPr>
              <w:jc w:val="center"/>
            </w:pPr>
            <w:r w:rsidRPr="006251D0">
              <w:t>30</w:t>
            </w:r>
          </w:p>
        </w:tc>
      </w:tr>
      <w:tr w:rsidR="00A71120" w:rsidRPr="006251D0" w:rsidTr="000955B9">
        <w:tc>
          <w:tcPr>
            <w:tcW w:w="1873" w:type="pct"/>
          </w:tcPr>
          <w:p w:rsidR="00A71120" w:rsidRPr="006251D0" w:rsidRDefault="00A71120" w:rsidP="000955B9">
            <w:r w:rsidRPr="006251D0">
              <w:t>Закрытые и открытые автостоянки</w:t>
            </w:r>
          </w:p>
        </w:tc>
        <w:tc>
          <w:tcPr>
            <w:tcW w:w="655" w:type="pct"/>
            <w:vAlign w:val="center"/>
          </w:tcPr>
          <w:p w:rsidR="00A71120" w:rsidRPr="006251D0" w:rsidRDefault="00A71120" w:rsidP="000955B9">
            <w:pPr>
              <w:jc w:val="center"/>
            </w:pPr>
            <w:r w:rsidRPr="006251D0">
              <w:t xml:space="preserve">100 </w:t>
            </w:r>
          </w:p>
        </w:tc>
        <w:tc>
          <w:tcPr>
            <w:tcW w:w="655" w:type="pct"/>
            <w:vAlign w:val="center"/>
          </w:tcPr>
          <w:p w:rsidR="00A71120" w:rsidRPr="006251D0" w:rsidRDefault="00A71120" w:rsidP="000955B9">
            <w:pPr>
              <w:jc w:val="center"/>
            </w:pPr>
            <w:r w:rsidRPr="006251D0">
              <w:t>40 (100)</w:t>
            </w:r>
          </w:p>
        </w:tc>
        <w:tc>
          <w:tcPr>
            <w:tcW w:w="582" w:type="pct"/>
            <w:vAlign w:val="center"/>
          </w:tcPr>
          <w:p w:rsidR="00A71120" w:rsidRPr="006251D0" w:rsidRDefault="00A71120" w:rsidP="000955B9">
            <w:pPr>
              <w:jc w:val="center"/>
            </w:pPr>
            <w:r w:rsidRPr="006251D0">
              <w:t>40</w:t>
            </w:r>
          </w:p>
        </w:tc>
        <w:tc>
          <w:tcPr>
            <w:tcW w:w="654" w:type="pct"/>
            <w:vAlign w:val="center"/>
          </w:tcPr>
          <w:p w:rsidR="00A71120" w:rsidRPr="006251D0" w:rsidRDefault="00A71120" w:rsidP="000955B9">
            <w:pPr>
              <w:jc w:val="center"/>
            </w:pPr>
            <w:r w:rsidRPr="006251D0">
              <w:t>40</w:t>
            </w:r>
          </w:p>
        </w:tc>
        <w:tc>
          <w:tcPr>
            <w:tcW w:w="582" w:type="pct"/>
            <w:vAlign w:val="center"/>
          </w:tcPr>
          <w:p w:rsidR="00A71120" w:rsidRPr="006251D0" w:rsidRDefault="00A71120" w:rsidP="000955B9">
            <w:pPr>
              <w:jc w:val="center"/>
            </w:pPr>
            <w:r w:rsidRPr="006251D0">
              <w:t>40</w:t>
            </w:r>
          </w:p>
        </w:tc>
      </w:tr>
      <w:tr w:rsidR="00A71120" w:rsidRPr="006251D0" w:rsidTr="000955B9">
        <w:tc>
          <w:tcPr>
            <w:tcW w:w="1873" w:type="pct"/>
          </w:tcPr>
          <w:p w:rsidR="00A71120" w:rsidRPr="006251D0" w:rsidRDefault="00A71120" w:rsidP="000955B9">
            <w:r w:rsidRPr="006251D0">
              <w:t xml:space="preserve">Очистные канализационные сооружения и насосные </w:t>
            </w:r>
            <w:proofErr w:type="gramStart"/>
            <w:r w:rsidRPr="006251D0">
              <w:t>станции</w:t>
            </w:r>
            <w:proofErr w:type="gramEnd"/>
            <w:r w:rsidRPr="006251D0">
              <w:t xml:space="preserve"> не относящиеся к складу</w:t>
            </w:r>
          </w:p>
        </w:tc>
        <w:tc>
          <w:tcPr>
            <w:tcW w:w="655" w:type="pct"/>
            <w:vAlign w:val="center"/>
          </w:tcPr>
          <w:p w:rsidR="00A71120" w:rsidRPr="006251D0" w:rsidRDefault="00A71120" w:rsidP="000955B9">
            <w:pPr>
              <w:jc w:val="center"/>
            </w:pPr>
            <w:r w:rsidRPr="006251D0">
              <w:t>100</w:t>
            </w:r>
          </w:p>
        </w:tc>
        <w:tc>
          <w:tcPr>
            <w:tcW w:w="655" w:type="pct"/>
            <w:vAlign w:val="center"/>
          </w:tcPr>
          <w:p w:rsidR="00A71120" w:rsidRPr="006251D0" w:rsidRDefault="00A71120" w:rsidP="000955B9">
            <w:pPr>
              <w:jc w:val="center"/>
            </w:pPr>
            <w:r w:rsidRPr="006251D0">
              <w:t>100</w:t>
            </w:r>
          </w:p>
        </w:tc>
        <w:tc>
          <w:tcPr>
            <w:tcW w:w="582" w:type="pct"/>
            <w:vAlign w:val="center"/>
          </w:tcPr>
          <w:p w:rsidR="00A71120" w:rsidRPr="006251D0" w:rsidRDefault="00A71120" w:rsidP="000955B9">
            <w:pPr>
              <w:jc w:val="center"/>
            </w:pPr>
            <w:r w:rsidRPr="006251D0">
              <w:t>40</w:t>
            </w:r>
          </w:p>
        </w:tc>
        <w:tc>
          <w:tcPr>
            <w:tcW w:w="654" w:type="pct"/>
            <w:vAlign w:val="center"/>
          </w:tcPr>
          <w:p w:rsidR="00A71120" w:rsidRPr="006251D0" w:rsidRDefault="00A71120" w:rsidP="000955B9">
            <w:pPr>
              <w:jc w:val="center"/>
            </w:pPr>
            <w:r w:rsidRPr="006251D0">
              <w:t>40</w:t>
            </w:r>
          </w:p>
        </w:tc>
        <w:tc>
          <w:tcPr>
            <w:tcW w:w="582" w:type="pct"/>
            <w:vAlign w:val="center"/>
          </w:tcPr>
          <w:p w:rsidR="00A71120" w:rsidRPr="006251D0" w:rsidRDefault="00A71120" w:rsidP="000955B9">
            <w:pPr>
              <w:jc w:val="center"/>
            </w:pPr>
            <w:r w:rsidRPr="006251D0">
              <w:t>40</w:t>
            </w:r>
          </w:p>
        </w:tc>
      </w:tr>
      <w:tr w:rsidR="00A71120" w:rsidRPr="006251D0" w:rsidTr="000955B9">
        <w:tc>
          <w:tcPr>
            <w:tcW w:w="1873" w:type="pct"/>
          </w:tcPr>
          <w:p w:rsidR="00A71120" w:rsidRPr="006251D0" w:rsidRDefault="00A71120" w:rsidP="000955B9">
            <w:r w:rsidRPr="006251D0">
              <w:t xml:space="preserve">Водозаправочные </w:t>
            </w:r>
            <w:proofErr w:type="gramStart"/>
            <w:r w:rsidRPr="006251D0">
              <w:t>сооружения</w:t>
            </w:r>
            <w:proofErr w:type="gramEnd"/>
            <w:r w:rsidRPr="006251D0">
              <w:t xml:space="preserve"> не относящиеся к складу</w:t>
            </w:r>
          </w:p>
        </w:tc>
        <w:tc>
          <w:tcPr>
            <w:tcW w:w="655" w:type="pct"/>
            <w:vAlign w:val="center"/>
          </w:tcPr>
          <w:p w:rsidR="00A71120" w:rsidRPr="006251D0" w:rsidRDefault="00A71120" w:rsidP="000955B9">
            <w:pPr>
              <w:jc w:val="center"/>
            </w:pPr>
            <w:r w:rsidRPr="006251D0">
              <w:t>200</w:t>
            </w:r>
          </w:p>
        </w:tc>
        <w:tc>
          <w:tcPr>
            <w:tcW w:w="655" w:type="pct"/>
            <w:vAlign w:val="center"/>
          </w:tcPr>
          <w:p w:rsidR="00A71120" w:rsidRPr="006251D0" w:rsidRDefault="00A71120" w:rsidP="000955B9">
            <w:pPr>
              <w:jc w:val="center"/>
            </w:pPr>
            <w:r w:rsidRPr="006251D0">
              <w:t>150</w:t>
            </w:r>
          </w:p>
        </w:tc>
        <w:tc>
          <w:tcPr>
            <w:tcW w:w="582" w:type="pct"/>
            <w:vAlign w:val="center"/>
          </w:tcPr>
          <w:p w:rsidR="00A71120" w:rsidRPr="006251D0" w:rsidRDefault="00A71120" w:rsidP="000955B9">
            <w:pPr>
              <w:jc w:val="center"/>
            </w:pPr>
            <w:r w:rsidRPr="006251D0">
              <w:t>100</w:t>
            </w:r>
          </w:p>
        </w:tc>
        <w:tc>
          <w:tcPr>
            <w:tcW w:w="654" w:type="pct"/>
            <w:vAlign w:val="center"/>
          </w:tcPr>
          <w:p w:rsidR="00A71120" w:rsidRPr="006251D0" w:rsidRDefault="00A71120" w:rsidP="000955B9">
            <w:pPr>
              <w:jc w:val="center"/>
            </w:pPr>
            <w:r w:rsidRPr="006251D0">
              <w:t>75</w:t>
            </w:r>
          </w:p>
        </w:tc>
        <w:tc>
          <w:tcPr>
            <w:tcW w:w="582" w:type="pct"/>
            <w:vAlign w:val="center"/>
          </w:tcPr>
          <w:p w:rsidR="00A71120" w:rsidRPr="006251D0" w:rsidRDefault="00A71120" w:rsidP="000955B9">
            <w:pPr>
              <w:jc w:val="center"/>
            </w:pPr>
            <w:r w:rsidRPr="006251D0">
              <w:t>75</w:t>
            </w:r>
          </w:p>
        </w:tc>
      </w:tr>
      <w:tr w:rsidR="00A71120" w:rsidRPr="006251D0" w:rsidTr="000955B9">
        <w:tc>
          <w:tcPr>
            <w:tcW w:w="1873" w:type="pct"/>
          </w:tcPr>
          <w:p w:rsidR="00A71120" w:rsidRPr="006251D0" w:rsidRDefault="00A71120" w:rsidP="000955B9">
            <w:r w:rsidRPr="006251D0">
              <w:t>Аварийный амбар для резервуарного парка</w:t>
            </w:r>
          </w:p>
        </w:tc>
        <w:tc>
          <w:tcPr>
            <w:tcW w:w="655" w:type="pct"/>
            <w:vAlign w:val="center"/>
          </w:tcPr>
          <w:p w:rsidR="00A71120" w:rsidRPr="006251D0" w:rsidRDefault="00A71120" w:rsidP="000955B9">
            <w:pPr>
              <w:jc w:val="center"/>
            </w:pPr>
            <w:r w:rsidRPr="006251D0">
              <w:t>60</w:t>
            </w:r>
          </w:p>
        </w:tc>
        <w:tc>
          <w:tcPr>
            <w:tcW w:w="655" w:type="pct"/>
            <w:vAlign w:val="center"/>
          </w:tcPr>
          <w:p w:rsidR="00A71120" w:rsidRPr="006251D0" w:rsidRDefault="00A71120" w:rsidP="000955B9">
            <w:pPr>
              <w:jc w:val="center"/>
            </w:pPr>
            <w:r w:rsidRPr="006251D0">
              <w:t>40</w:t>
            </w:r>
          </w:p>
        </w:tc>
        <w:tc>
          <w:tcPr>
            <w:tcW w:w="582" w:type="pct"/>
            <w:vAlign w:val="center"/>
          </w:tcPr>
          <w:p w:rsidR="00A71120" w:rsidRPr="006251D0" w:rsidRDefault="00A71120" w:rsidP="000955B9">
            <w:pPr>
              <w:jc w:val="center"/>
            </w:pPr>
            <w:r w:rsidRPr="006251D0">
              <w:t>40</w:t>
            </w:r>
          </w:p>
        </w:tc>
        <w:tc>
          <w:tcPr>
            <w:tcW w:w="654" w:type="pct"/>
            <w:vAlign w:val="center"/>
          </w:tcPr>
          <w:p w:rsidR="00A71120" w:rsidRPr="006251D0" w:rsidRDefault="00A71120" w:rsidP="000955B9">
            <w:pPr>
              <w:jc w:val="center"/>
            </w:pPr>
            <w:r w:rsidRPr="006251D0">
              <w:t>40</w:t>
            </w:r>
          </w:p>
        </w:tc>
        <w:tc>
          <w:tcPr>
            <w:tcW w:w="582" w:type="pct"/>
            <w:vAlign w:val="center"/>
          </w:tcPr>
          <w:p w:rsidR="00A71120" w:rsidRPr="006251D0" w:rsidRDefault="00A71120" w:rsidP="000955B9">
            <w:pPr>
              <w:jc w:val="center"/>
            </w:pPr>
            <w:r w:rsidRPr="006251D0">
              <w:t>40</w:t>
            </w:r>
          </w:p>
        </w:tc>
      </w:tr>
      <w:tr w:rsidR="00A71120" w:rsidRPr="006251D0" w:rsidTr="000955B9">
        <w:tc>
          <w:tcPr>
            <w:tcW w:w="1873" w:type="pct"/>
          </w:tcPr>
          <w:p w:rsidR="00A71120" w:rsidRPr="006251D0" w:rsidRDefault="00A71120" w:rsidP="000955B9">
            <w:r w:rsidRPr="006251D0">
              <w:t>Технологические установки с взрывоопасными производствами</w:t>
            </w:r>
          </w:p>
        </w:tc>
        <w:tc>
          <w:tcPr>
            <w:tcW w:w="655" w:type="pct"/>
            <w:vAlign w:val="center"/>
          </w:tcPr>
          <w:p w:rsidR="00A71120" w:rsidRPr="006251D0" w:rsidRDefault="00A71120" w:rsidP="000955B9">
            <w:pPr>
              <w:jc w:val="center"/>
            </w:pPr>
            <w:r w:rsidRPr="006251D0">
              <w:t>100</w:t>
            </w:r>
          </w:p>
        </w:tc>
        <w:tc>
          <w:tcPr>
            <w:tcW w:w="655" w:type="pct"/>
            <w:vAlign w:val="center"/>
          </w:tcPr>
          <w:p w:rsidR="00A71120" w:rsidRPr="006251D0" w:rsidRDefault="00A71120" w:rsidP="000955B9">
            <w:pPr>
              <w:jc w:val="center"/>
            </w:pPr>
            <w:r w:rsidRPr="006251D0">
              <w:t>100</w:t>
            </w:r>
          </w:p>
        </w:tc>
        <w:tc>
          <w:tcPr>
            <w:tcW w:w="582" w:type="pct"/>
            <w:vAlign w:val="center"/>
          </w:tcPr>
          <w:p w:rsidR="00A71120" w:rsidRPr="006251D0" w:rsidRDefault="00A71120" w:rsidP="000955B9">
            <w:pPr>
              <w:jc w:val="center"/>
            </w:pPr>
            <w:r w:rsidRPr="006251D0">
              <w:t>100</w:t>
            </w:r>
          </w:p>
        </w:tc>
        <w:tc>
          <w:tcPr>
            <w:tcW w:w="654" w:type="pct"/>
            <w:vAlign w:val="center"/>
          </w:tcPr>
          <w:p w:rsidR="00A71120" w:rsidRPr="006251D0" w:rsidRDefault="00A71120" w:rsidP="000955B9">
            <w:pPr>
              <w:jc w:val="center"/>
            </w:pPr>
            <w:r w:rsidRPr="006251D0">
              <w:t>100</w:t>
            </w:r>
          </w:p>
        </w:tc>
        <w:tc>
          <w:tcPr>
            <w:tcW w:w="582" w:type="pct"/>
            <w:vAlign w:val="center"/>
          </w:tcPr>
          <w:p w:rsidR="00A71120" w:rsidRPr="006251D0" w:rsidRDefault="00A71120" w:rsidP="000955B9">
            <w:pPr>
              <w:jc w:val="center"/>
            </w:pPr>
            <w:r w:rsidRPr="006251D0">
              <w:t>100</w:t>
            </w:r>
          </w:p>
        </w:tc>
      </w:tr>
    </w:tbl>
    <w:p w:rsidR="00A71120" w:rsidRPr="006251D0" w:rsidRDefault="00A71120" w:rsidP="00A71120">
      <w:pPr>
        <w:pStyle w:val="Default"/>
        <w:ind w:firstLine="567"/>
        <w:rPr>
          <w:rFonts w:ascii="Times New Roman" w:hAnsi="Times New Roman" w:cs="Times New Roman"/>
          <w:sz w:val="20"/>
        </w:rPr>
      </w:pPr>
      <w:r w:rsidRPr="006251D0">
        <w:rPr>
          <w:rFonts w:ascii="Times New Roman" w:hAnsi="Times New Roman" w:cs="Times New Roman"/>
          <w:sz w:val="20"/>
        </w:rPr>
        <w:t xml:space="preserve">Примечания: </w:t>
      </w:r>
    </w:p>
    <w:p w:rsidR="00A71120" w:rsidRPr="006251D0" w:rsidRDefault="00A71120" w:rsidP="00A71120">
      <w:pPr>
        <w:pStyle w:val="Default"/>
        <w:ind w:firstLine="567"/>
        <w:rPr>
          <w:rFonts w:ascii="Times New Roman" w:hAnsi="Times New Roman" w:cs="Times New Roman"/>
          <w:sz w:val="20"/>
        </w:rPr>
      </w:pPr>
      <w:r w:rsidRPr="006251D0">
        <w:rPr>
          <w:rFonts w:ascii="Times New Roman" w:hAnsi="Times New Roman" w:cs="Times New Roman"/>
          <w:sz w:val="20"/>
        </w:rPr>
        <w:t xml:space="preserve">1. Расстояния, указанные в скобках, следует принимать для складов II категории общей вместимостью более 50000 куб. м. </w:t>
      </w:r>
    </w:p>
    <w:p w:rsidR="00A71120" w:rsidRPr="006251D0" w:rsidRDefault="00A71120" w:rsidP="00A71120">
      <w:pPr>
        <w:pStyle w:val="Default"/>
        <w:ind w:firstLine="567"/>
        <w:rPr>
          <w:rFonts w:ascii="Times New Roman" w:hAnsi="Times New Roman" w:cs="Times New Roman"/>
          <w:sz w:val="20"/>
        </w:rPr>
      </w:pPr>
      <w:r w:rsidRPr="006251D0">
        <w:rPr>
          <w:rFonts w:ascii="Times New Roman" w:hAnsi="Times New Roman" w:cs="Times New Roman"/>
          <w:sz w:val="20"/>
        </w:rPr>
        <w:t xml:space="preserve">2. Расстояния, указанные в таблице, определяются: </w:t>
      </w:r>
    </w:p>
    <w:p w:rsidR="00A71120" w:rsidRPr="006251D0" w:rsidRDefault="00A71120" w:rsidP="00A71120">
      <w:pPr>
        <w:pStyle w:val="Default"/>
        <w:ind w:firstLine="567"/>
        <w:rPr>
          <w:rFonts w:ascii="Times New Roman" w:hAnsi="Times New Roman" w:cs="Times New Roman"/>
          <w:sz w:val="20"/>
        </w:rPr>
      </w:pPr>
      <w:r w:rsidRPr="006251D0">
        <w:rPr>
          <w:rFonts w:ascii="Times New Roman" w:hAnsi="Times New Roman" w:cs="Times New Roman"/>
          <w:sz w:val="20"/>
        </w:rPr>
        <w:t xml:space="preserve">между зданиями и сооружениями как расстояние на свету между наружными стенами или конструкциями зданий и сооружений; </w:t>
      </w:r>
    </w:p>
    <w:p w:rsidR="00A71120" w:rsidRPr="006251D0" w:rsidRDefault="00A71120" w:rsidP="00A71120">
      <w:pPr>
        <w:pStyle w:val="Default"/>
        <w:ind w:firstLine="567"/>
        <w:rPr>
          <w:rFonts w:ascii="Times New Roman" w:hAnsi="Times New Roman" w:cs="Times New Roman"/>
          <w:sz w:val="20"/>
        </w:rPr>
      </w:pPr>
      <w:r w:rsidRPr="006251D0">
        <w:rPr>
          <w:rFonts w:ascii="Times New Roman" w:hAnsi="Times New Roman" w:cs="Times New Roman"/>
          <w:sz w:val="20"/>
        </w:rPr>
        <w:t xml:space="preserve">от сливоналивных устройств - от оси железнодорожного пути со сливоналивными эстакадами; </w:t>
      </w:r>
    </w:p>
    <w:p w:rsidR="00A71120" w:rsidRPr="006251D0" w:rsidRDefault="00A71120" w:rsidP="00A71120">
      <w:pPr>
        <w:pStyle w:val="Default"/>
        <w:ind w:firstLine="567"/>
        <w:rPr>
          <w:rFonts w:ascii="Times New Roman" w:hAnsi="Times New Roman" w:cs="Times New Roman"/>
          <w:sz w:val="20"/>
        </w:rPr>
      </w:pPr>
      <w:r w:rsidRPr="006251D0">
        <w:rPr>
          <w:rFonts w:ascii="Times New Roman" w:hAnsi="Times New Roman" w:cs="Times New Roman"/>
          <w:sz w:val="20"/>
        </w:rPr>
        <w:t xml:space="preserve">от площадок (открытых и под навесами) для сливоналивных устройств автомобильных цистерн, для насосов, тары и др. - от границ этих площадок; </w:t>
      </w:r>
    </w:p>
    <w:p w:rsidR="00A71120" w:rsidRPr="006251D0" w:rsidRDefault="00A71120" w:rsidP="00A71120">
      <w:pPr>
        <w:pStyle w:val="Default"/>
        <w:ind w:firstLine="567"/>
        <w:rPr>
          <w:rFonts w:ascii="Times New Roman" w:hAnsi="Times New Roman" w:cs="Times New Roman"/>
          <w:sz w:val="20"/>
        </w:rPr>
      </w:pPr>
      <w:r w:rsidRPr="006251D0">
        <w:rPr>
          <w:rFonts w:ascii="Times New Roman" w:hAnsi="Times New Roman" w:cs="Times New Roman"/>
          <w:sz w:val="20"/>
        </w:rPr>
        <w:t xml:space="preserve">от технологических эстакад и трубопроводов - от крайнего трубопровода. </w:t>
      </w:r>
    </w:p>
    <w:p w:rsidR="00A71120" w:rsidRPr="006251D0" w:rsidRDefault="00A71120" w:rsidP="00A71120">
      <w:pPr>
        <w:pStyle w:val="Default"/>
        <w:ind w:firstLine="567"/>
        <w:rPr>
          <w:rFonts w:ascii="Times New Roman" w:hAnsi="Times New Roman" w:cs="Times New Roman"/>
          <w:sz w:val="20"/>
        </w:rPr>
      </w:pPr>
      <w:r w:rsidRPr="006251D0">
        <w:rPr>
          <w:rFonts w:ascii="Times New Roman" w:hAnsi="Times New Roman" w:cs="Times New Roman"/>
          <w:sz w:val="20"/>
        </w:rPr>
        <w:t xml:space="preserve">3. При размещении складов нефти и нефтепродуктов в лесных массивах, когда строительство их связано с вырубкой леса, расстояние до лесного массива хвойных пород допускается сокращать в два раза, при этом вдоль границы лесного массива вокруг склада должна предусматриваться вспаханная полоса земли шириной не менее 5 м. </w:t>
      </w:r>
    </w:p>
    <w:p w:rsidR="00A71120" w:rsidRPr="006251D0" w:rsidRDefault="00A71120" w:rsidP="00A71120">
      <w:pPr>
        <w:pStyle w:val="Default"/>
        <w:ind w:firstLine="567"/>
        <w:rPr>
          <w:rFonts w:ascii="Times New Roman" w:hAnsi="Times New Roman" w:cs="Times New Roman"/>
          <w:sz w:val="20"/>
        </w:rPr>
      </w:pPr>
      <w:r w:rsidRPr="006251D0">
        <w:rPr>
          <w:rFonts w:ascii="Times New Roman" w:hAnsi="Times New Roman" w:cs="Times New Roman"/>
          <w:sz w:val="20"/>
        </w:rPr>
        <w:t xml:space="preserve">4. Расстояние от зданий и сооружений складов до участков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от зданий и сооружений складов соответствующих категорий, указанного в таблице. </w:t>
      </w:r>
    </w:p>
    <w:p w:rsidR="00A71120" w:rsidRPr="006251D0" w:rsidRDefault="00A71120" w:rsidP="00A71120">
      <w:pPr>
        <w:ind w:firstLine="567"/>
      </w:pP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16.10. Минимальные расстояния от жилых и общественных зданий и сооружений до складов II категории, предусматриваемых в составе котельных, дизельных электростанций и других </w:t>
      </w:r>
      <w:proofErr w:type="spellStart"/>
      <w:r w:rsidRPr="006251D0">
        <w:rPr>
          <w:rFonts w:ascii="Times New Roman" w:hAnsi="Times New Roman" w:cs="Times New Roman"/>
        </w:rPr>
        <w:t>энергообъектов</w:t>
      </w:r>
      <w:proofErr w:type="spellEnd"/>
      <w:r w:rsidRPr="006251D0">
        <w:rPr>
          <w:rFonts w:ascii="Times New Roman" w:hAnsi="Times New Roman" w:cs="Times New Roman"/>
        </w:rPr>
        <w:t>, обслуживающих жилые и общественные здания, следует принимать не менее установленных по таблице 1</w:t>
      </w:r>
      <w:r>
        <w:rPr>
          <w:rFonts w:ascii="Times New Roman" w:hAnsi="Times New Roman" w:cs="Times New Roman"/>
        </w:rPr>
        <w:t>2</w:t>
      </w:r>
      <w:r w:rsidRPr="006251D0">
        <w:rPr>
          <w:rFonts w:ascii="Times New Roman" w:hAnsi="Times New Roman" w:cs="Times New Roman"/>
        </w:rPr>
        <w:t>0 (при классификации по СНиП 21-01-97*) и по таблице 1</w:t>
      </w:r>
      <w:r>
        <w:rPr>
          <w:rFonts w:ascii="Times New Roman" w:hAnsi="Times New Roman" w:cs="Times New Roman"/>
        </w:rPr>
        <w:t>2</w:t>
      </w:r>
      <w:r w:rsidRPr="006251D0">
        <w:rPr>
          <w:rFonts w:ascii="Times New Roman" w:hAnsi="Times New Roman" w:cs="Times New Roman"/>
        </w:rPr>
        <w:t>1 (при классификации по СНиП 2.01.-85*).</w:t>
      </w:r>
    </w:p>
    <w:p w:rsidR="00A71120" w:rsidRPr="006251D0" w:rsidRDefault="00A71120" w:rsidP="00A71120">
      <w:pPr>
        <w:pStyle w:val="Default"/>
        <w:ind w:firstLine="567"/>
        <w:rPr>
          <w:rFonts w:ascii="Times New Roman" w:hAnsi="Times New Roman" w:cs="Times New Roman"/>
        </w:rPr>
      </w:pPr>
    </w:p>
    <w:p w:rsidR="00A71120" w:rsidRPr="006251D0" w:rsidRDefault="00A71120" w:rsidP="00A71120">
      <w:pPr>
        <w:pStyle w:val="Default"/>
        <w:ind w:firstLine="567"/>
        <w:jc w:val="right"/>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0</w:t>
      </w:r>
    </w:p>
    <w:tbl>
      <w:tblPr>
        <w:tblStyle w:val="af2"/>
        <w:tblW w:w="5000" w:type="pct"/>
        <w:tblLook w:val="04A0" w:firstRow="1" w:lastRow="0" w:firstColumn="1" w:lastColumn="0" w:noHBand="0" w:noVBand="1"/>
      </w:tblPr>
      <w:tblGrid>
        <w:gridCol w:w="3259"/>
        <w:gridCol w:w="2097"/>
        <w:gridCol w:w="2245"/>
        <w:gridCol w:w="2395"/>
      </w:tblGrid>
      <w:tr w:rsidR="00A71120" w:rsidRPr="006251D0" w:rsidTr="000955B9">
        <w:tc>
          <w:tcPr>
            <w:tcW w:w="1630" w:type="pct"/>
            <w:vMerge w:val="restar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Склады горючих жидкостей емкостью, м</w:t>
            </w:r>
            <w:r w:rsidRPr="006251D0">
              <w:rPr>
                <w:rFonts w:ascii="Times New Roman" w:hAnsi="Times New Roman" w:cs="Times New Roman"/>
                <w:vertAlign w:val="superscript"/>
              </w:rPr>
              <w:t>3</w:t>
            </w:r>
          </w:p>
        </w:tc>
        <w:tc>
          <w:tcPr>
            <w:tcW w:w="3370" w:type="pct"/>
            <w:gridSpan w:val="3"/>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Минимальное расстояние при степени огнестойкости и классе конструктивной пожарной опасности здания (по СНиП 21-01-97*), м</w:t>
            </w:r>
          </w:p>
        </w:tc>
      </w:tr>
      <w:tr w:rsidR="00A71120" w:rsidRPr="006251D0" w:rsidTr="000955B9">
        <w:tc>
          <w:tcPr>
            <w:tcW w:w="1630" w:type="pct"/>
            <w:vMerge/>
          </w:tcPr>
          <w:p w:rsidR="00A71120" w:rsidRPr="006251D0" w:rsidRDefault="00A71120" w:rsidP="000955B9">
            <w:pPr>
              <w:pStyle w:val="Default"/>
              <w:rPr>
                <w:rFonts w:ascii="Times New Roman" w:hAnsi="Times New Roman" w:cs="Times New Roman"/>
              </w:rPr>
            </w:pPr>
          </w:p>
        </w:tc>
        <w:tc>
          <w:tcPr>
            <w:tcW w:w="1049" w:type="pct"/>
            <w:vAlign w:val="center"/>
          </w:tcPr>
          <w:p w:rsidR="00A71120" w:rsidRPr="006251D0" w:rsidRDefault="00A71120" w:rsidP="000955B9">
            <w:pPr>
              <w:pStyle w:val="Default"/>
              <w:jc w:val="center"/>
              <w:rPr>
                <w:rFonts w:ascii="Times New Roman" w:hAnsi="Times New Roman" w:cs="Times New Roman"/>
                <w:lang w:val="en-US"/>
              </w:rPr>
            </w:pPr>
            <w:r w:rsidRPr="006251D0">
              <w:rPr>
                <w:rFonts w:ascii="Times New Roman" w:hAnsi="Times New Roman" w:cs="Times New Roman"/>
                <w:lang w:val="en-US"/>
              </w:rPr>
              <w:t>I, II, III, C0</w:t>
            </w:r>
          </w:p>
        </w:tc>
        <w:tc>
          <w:tcPr>
            <w:tcW w:w="1123" w:type="pct"/>
            <w:vAlign w:val="center"/>
          </w:tcPr>
          <w:p w:rsidR="00A71120" w:rsidRPr="006251D0" w:rsidRDefault="00A71120" w:rsidP="000955B9">
            <w:pPr>
              <w:pStyle w:val="Default"/>
              <w:jc w:val="center"/>
              <w:rPr>
                <w:rFonts w:ascii="Times New Roman" w:hAnsi="Times New Roman" w:cs="Times New Roman"/>
                <w:lang w:val="en-US"/>
              </w:rPr>
            </w:pPr>
            <w:r w:rsidRPr="006251D0">
              <w:rPr>
                <w:rFonts w:ascii="Times New Roman" w:hAnsi="Times New Roman" w:cs="Times New Roman"/>
                <w:lang w:val="en-US"/>
              </w:rPr>
              <w:t>II, III, IV, C1</w:t>
            </w:r>
          </w:p>
        </w:tc>
        <w:tc>
          <w:tcPr>
            <w:tcW w:w="1198"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lang w:val="en-US"/>
              </w:rPr>
              <w:t>IV, V, C2, C3</w:t>
            </w:r>
          </w:p>
        </w:tc>
      </w:tr>
      <w:tr w:rsidR="00A71120" w:rsidRPr="006251D0" w:rsidTr="000955B9">
        <w:tc>
          <w:tcPr>
            <w:tcW w:w="1630" w:type="pc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rPr>
              <w:t>свыше 800 до 10 000</w:t>
            </w:r>
          </w:p>
        </w:tc>
        <w:tc>
          <w:tcPr>
            <w:tcW w:w="1049"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40</w:t>
            </w:r>
          </w:p>
        </w:tc>
        <w:tc>
          <w:tcPr>
            <w:tcW w:w="1123"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45</w:t>
            </w:r>
          </w:p>
        </w:tc>
        <w:tc>
          <w:tcPr>
            <w:tcW w:w="1198"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50</w:t>
            </w:r>
          </w:p>
        </w:tc>
      </w:tr>
      <w:tr w:rsidR="00A71120" w:rsidRPr="006251D0" w:rsidTr="000955B9">
        <w:tc>
          <w:tcPr>
            <w:tcW w:w="1630" w:type="pc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rPr>
              <w:lastRenderedPageBreak/>
              <w:t>свыше 100 до 800</w:t>
            </w:r>
          </w:p>
        </w:tc>
        <w:tc>
          <w:tcPr>
            <w:tcW w:w="1049"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30</w:t>
            </w:r>
          </w:p>
        </w:tc>
        <w:tc>
          <w:tcPr>
            <w:tcW w:w="1123"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35</w:t>
            </w:r>
          </w:p>
        </w:tc>
        <w:tc>
          <w:tcPr>
            <w:tcW w:w="1198"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40</w:t>
            </w:r>
          </w:p>
        </w:tc>
      </w:tr>
      <w:tr w:rsidR="00A71120" w:rsidRPr="006251D0" w:rsidTr="000955B9">
        <w:tc>
          <w:tcPr>
            <w:tcW w:w="1630" w:type="pc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rPr>
              <w:t>свыше 10 до 100</w:t>
            </w:r>
          </w:p>
        </w:tc>
        <w:tc>
          <w:tcPr>
            <w:tcW w:w="1049"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20</w:t>
            </w:r>
          </w:p>
        </w:tc>
        <w:tc>
          <w:tcPr>
            <w:tcW w:w="1123"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25</w:t>
            </w:r>
          </w:p>
        </w:tc>
        <w:tc>
          <w:tcPr>
            <w:tcW w:w="1198"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30</w:t>
            </w:r>
          </w:p>
        </w:tc>
      </w:tr>
      <w:tr w:rsidR="00A71120" w:rsidRPr="006251D0" w:rsidTr="000955B9">
        <w:tc>
          <w:tcPr>
            <w:tcW w:w="1630" w:type="pc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rPr>
              <w:t>до 10 включительно</w:t>
            </w:r>
          </w:p>
        </w:tc>
        <w:tc>
          <w:tcPr>
            <w:tcW w:w="1049"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15</w:t>
            </w:r>
          </w:p>
        </w:tc>
        <w:tc>
          <w:tcPr>
            <w:tcW w:w="1123"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15</w:t>
            </w:r>
          </w:p>
        </w:tc>
        <w:tc>
          <w:tcPr>
            <w:tcW w:w="1198"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20</w:t>
            </w:r>
          </w:p>
        </w:tc>
      </w:tr>
    </w:tbl>
    <w:p w:rsidR="00A71120" w:rsidRPr="006251D0" w:rsidRDefault="00A71120" w:rsidP="00A71120">
      <w:pPr>
        <w:pStyle w:val="Default"/>
        <w:ind w:firstLine="567"/>
        <w:jc w:val="right"/>
        <w:rPr>
          <w:rFonts w:ascii="Times New Roman" w:hAnsi="Times New Roman" w:cs="Times New Roman"/>
        </w:rPr>
      </w:pPr>
    </w:p>
    <w:p w:rsidR="00A71120" w:rsidRPr="006251D0" w:rsidRDefault="00A71120" w:rsidP="00A71120">
      <w:pPr>
        <w:pStyle w:val="Default"/>
        <w:ind w:firstLine="567"/>
        <w:jc w:val="right"/>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1</w:t>
      </w:r>
    </w:p>
    <w:tbl>
      <w:tblPr>
        <w:tblStyle w:val="af2"/>
        <w:tblW w:w="5000" w:type="pct"/>
        <w:tblLook w:val="04A0" w:firstRow="1" w:lastRow="0" w:firstColumn="1" w:lastColumn="0" w:noHBand="0" w:noVBand="1"/>
      </w:tblPr>
      <w:tblGrid>
        <w:gridCol w:w="3259"/>
        <w:gridCol w:w="2097"/>
        <w:gridCol w:w="2245"/>
        <w:gridCol w:w="2395"/>
      </w:tblGrid>
      <w:tr w:rsidR="00A71120" w:rsidRPr="006251D0" w:rsidTr="000955B9">
        <w:tc>
          <w:tcPr>
            <w:tcW w:w="1630" w:type="pct"/>
            <w:vMerge w:val="restar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Склады горючих жидкостей емкостью, м</w:t>
            </w:r>
            <w:r w:rsidRPr="006251D0">
              <w:rPr>
                <w:rFonts w:ascii="Times New Roman" w:hAnsi="Times New Roman" w:cs="Times New Roman"/>
                <w:vertAlign w:val="superscript"/>
              </w:rPr>
              <w:t>3</w:t>
            </w:r>
          </w:p>
        </w:tc>
        <w:tc>
          <w:tcPr>
            <w:tcW w:w="3370" w:type="pct"/>
            <w:gridSpan w:val="3"/>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Минимальное расстояние при степени огнестойкости и классе конструктивной пожарной опасности здания (по СНиП 2.01.-85*).м</w:t>
            </w:r>
          </w:p>
        </w:tc>
      </w:tr>
      <w:tr w:rsidR="00A71120" w:rsidRPr="006251D0" w:rsidTr="000955B9">
        <w:tc>
          <w:tcPr>
            <w:tcW w:w="1630" w:type="pct"/>
            <w:vMerge/>
          </w:tcPr>
          <w:p w:rsidR="00A71120" w:rsidRPr="006251D0" w:rsidRDefault="00A71120" w:rsidP="000955B9">
            <w:pPr>
              <w:pStyle w:val="Default"/>
              <w:rPr>
                <w:rFonts w:ascii="Times New Roman" w:hAnsi="Times New Roman" w:cs="Times New Roman"/>
              </w:rPr>
            </w:pPr>
          </w:p>
        </w:tc>
        <w:tc>
          <w:tcPr>
            <w:tcW w:w="1049"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lang w:val="en-US"/>
              </w:rPr>
              <w:t>I, II</w:t>
            </w:r>
          </w:p>
        </w:tc>
        <w:tc>
          <w:tcPr>
            <w:tcW w:w="1123"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lang w:val="en-US"/>
              </w:rPr>
              <w:t>III, III,</w:t>
            </w:r>
            <w:r w:rsidRPr="006251D0">
              <w:rPr>
                <w:rFonts w:ascii="Times New Roman" w:hAnsi="Times New Roman" w:cs="Times New Roman"/>
              </w:rPr>
              <w:t>а</w:t>
            </w:r>
          </w:p>
        </w:tc>
        <w:tc>
          <w:tcPr>
            <w:tcW w:w="1198"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lang w:val="en-US"/>
              </w:rPr>
              <w:t>III</w:t>
            </w:r>
            <w:r w:rsidRPr="006251D0">
              <w:rPr>
                <w:rFonts w:ascii="Times New Roman" w:hAnsi="Times New Roman" w:cs="Times New Roman"/>
              </w:rPr>
              <w:t xml:space="preserve">б, </w:t>
            </w:r>
            <w:r w:rsidRPr="006251D0">
              <w:rPr>
                <w:rFonts w:ascii="Times New Roman" w:hAnsi="Times New Roman" w:cs="Times New Roman"/>
                <w:lang w:val="en-US"/>
              </w:rPr>
              <w:t>IV</w:t>
            </w:r>
            <w:r w:rsidRPr="006251D0">
              <w:rPr>
                <w:rFonts w:ascii="Times New Roman" w:hAnsi="Times New Roman" w:cs="Times New Roman"/>
              </w:rPr>
              <w:t xml:space="preserve">, </w:t>
            </w:r>
            <w:r w:rsidRPr="006251D0">
              <w:rPr>
                <w:rFonts w:ascii="Times New Roman" w:hAnsi="Times New Roman" w:cs="Times New Roman"/>
                <w:lang w:val="en-US"/>
              </w:rPr>
              <w:t>IV</w:t>
            </w:r>
            <w:r w:rsidRPr="006251D0">
              <w:rPr>
                <w:rFonts w:ascii="Times New Roman" w:hAnsi="Times New Roman" w:cs="Times New Roman"/>
              </w:rPr>
              <w:t xml:space="preserve">а, </w:t>
            </w:r>
            <w:r w:rsidRPr="006251D0">
              <w:rPr>
                <w:rFonts w:ascii="Times New Roman" w:hAnsi="Times New Roman" w:cs="Times New Roman"/>
                <w:lang w:val="en-US"/>
              </w:rPr>
              <w:t>V</w:t>
            </w:r>
          </w:p>
        </w:tc>
      </w:tr>
      <w:tr w:rsidR="00A71120" w:rsidRPr="006251D0" w:rsidTr="000955B9">
        <w:tc>
          <w:tcPr>
            <w:tcW w:w="1630" w:type="pc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rPr>
              <w:t>свыше 800 до 10 000</w:t>
            </w:r>
          </w:p>
        </w:tc>
        <w:tc>
          <w:tcPr>
            <w:tcW w:w="1049"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40</w:t>
            </w:r>
          </w:p>
        </w:tc>
        <w:tc>
          <w:tcPr>
            <w:tcW w:w="1123"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45</w:t>
            </w:r>
          </w:p>
        </w:tc>
        <w:tc>
          <w:tcPr>
            <w:tcW w:w="1198"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50</w:t>
            </w:r>
          </w:p>
        </w:tc>
      </w:tr>
      <w:tr w:rsidR="00A71120" w:rsidRPr="006251D0" w:rsidTr="000955B9">
        <w:tc>
          <w:tcPr>
            <w:tcW w:w="1630" w:type="pc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rPr>
              <w:t>свыше 100 до 800</w:t>
            </w:r>
          </w:p>
        </w:tc>
        <w:tc>
          <w:tcPr>
            <w:tcW w:w="1049"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30</w:t>
            </w:r>
          </w:p>
        </w:tc>
        <w:tc>
          <w:tcPr>
            <w:tcW w:w="1123"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35</w:t>
            </w:r>
          </w:p>
        </w:tc>
        <w:tc>
          <w:tcPr>
            <w:tcW w:w="1198"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40</w:t>
            </w:r>
          </w:p>
        </w:tc>
      </w:tr>
      <w:tr w:rsidR="00A71120" w:rsidRPr="006251D0" w:rsidTr="000955B9">
        <w:tc>
          <w:tcPr>
            <w:tcW w:w="1630" w:type="pc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rPr>
              <w:t>свыше 10 до 100</w:t>
            </w:r>
          </w:p>
        </w:tc>
        <w:tc>
          <w:tcPr>
            <w:tcW w:w="1049"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20</w:t>
            </w:r>
          </w:p>
        </w:tc>
        <w:tc>
          <w:tcPr>
            <w:tcW w:w="1123"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25</w:t>
            </w:r>
          </w:p>
        </w:tc>
        <w:tc>
          <w:tcPr>
            <w:tcW w:w="1198"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30</w:t>
            </w:r>
          </w:p>
        </w:tc>
      </w:tr>
      <w:tr w:rsidR="00A71120" w:rsidRPr="006251D0" w:rsidTr="000955B9">
        <w:tc>
          <w:tcPr>
            <w:tcW w:w="1630" w:type="pc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rPr>
              <w:t>до 10 включительно</w:t>
            </w:r>
          </w:p>
        </w:tc>
        <w:tc>
          <w:tcPr>
            <w:tcW w:w="1049"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15</w:t>
            </w:r>
          </w:p>
        </w:tc>
        <w:tc>
          <w:tcPr>
            <w:tcW w:w="1123"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15</w:t>
            </w:r>
          </w:p>
        </w:tc>
        <w:tc>
          <w:tcPr>
            <w:tcW w:w="1198"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20</w:t>
            </w:r>
          </w:p>
        </w:tc>
      </w:tr>
    </w:tbl>
    <w:p w:rsidR="00A71120" w:rsidRDefault="00A71120" w:rsidP="00A71120">
      <w:pPr>
        <w:ind w:firstLine="567"/>
        <w:rPr>
          <w:sz w:val="20"/>
        </w:rPr>
      </w:pPr>
      <w:r w:rsidRPr="006251D0">
        <w:rPr>
          <w:sz w:val="20"/>
        </w:rPr>
        <w:t xml:space="preserve">Примечание: </w:t>
      </w:r>
      <w:proofErr w:type="gramStart"/>
      <w:r w:rsidRPr="006251D0">
        <w:rPr>
          <w:sz w:val="20"/>
        </w:rPr>
        <w:t>Расстояния от границ земельных участков дошкольных образовательных учреждений, школ, школ-интернатов, учреждений здравоохранения и отдыха, спортивных сооружений или от стен жилых и общественных зданий до АЗС с подземными резервуарами для хранения жидкого топлива, предназначенных для заправки легковых автомобилей, следует увеличивать в два раза, а до складов вместимостью свыше 100 куб. м - принимать в соответствии со СНиП 2.11.03-93.</w:t>
      </w:r>
      <w:proofErr w:type="gramEnd"/>
      <w:r w:rsidRPr="006251D0">
        <w:rPr>
          <w:sz w:val="20"/>
        </w:rPr>
        <w:t xml:space="preserve"> Указанное расстояние следует определять от топливораздаточных колонок и подземных резервуаров.</w:t>
      </w:r>
    </w:p>
    <w:p w:rsidR="00A71120" w:rsidRPr="006251D0" w:rsidRDefault="00A71120" w:rsidP="00A71120">
      <w:pPr>
        <w:ind w:firstLine="567"/>
        <w:rPr>
          <w:sz w:val="20"/>
        </w:rPr>
      </w:pP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16.11. При проектировании проездов и пешеходных путей необходимо обеспечивать возможность проезда пожарных машин к жилым и общественным зданиям, в том числе со встроенно-пристроенными помещениями, и доступ пожарных с </w:t>
      </w:r>
      <w:proofErr w:type="spellStart"/>
      <w:r w:rsidRPr="006251D0">
        <w:rPr>
          <w:rFonts w:ascii="Times New Roman" w:hAnsi="Times New Roman" w:cs="Times New Roman"/>
        </w:rPr>
        <w:t>автолестниц</w:t>
      </w:r>
      <w:proofErr w:type="spellEnd"/>
      <w:r w:rsidRPr="006251D0">
        <w:rPr>
          <w:rFonts w:ascii="Times New Roman" w:hAnsi="Times New Roman" w:cs="Times New Roman"/>
        </w:rPr>
        <w:t xml:space="preserve"> или автоподъемников в любую квартиру или помещение.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16.12. Допускается предусматривать подъезд для пожарных машин только с одной стороны здания в случаях, если: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 высота здания менее 5 этажей;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 обеспечивается доступ пожарных с </w:t>
      </w:r>
      <w:proofErr w:type="spellStart"/>
      <w:r w:rsidRPr="006251D0">
        <w:rPr>
          <w:rFonts w:ascii="Times New Roman" w:hAnsi="Times New Roman" w:cs="Times New Roman"/>
        </w:rPr>
        <w:t>автолестниц</w:t>
      </w:r>
      <w:proofErr w:type="spellEnd"/>
      <w:r w:rsidRPr="006251D0">
        <w:rPr>
          <w:rFonts w:ascii="Times New Roman" w:hAnsi="Times New Roman" w:cs="Times New Roman"/>
        </w:rPr>
        <w:t xml:space="preserve"> или автоподъемников в любую квартиру или помещение со стороны единственного проезда; </w:t>
      </w:r>
    </w:p>
    <w:p w:rsidR="00A71120" w:rsidRPr="006251D0" w:rsidRDefault="00A71120" w:rsidP="00A71120">
      <w:pPr>
        <w:ind w:firstLine="567"/>
      </w:pPr>
      <w:r w:rsidRPr="006251D0">
        <w:t>- здание обеспечено лифтами грузоподъемностью не менее 600 кг (для жилых зданий) и не менее 1000 кг (для общественных зданий), соответствующих требованиям НПБ 250-97.</w:t>
      </w:r>
    </w:p>
    <w:p w:rsidR="00A71120" w:rsidRPr="006251D0" w:rsidRDefault="00A71120" w:rsidP="00A71120">
      <w:pPr>
        <w:ind w:firstLine="567"/>
      </w:pPr>
      <w:r w:rsidRPr="006251D0">
        <w:t>16.13. Ширину проездов для обеспечения противопожарных требований следует принимать, не менее, при высоте зданий от отметки пожарного проезда до отметки оконного проема на последнем этаже:</w:t>
      </w:r>
    </w:p>
    <w:p w:rsidR="00A71120" w:rsidRPr="006251D0" w:rsidRDefault="00A71120" w:rsidP="00A71120">
      <w:pPr>
        <w:ind w:firstLine="567"/>
      </w:pPr>
      <w:r w:rsidRPr="006251D0">
        <w:tab/>
        <w:t>- до 15 м (до 5 этажей) – 3,5 м с разъездными карманами;</w:t>
      </w:r>
    </w:p>
    <w:p w:rsidR="00A71120" w:rsidRPr="006251D0" w:rsidRDefault="00A71120" w:rsidP="00A71120">
      <w:pPr>
        <w:ind w:firstLine="567"/>
      </w:pPr>
      <w:r w:rsidRPr="006251D0">
        <w:tab/>
        <w:t>- от 15 до 50 м (от 6 до 16 этажей) – 6 м.</w:t>
      </w:r>
    </w:p>
    <w:p w:rsidR="00A71120" w:rsidRPr="006251D0" w:rsidRDefault="00A71120" w:rsidP="00A71120">
      <w:pPr>
        <w:ind w:firstLine="567"/>
      </w:pPr>
      <w:r w:rsidRPr="006251D0">
        <w:t>16.14. В пределах основных фасадов зданий, имеющих входы, проезды устанавливаются шириной 5,5 м.</w:t>
      </w:r>
    </w:p>
    <w:p w:rsidR="00A71120" w:rsidRPr="006251D0" w:rsidRDefault="00A71120" w:rsidP="00A71120">
      <w:pPr>
        <w:ind w:firstLine="567"/>
      </w:pPr>
      <w:r w:rsidRPr="006251D0">
        <w:t>16.15. Расстояние от края проезда до стены здания следует принимать: 5-8 м для зданий высотой до 28 м включительно и 8-10 зданий высотой более 28 м.</w:t>
      </w:r>
    </w:p>
    <w:p w:rsidR="00A71120" w:rsidRPr="006251D0" w:rsidRDefault="00A71120" w:rsidP="00A71120">
      <w:pPr>
        <w:ind w:firstLine="567"/>
      </w:pPr>
      <w:r w:rsidRPr="006251D0">
        <w:tab/>
        <w:t>В этой зоне не допускается размещать ограждения, воздушные линии электропередачи и осуществлять рядовую посадку деревьев (3 и более дерева, посаженные в один ряд на расстоянии до 5 м между ними).</w:t>
      </w:r>
    </w:p>
    <w:p w:rsidR="00A71120" w:rsidRPr="006251D0" w:rsidRDefault="00A71120" w:rsidP="00A71120">
      <w:pPr>
        <w:ind w:firstLine="567"/>
      </w:pPr>
      <w:r w:rsidRPr="006251D0">
        <w:t>16.16. Вдоль фасадов зданий, не имеющих входов, допускается предусматривать полосы шириной 6 м, пригодные для проезда пожарных машин с учетом их допустимой нагрузки на покрытие или грунт.</w:t>
      </w:r>
    </w:p>
    <w:p w:rsidR="00A71120" w:rsidRPr="006251D0" w:rsidRDefault="00A71120" w:rsidP="00A71120">
      <w:pPr>
        <w:ind w:firstLine="567"/>
      </w:pPr>
      <w:r w:rsidRPr="006251D0">
        <w:t xml:space="preserve"> </w:t>
      </w:r>
      <w:r w:rsidRPr="006251D0">
        <w:tab/>
      </w:r>
      <w:r w:rsidRPr="006251D0">
        <w:rPr>
          <w:u w:val="single"/>
        </w:rPr>
        <w:t>Примечание</w:t>
      </w:r>
      <w:r w:rsidRPr="006251D0">
        <w:t xml:space="preserve">: Допустимые габариты выноса пристроек к фасадам зданий, не препятствующие работе пожарных </w:t>
      </w:r>
      <w:proofErr w:type="spellStart"/>
      <w:r w:rsidRPr="006251D0">
        <w:t>автолестниц</w:t>
      </w:r>
      <w:proofErr w:type="spellEnd"/>
      <w:r w:rsidRPr="006251D0">
        <w:t xml:space="preserve">  и автоподъемников, должны быть не более: </w:t>
      </w:r>
    </w:p>
    <w:p w:rsidR="00A71120" w:rsidRPr="006251D0" w:rsidRDefault="00A71120" w:rsidP="00A71120">
      <w:pPr>
        <w:ind w:firstLine="567"/>
      </w:pPr>
      <w:r w:rsidRPr="006251D0">
        <w:tab/>
        <w:t>- для зданий высотой до 28 м:</w:t>
      </w:r>
    </w:p>
    <w:p w:rsidR="00A71120" w:rsidRPr="006251D0" w:rsidRDefault="00A71120" w:rsidP="00A71120">
      <w:pPr>
        <w:ind w:firstLine="567"/>
      </w:pPr>
      <w:r>
        <w:tab/>
      </w:r>
      <w:r w:rsidRPr="006251D0">
        <w:t>-высота пристройки до 3,5 м – шириной 6 м;</w:t>
      </w:r>
    </w:p>
    <w:p w:rsidR="00A71120" w:rsidRPr="006251D0" w:rsidRDefault="00A71120" w:rsidP="00A71120">
      <w:pPr>
        <w:ind w:firstLine="567"/>
      </w:pPr>
      <w:r w:rsidRPr="006251D0">
        <w:t>-высота пристройки до 3,5-7 м – шириной 4 м;</w:t>
      </w:r>
    </w:p>
    <w:p w:rsidR="00A71120" w:rsidRPr="006251D0" w:rsidRDefault="00A71120" w:rsidP="00A71120">
      <w:pPr>
        <w:ind w:firstLine="567"/>
      </w:pPr>
      <w:r w:rsidRPr="006251D0">
        <w:t>- для зданий высотой более 28 м:</w:t>
      </w:r>
    </w:p>
    <w:p w:rsidR="00A71120" w:rsidRPr="006251D0" w:rsidRDefault="00A71120" w:rsidP="00A71120">
      <w:pPr>
        <w:ind w:firstLine="567"/>
      </w:pPr>
      <w:r w:rsidRPr="006251D0">
        <w:t>-высота пристройки до 3,5 м – шириной 8 м;</w:t>
      </w:r>
    </w:p>
    <w:p w:rsidR="00A71120" w:rsidRPr="006251D0" w:rsidRDefault="00A71120" w:rsidP="00A71120">
      <w:pPr>
        <w:ind w:firstLine="567"/>
      </w:pPr>
      <w:r w:rsidRPr="006251D0">
        <w:t>-высота пристройки до 3,5-7 м – шириной 6 м;</w:t>
      </w:r>
    </w:p>
    <w:p w:rsidR="00A71120" w:rsidRPr="006251D0" w:rsidRDefault="00A71120" w:rsidP="00A71120">
      <w:pPr>
        <w:ind w:firstLine="567"/>
      </w:pPr>
      <w:r w:rsidRPr="006251D0">
        <w:t>16.17. В замкнутые и полузамкнутые дворы необходимо предусматривать проезды для пожарных автомобилей.</w:t>
      </w:r>
    </w:p>
    <w:p w:rsidR="00A71120" w:rsidRPr="006251D0" w:rsidRDefault="00A71120" w:rsidP="00A71120">
      <w:pPr>
        <w:ind w:firstLine="567"/>
      </w:pPr>
      <w:r w:rsidRPr="006251D0">
        <w:lastRenderedPageBreak/>
        <w:t xml:space="preserve">16.18. Сквозные проезды и проходы (арки) в зданиях следует принимать шириной в свету не менее 3,5 м, высотой не менее 4,25 м и располагать не далее чем через каждые 300 м, при </w:t>
      </w:r>
      <w:proofErr w:type="spellStart"/>
      <w:r w:rsidRPr="006251D0">
        <w:t>периметральной</w:t>
      </w:r>
      <w:proofErr w:type="spellEnd"/>
      <w:r w:rsidRPr="006251D0">
        <w:t xml:space="preserve"> застройке микрорайона (квартала) - не далее чем через 180 м.</w:t>
      </w:r>
    </w:p>
    <w:p w:rsidR="00A71120" w:rsidRPr="006251D0" w:rsidRDefault="00A71120" w:rsidP="00A71120">
      <w:pPr>
        <w:ind w:firstLine="567"/>
      </w:pPr>
      <w:r w:rsidRPr="006251D0">
        <w:rPr>
          <w:u w:val="single"/>
        </w:rPr>
        <w:t>Примечание</w:t>
      </w:r>
      <w:r w:rsidRPr="006251D0">
        <w:t>: Допускается в исторической застройке сохранять существующие размеры сквозных проездов (арок) в зданиях высотой более 5 этажей, а при наличии автоматических установок пожаротушения – в зданиях большей этажности.</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16.19. Тупиковые проезды должны заканчиваться разворотными площадками размерами в плане 16 x 16 м.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16.20. Расход воды для наружного пожаротушения должен быть предусмотрен от гидрантов, установленных на кольцевой водопроводной сети на расстоянии не более 150 м от зданий и сооружений. </w:t>
      </w:r>
    </w:p>
    <w:p w:rsidR="00A71120" w:rsidRPr="006251D0" w:rsidRDefault="00A71120" w:rsidP="00A71120">
      <w:pPr>
        <w:ind w:firstLine="567"/>
      </w:pPr>
      <w:r w:rsidRPr="006251D0">
        <w:t>16.21. Проектирование противопожарного водопровода следует осуществлять в соответствии с требованиями пунктов 3.4.1.24 - 3.4.1.32 настоящих нормативов.</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16.22. Противопожарные расстояния между производственными зданиями и сооружениями промышленных и сельскохозяйственных предприятий в зависимости от степени огнестойкости и категории произво</w:t>
      </w:r>
      <w:proofErr w:type="gramStart"/>
      <w:r w:rsidRPr="006251D0">
        <w:rPr>
          <w:rFonts w:ascii="Times New Roman" w:hAnsi="Times New Roman" w:cs="Times New Roman"/>
        </w:rPr>
        <w:t>дств сл</w:t>
      </w:r>
      <w:proofErr w:type="gramEnd"/>
      <w:r w:rsidRPr="006251D0">
        <w:rPr>
          <w:rFonts w:ascii="Times New Roman" w:hAnsi="Times New Roman" w:cs="Times New Roman"/>
        </w:rPr>
        <w:t>едует принимать по таблице 1</w:t>
      </w:r>
      <w:r>
        <w:rPr>
          <w:rFonts w:ascii="Times New Roman" w:hAnsi="Times New Roman" w:cs="Times New Roman"/>
        </w:rPr>
        <w:t>2</w:t>
      </w:r>
      <w:r w:rsidRPr="006251D0">
        <w:rPr>
          <w:rFonts w:ascii="Times New Roman" w:hAnsi="Times New Roman" w:cs="Times New Roman"/>
        </w:rPr>
        <w:t xml:space="preserve">2. </w:t>
      </w:r>
    </w:p>
    <w:p w:rsidR="00A71120" w:rsidRPr="006251D0" w:rsidRDefault="00A71120" w:rsidP="00A71120">
      <w:pPr>
        <w:pStyle w:val="Default"/>
        <w:ind w:firstLine="567"/>
        <w:rPr>
          <w:rFonts w:ascii="Times New Roman" w:hAnsi="Times New Roman" w:cs="Times New Roman"/>
        </w:rPr>
      </w:pPr>
    </w:p>
    <w:p w:rsidR="00A71120" w:rsidRPr="006251D0" w:rsidRDefault="00A71120" w:rsidP="00A71120">
      <w:pPr>
        <w:ind w:firstLine="567"/>
        <w:jc w:val="right"/>
      </w:pPr>
      <w:r w:rsidRPr="006251D0">
        <w:t>Таблица 1</w:t>
      </w:r>
      <w:r>
        <w:t>2</w:t>
      </w:r>
      <w:r w:rsidRPr="006251D0">
        <w:t>2</w:t>
      </w:r>
    </w:p>
    <w:tbl>
      <w:tblPr>
        <w:tblStyle w:val="af2"/>
        <w:tblW w:w="5000" w:type="pct"/>
        <w:tblLook w:val="04A0" w:firstRow="1" w:lastRow="0" w:firstColumn="1" w:lastColumn="0" w:noHBand="0" w:noVBand="1"/>
      </w:tblPr>
      <w:tblGrid>
        <w:gridCol w:w="1997"/>
        <w:gridCol w:w="2033"/>
        <w:gridCol w:w="3780"/>
        <w:gridCol w:w="1038"/>
        <w:gridCol w:w="1148"/>
      </w:tblGrid>
      <w:tr w:rsidR="00A71120" w:rsidRPr="006251D0" w:rsidTr="000955B9">
        <w:tc>
          <w:tcPr>
            <w:tcW w:w="999" w:type="pct"/>
            <w:vMerge w:val="restar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Степень огнестойкости зданий и сооружений</w:t>
            </w:r>
          </w:p>
        </w:tc>
        <w:tc>
          <w:tcPr>
            <w:tcW w:w="1017" w:type="pct"/>
            <w:vMerge w:val="restar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Класс конструктивной пожарной опасности</w:t>
            </w:r>
          </w:p>
        </w:tc>
        <w:tc>
          <w:tcPr>
            <w:tcW w:w="2984" w:type="pct"/>
            <w:gridSpan w:val="3"/>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Минимальное расстояние при степени огнестойкости и классе конструктивной пожарной опасности здания (по СНиП 21-01-97*), м</w:t>
            </w:r>
          </w:p>
        </w:tc>
      </w:tr>
      <w:tr w:rsidR="00A71120" w:rsidRPr="006251D0" w:rsidTr="000955B9">
        <w:tc>
          <w:tcPr>
            <w:tcW w:w="999" w:type="pct"/>
            <w:vMerge/>
          </w:tcPr>
          <w:p w:rsidR="00A71120" w:rsidRPr="006251D0" w:rsidRDefault="00A71120" w:rsidP="000955B9">
            <w:pPr>
              <w:pStyle w:val="Default"/>
              <w:rPr>
                <w:rFonts w:ascii="Times New Roman" w:hAnsi="Times New Roman" w:cs="Times New Roman"/>
              </w:rPr>
            </w:pPr>
          </w:p>
        </w:tc>
        <w:tc>
          <w:tcPr>
            <w:tcW w:w="1017" w:type="pct"/>
            <w:vMerge/>
          </w:tcPr>
          <w:p w:rsidR="00A71120" w:rsidRPr="006251D0" w:rsidRDefault="00A71120" w:rsidP="000955B9">
            <w:pPr>
              <w:pStyle w:val="Default"/>
              <w:rPr>
                <w:rFonts w:ascii="Times New Roman" w:hAnsi="Times New Roman" w:cs="Times New Roman"/>
              </w:rPr>
            </w:pPr>
          </w:p>
        </w:tc>
        <w:tc>
          <w:tcPr>
            <w:tcW w:w="1891" w:type="pct"/>
            <w:vAlign w:val="center"/>
          </w:tcPr>
          <w:p w:rsidR="00A71120" w:rsidRPr="006251D0" w:rsidRDefault="00A71120" w:rsidP="000955B9">
            <w:pPr>
              <w:pStyle w:val="Default"/>
              <w:jc w:val="center"/>
              <w:rPr>
                <w:rFonts w:ascii="Times New Roman" w:hAnsi="Times New Roman" w:cs="Times New Roman"/>
                <w:lang w:val="en-US"/>
              </w:rPr>
            </w:pPr>
            <w:r w:rsidRPr="006251D0">
              <w:rPr>
                <w:rFonts w:ascii="Times New Roman" w:hAnsi="Times New Roman" w:cs="Times New Roman"/>
                <w:lang w:val="en-US"/>
              </w:rPr>
              <w:t>I, II, III, C0</w:t>
            </w:r>
          </w:p>
        </w:tc>
        <w:tc>
          <w:tcPr>
            <w:tcW w:w="519" w:type="pct"/>
            <w:vAlign w:val="center"/>
          </w:tcPr>
          <w:p w:rsidR="00A71120" w:rsidRPr="006251D0" w:rsidRDefault="00A71120" w:rsidP="000955B9">
            <w:pPr>
              <w:pStyle w:val="Default"/>
              <w:jc w:val="center"/>
              <w:rPr>
                <w:rFonts w:ascii="Times New Roman" w:hAnsi="Times New Roman" w:cs="Times New Roman"/>
                <w:lang w:val="en-US"/>
              </w:rPr>
            </w:pPr>
            <w:r w:rsidRPr="006251D0">
              <w:rPr>
                <w:rFonts w:ascii="Times New Roman" w:hAnsi="Times New Roman" w:cs="Times New Roman"/>
                <w:lang w:val="en-US"/>
              </w:rPr>
              <w:t>II, III, IV, C1</w:t>
            </w:r>
          </w:p>
        </w:tc>
        <w:tc>
          <w:tcPr>
            <w:tcW w:w="574"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lang w:val="en-US"/>
              </w:rPr>
              <w:t>IV, V, C2, C3</w:t>
            </w:r>
          </w:p>
        </w:tc>
      </w:tr>
      <w:tr w:rsidR="00A71120" w:rsidRPr="006251D0" w:rsidTr="000955B9">
        <w:tc>
          <w:tcPr>
            <w:tcW w:w="999"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lang w:val="en-US"/>
              </w:rPr>
              <w:t>I, II, III,</w:t>
            </w:r>
          </w:p>
        </w:tc>
        <w:tc>
          <w:tcPr>
            <w:tcW w:w="1017"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lang w:val="en-US"/>
              </w:rPr>
              <w:t>C0</w:t>
            </w:r>
          </w:p>
        </w:tc>
        <w:tc>
          <w:tcPr>
            <w:tcW w:w="1891" w:type="pct"/>
            <w:vAlign w:val="center"/>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rPr>
              <w:t>Не нормируется для зданий и сооружений категории Г и</w:t>
            </w:r>
            <w:proofErr w:type="gramStart"/>
            <w:r w:rsidRPr="006251D0">
              <w:rPr>
                <w:rFonts w:ascii="Times New Roman" w:hAnsi="Times New Roman" w:cs="Times New Roman"/>
              </w:rPr>
              <w:t xml:space="preserve"> Д</w:t>
            </w:r>
            <w:proofErr w:type="gramEnd"/>
            <w:r w:rsidRPr="006251D0">
              <w:rPr>
                <w:rFonts w:ascii="Times New Roman" w:hAnsi="Times New Roman" w:cs="Times New Roman"/>
              </w:rPr>
              <w:t>;</w:t>
            </w:r>
          </w:p>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rPr>
              <w:t>9-для зданий и сооружений с производствами категорий</w:t>
            </w:r>
            <w:proofErr w:type="gramStart"/>
            <w:r w:rsidRPr="006251D0">
              <w:rPr>
                <w:rFonts w:ascii="Times New Roman" w:hAnsi="Times New Roman" w:cs="Times New Roman"/>
              </w:rPr>
              <w:t xml:space="preserve"> А</w:t>
            </w:r>
            <w:proofErr w:type="gramEnd"/>
            <w:r w:rsidRPr="006251D0">
              <w:rPr>
                <w:rFonts w:ascii="Times New Roman" w:hAnsi="Times New Roman" w:cs="Times New Roman"/>
              </w:rPr>
              <w:t>, Б и В (см. примечание 3)</w:t>
            </w:r>
          </w:p>
        </w:tc>
        <w:tc>
          <w:tcPr>
            <w:tcW w:w="519"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9</w:t>
            </w:r>
          </w:p>
        </w:tc>
        <w:tc>
          <w:tcPr>
            <w:tcW w:w="574"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12</w:t>
            </w:r>
          </w:p>
        </w:tc>
      </w:tr>
      <w:tr w:rsidR="00A71120" w:rsidRPr="006251D0" w:rsidTr="000955B9">
        <w:tc>
          <w:tcPr>
            <w:tcW w:w="999"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lang w:val="en-US"/>
              </w:rPr>
              <w:t>II</w:t>
            </w:r>
            <w:r w:rsidRPr="006251D0">
              <w:rPr>
                <w:rFonts w:ascii="Times New Roman" w:hAnsi="Times New Roman" w:cs="Times New Roman"/>
              </w:rPr>
              <w:t xml:space="preserve">, </w:t>
            </w:r>
            <w:r w:rsidRPr="006251D0">
              <w:rPr>
                <w:rFonts w:ascii="Times New Roman" w:hAnsi="Times New Roman" w:cs="Times New Roman"/>
                <w:lang w:val="en-US"/>
              </w:rPr>
              <w:t>III</w:t>
            </w:r>
            <w:r w:rsidRPr="006251D0">
              <w:rPr>
                <w:rFonts w:ascii="Times New Roman" w:hAnsi="Times New Roman" w:cs="Times New Roman"/>
              </w:rPr>
              <w:t xml:space="preserve">, </w:t>
            </w:r>
            <w:r w:rsidRPr="006251D0">
              <w:rPr>
                <w:rFonts w:ascii="Times New Roman" w:hAnsi="Times New Roman" w:cs="Times New Roman"/>
                <w:lang w:val="en-US"/>
              </w:rPr>
              <w:t>IV</w:t>
            </w:r>
          </w:p>
        </w:tc>
        <w:tc>
          <w:tcPr>
            <w:tcW w:w="1017"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lang w:val="en-US"/>
              </w:rPr>
              <w:t>C</w:t>
            </w:r>
            <w:r w:rsidRPr="006251D0">
              <w:rPr>
                <w:rFonts w:ascii="Times New Roman" w:hAnsi="Times New Roman" w:cs="Times New Roman"/>
              </w:rPr>
              <w:t>1</w:t>
            </w:r>
          </w:p>
        </w:tc>
        <w:tc>
          <w:tcPr>
            <w:tcW w:w="1891"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9</w:t>
            </w:r>
          </w:p>
        </w:tc>
        <w:tc>
          <w:tcPr>
            <w:tcW w:w="519"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12</w:t>
            </w:r>
          </w:p>
        </w:tc>
        <w:tc>
          <w:tcPr>
            <w:tcW w:w="574"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15</w:t>
            </w:r>
          </w:p>
        </w:tc>
      </w:tr>
      <w:tr w:rsidR="00A71120" w:rsidRPr="006251D0" w:rsidTr="000955B9">
        <w:tc>
          <w:tcPr>
            <w:tcW w:w="999"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lang w:val="en-US"/>
              </w:rPr>
              <w:t>IV</w:t>
            </w:r>
            <w:r w:rsidRPr="006251D0">
              <w:rPr>
                <w:rFonts w:ascii="Times New Roman" w:hAnsi="Times New Roman" w:cs="Times New Roman"/>
              </w:rPr>
              <w:t xml:space="preserve">, </w:t>
            </w:r>
            <w:r w:rsidRPr="006251D0">
              <w:rPr>
                <w:rFonts w:ascii="Times New Roman" w:hAnsi="Times New Roman" w:cs="Times New Roman"/>
                <w:lang w:val="en-US"/>
              </w:rPr>
              <w:t>V</w:t>
            </w:r>
          </w:p>
        </w:tc>
        <w:tc>
          <w:tcPr>
            <w:tcW w:w="1017"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lang w:val="en-US"/>
              </w:rPr>
              <w:t>C</w:t>
            </w:r>
            <w:r w:rsidRPr="006251D0">
              <w:rPr>
                <w:rFonts w:ascii="Times New Roman" w:hAnsi="Times New Roman" w:cs="Times New Roman"/>
              </w:rPr>
              <w:t xml:space="preserve">2, </w:t>
            </w:r>
            <w:r w:rsidRPr="006251D0">
              <w:rPr>
                <w:rFonts w:ascii="Times New Roman" w:hAnsi="Times New Roman" w:cs="Times New Roman"/>
                <w:lang w:val="en-US"/>
              </w:rPr>
              <w:t>C</w:t>
            </w:r>
            <w:r w:rsidRPr="006251D0">
              <w:rPr>
                <w:rFonts w:ascii="Times New Roman" w:hAnsi="Times New Roman" w:cs="Times New Roman"/>
              </w:rPr>
              <w:t>3</w:t>
            </w:r>
          </w:p>
        </w:tc>
        <w:tc>
          <w:tcPr>
            <w:tcW w:w="1891"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12</w:t>
            </w:r>
          </w:p>
        </w:tc>
        <w:tc>
          <w:tcPr>
            <w:tcW w:w="519"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15</w:t>
            </w:r>
          </w:p>
        </w:tc>
        <w:tc>
          <w:tcPr>
            <w:tcW w:w="574"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18</w:t>
            </w:r>
          </w:p>
        </w:tc>
      </w:tr>
    </w:tbl>
    <w:p w:rsidR="00A71120" w:rsidRPr="006251D0" w:rsidRDefault="00A71120" w:rsidP="00A71120">
      <w:pPr>
        <w:ind w:firstLine="567"/>
      </w:pPr>
    </w:p>
    <w:p w:rsidR="00A71120" w:rsidRPr="00E66E57" w:rsidRDefault="00A71120" w:rsidP="00A71120">
      <w:pPr>
        <w:pStyle w:val="Default"/>
        <w:ind w:firstLine="567"/>
        <w:rPr>
          <w:rFonts w:ascii="Times New Roman" w:hAnsi="Times New Roman" w:cs="Times New Roman"/>
          <w:sz w:val="20"/>
        </w:rPr>
      </w:pPr>
      <w:r w:rsidRPr="00E66E57">
        <w:rPr>
          <w:rFonts w:ascii="Times New Roman" w:hAnsi="Times New Roman" w:cs="Times New Roman"/>
          <w:sz w:val="20"/>
        </w:rPr>
        <w:t xml:space="preserve">Примечания: </w:t>
      </w:r>
    </w:p>
    <w:p w:rsidR="00A71120" w:rsidRPr="00E66E57" w:rsidRDefault="00A71120" w:rsidP="00A71120">
      <w:pPr>
        <w:pStyle w:val="Default"/>
        <w:ind w:firstLine="567"/>
        <w:rPr>
          <w:rFonts w:ascii="Times New Roman" w:hAnsi="Times New Roman" w:cs="Times New Roman"/>
          <w:sz w:val="20"/>
        </w:rPr>
      </w:pPr>
      <w:r w:rsidRPr="00E66E57">
        <w:rPr>
          <w:rFonts w:ascii="Times New Roman" w:hAnsi="Times New Roman" w:cs="Times New Roman"/>
          <w:sz w:val="20"/>
        </w:rPr>
        <w:t xml:space="preserve">1. Наименьшим расстоянием между зданиями и сооружениями считается расстояние в свету между наружными стенами или конструкциями. При наличии выступающих конструкций зданий или сооружений более чем на 1 м и выполненных из горючих материалов наименьшим расстоянием считается расстояние между этими конструкциями. </w:t>
      </w:r>
    </w:p>
    <w:p w:rsidR="00A71120" w:rsidRPr="00E66E57" w:rsidRDefault="00A71120" w:rsidP="00A71120">
      <w:pPr>
        <w:pStyle w:val="Default"/>
        <w:ind w:firstLine="567"/>
        <w:rPr>
          <w:rFonts w:ascii="Times New Roman" w:hAnsi="Times New Roman" w:cs="Times New Roman"/>
          <w:sz w:val="20"/>
        </w:rPr>
      </w:pPr>
      <w:r w:rsidRPr="00E66E57">
        <w:rPr>
          <w:rFonts w:ascii="Times New Roman" w:hAnsi="Times New Roman" w:cs="Times New Roman"/>
          <w:sz w:val="20"/>
        </w:rPr>
        <w:t xml:space="preserve">2. Расстояние между производственными зданиями и сооружениями не нормируется: </w:t>
      </w:r>
    </w:p>
    <w:p w:rsidR="00A71120" w:rsidRPr="00E66E57" w:rsidRDefault="00A71120" w:rsidP="00A71120">
      <w:pPr>
        <w:pStyle w:val="Default"/>
        <w:ind w:firstLine="567"/>
        <w:rPr>
          <w:rFonts w:ascii="Times New Roman" w:hAnsi="Times New Roman" w:cs="Times New Roman"/>
          <w:sz w:val="20"/>
        </w:rPr>
      </w:pPr>
      <w:r w:rsidRPr="00E66E57">
        <w:rPr>
          <w:rFonts w:ascii="Times New Roman" w:hAnsi="Times New Roman" w:cs="Times New Roman"/>
          <w:sz w:val="20"/>
        </w:rPr>
        <w:t xml:space="preserve">а) если сумма площадей полов двух и более зданий или сооружений III, IV степеней огнестойкости не превышает площадь полов, допускаемую между противопожарными стенами, считая по наиболее пожароопасному производству и низшей степени огнестойкости зданий и сооружений; </w:t>
      </w:r>
    </w:p>
    <w:p w:rsidR="00A71120" w:rsidRPr="00E66E57" w:rsidRDefault="00A71120" w:rsidP="00A71120">
      <w:pPr>
        <w:pStyle w:val="Default"/>
        <w:ind w:firstLine="567"/>
        <w:rPr>
          <w:rFonts w:ascii="Times New Roman" w:hAnsi="Times New Roman" w:cs="Times New Roman"/>
          <w:sz w:val="20"/>
        </w:rPr>
      </w:pPr>
      <w:r w:rsidRPr="00E66E57">
        <w:rPr>
          <w:rFonts w:ascii="Times New Roman" w:hAnsi="Times New Roman" w:cs="Times New Roman"/>
          <w:sz w:val="20"/>
        </w:rPr>
        <w:t xml:space="preserve">б) если стена более высокого или широкого здания или сооружения, выходящая в сторону другого здания, является противопожарной; </w:t>
      </w:r>
    </w:p>
    <w:p w:rsidR="00A71120" w:rsidRPr="00E66E57" w:rsidRDefault="00A71120" w:rsidP="00A71120">
      <w:pPr>
        <w:pStyle w:val="Default"/>
        <w:ind w:firstLine="567"/>
        <w:rPr>
          <w:rFonts w:ascii="Times New Roman" w:hAnsi="Times New Roman" w:cs="Times New Roman"/>
          <w:sz w:val="20"/>
        </w:rPr>
      </w:pPr>
      <w:r w:rsidRPr="00E66E57">
        <w:rPr>
          <w:rFonts w:ascii="Times New Roman" w:hAnsi="Times New Roman" w:cs="Times New Roman"/>
          <w:sz w:val="20"/>
        </w:rPr>
        <w:t xml:space="preserve">в) если здания и сооружения III степени огнестойкости независимо от пожарной опасности размещаемых в них производств имеют противостоящие глухие стены или стены с проемами, заполненными противопожарными дверями и окнами 1-го типа. </w:t>
      </w:r>
    </w:p>
    <w:p w:rsidR="00A71120" w:rsidRPr="00E66E57" w:rsidRDefault="00A71120" w:rsidP="00A71120">
      <w:pPr>
        <w:pStyle w:val="Default"/>
        <w:ind w:firstLine="567"/>
        <w:rPr>
          <w:rFonts w:ascii="Times New Roman" w:hAnsi="Times New Roman" w:cs="Times New Roman"/>
          <w:sz w:val="20"/>
        </w:rPr>
      </w:pPr>
      <w:r w:rsidRPr="00E66E57">
        <w:rPr>
          <w:rFonts w:ascii="Times New Roman" w:hAnsi="Times New Roman" w:cs="Times New Roman"/>
          <w:sz w:val="20"/>
        </w:rPr>
        <w:t>3. Указанное расстояние для зданий и сооружений I, II, III степеней огнестойкости с производствами категорий</w:t>
      </w:r>
      <w:proofErr w:type="gramStart"/>
      <w:r w:rsidRPr="00E66E57">
        <w:rPr>
          <w:rFonts w:ascii="Times New Roman" w:hAnsi="Times New Roman" w:cs="Times New Roman"/>
          <w:sz w:val="20"/>
        </w:rPr>
        <w:t xml:space="preserve"> А</w:t>
      </w:r>
      <w:proofErr w:type="gramEnd"/>
      <w:r w:rsidRPr="00E66E57">
        <w:rPr>
          <w:rFonts w:ascii="Times New Roman" w:hAnsi="Times New Roman" w:cs="Times New Roman"/>
          <w:sz w:val="20"/>
        </w:rPr>
        <w:t xml:space="preserve">, Б, В уменьшается с 9 до 6 м при соблюдении одного из следующих условий: </w:t>
      </w:r>
    </w:p>
    <w:p w:rsidR="00A71120" w:rsidRPr="00E66E57" w:rsidRDefault="00A71120" w:rsidP="00A71120">
      <w:pPr>
        <w:pStyle w:val="Default"/>
        <w:ind w:firstLine="567"/>
        <w:rPr>
          <w:rFonts w:ascii="Times New Roman" w:hAnsi="Times New Roman" w:cs="Times New Roman"/>
          <w:sz w:val="20"/>
        </w:rPr>
      </w:pPr>
      <w:r w:rsidRPr="00E66E57">
        <w:rPr>
          <w:rFonts w:ascii="Times New Roman" w:hAnsi="Times New Roman" w:cs="Times New Roman"/>
          <w:sz w:val="20"/>
        </w:rPr>
        <w:t xml:space="preserve">здания и сооружения оборудуются стационарными автоматическими системами пожаротушения; </w:t>
      </w:r>
    </w:p>
    <w:p w:rsidR="00A71120" w:rsidRPr="00E66E57" w:rsidRDefault="00A71120" w:rsidP="00A71120">
      <w:pPr>
        <w:pStyle w:val="Default"/>
        <w:ind w:firstLine="567"/>
        <w:rPr>
          <w:rFonts w:ascii="Times New Roman" w:hAnsi="Times New Roman" w:cs="Times New Roman"/>
          <w:sz w:val="20"/>
        </w:rPr>
      </w:pPr>
      <w:r w:rsidRPr="00E66E57">
        <w:rPr>
          <w:rFonts w:ascii="Times New Roman" w:hAnsi="Times New Roman" w:cs="Times New Roman"/>
          <w:sz w:val="20"/>
        </w:rPr>
        <w:t>удельная загрузка горючими веществами в зданиях с производствами категории</w:t>
      </w:r>
      <w:proofErr w:type="gramStart"/>
      <w:r w:rsidRPr="00E66E57">
        <w:rPr>
          <w:rFonts w:ascii="Times New Roman" w:hAnsi="Times New Roman" w:cs="Times New Roman"/>
          <w:sz w:val="20"/>
        </w:rPr>
        <w:t xml:space="preserve"> В</w:t>
      </w:r>
      <w:proofErr w:type="gramEnd"/>
      <w:r w:rsidRPr="00E66E57">
        <w:rPr>
          <w:rFonts w:ascii="Times New Roman" w:hAnsi="Times New Roman" w:cs="Times New Roman"/>
          <w:sz w:val="20"/>
        </w:rPr>
        <w:t xml:space="preserve"> менее или равна 10 кг на 1 кв. м площади этажа. </w:t>
      </w:r>
    </w:p>
    <w:p w:rsidR="00A71120" w:rsidRPr="00E66E57" w:rsidRDefault="00A71120" w:rsidP="00A71120">
      <w:pPr>
        <w:pStyle w:val="Default"/>
        <w:ind w:firstLine="567"/>
        <w:rPr>
          <w:rFonts w:ascii="Times New Roman" w:hAnsi="Times New Roman" w:cs="Times New Roman"/>
          <w:sz w:val="20"/>
        </w:rPr>
      </w:pPr>
      <w:r w:rsidRPr="00E66E57">
        <w:rPr>
          <w:rFonts w:ascii="Times New Roman" w:hAnsi="Times New Roman" w:cs="Times New Roman"/>
          <w:sz w:val="20"/>
        </w:rPr>
        <w:t xml:space="preserve">4. Расстояние от зданий и сооружений предприятий (независимо от степени их огнестойкости) до границ лесного массива хвойных пород и мест разработки или открытого залегания торфа следует принимать 100 м, смешанных пород - 50 м, а до лиственных пород - 20 м. </w:t>
      </w:r>
    </w:p>
    <w:p w:rsidR="00A71120" w:rsidRPr="00E66E57" w:rsidRDefault="00A71120" w:rsidP="00A71120">
      <w:pPr>
        <w:pStyle w:val="Default"/>
        <w:ind w:firstLine="567"/>
        <w:rPr>
          <w:rFonts w:ascii="Times New Roman" w:hAnsi="Times New Roman" w:cs="Times New Roman"/>
          <w:sz w:val="20"/>
        </w:rPr>
      </w:pPr>
      <w:r w:rsidRPr="00E66E57">
        <w:rPr>
          <w:rFonts w:ascii="Times New Roman" w:hAnsi="Times New Roman" w:cs="Times New Roman"/>
          <w:sz w:val="20"/>
        </w:rPr>
        <w:t xml:space="preserve">При размещении предприятий в лесных массивах, когда строительство их связано с вырубкой леса, указанные расстояния до лесного массива хвойных пород допускается сокращать в два раза. </w:t>
      </w:r>
    </w:p>
    <w:p w:rsidR="00A71120" w:rsidRPr="00E66E57" w:rsidRDefault="00A71120" w:rsidP="00A71120">
      <w:pPr>
        <w:pStyle w:val="Default"/>
        <w:ind w:firstLine="567"/>
        <w:rPr>
          <w:rFonts w:ascii="Times New Roman" w:hAnsi="Times New Roman" w:cs="Times New Roman"/>
          <w:sz w:val="20"/>
        </w:rPr>
      </w:pPr>
      <w:r w:rsidRPr="00E66E57">
        <w:rPr>
          <w:rFonts w:ascii="Times New Roman" w:hAnsi="Times New Roman" w:cs="Times New Roman"/>
          <w:sz w:val="20"/>
        </w:rPr>
        <w:t xml:space="preserve">Расстояния от зданий и сооружений предприятий до мест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указанного в пункте 4 примечаний. </w:t>
      </w:r>
    </w:p>
    <w:p w:rsidR="00A71120" w:rsidRPr="006251D0" w:rsidRDefault="00A71120" w:rsidP="00A71120">
      <w:pPr>
        <w:pStyle w:val="Default"/>
        <w:ind w:firstLine="567"/>
        <w:rPr>
          <w:rFonts w:ascii="Times New Roman" w:hAnsi="Times New Roman" w:cs="Times New Roman"/>
        </w:rPr>
      </w:pPr>
    </w:p>
    <w:p w:rsidR="00A71120" w:rsidRPr="006251D0" w:rsidRDefault="00A71120" w:rsidP="00A71120">
      <w:pPr>
        <w:ind w:firstLine="567"/>
      </w:pPr>
      <w:r w:rsidRPr="006251D0">
        <w:t xml:space="preserve">16.23. К производственным зданиям и сооружениям по всей их длине должен быть обеспечен подъезд пожарных автомобилей, с одной стороны - при ширине здания или </w:t>
      </w:r>
      <w:r w:rsidRPr="006251D0">
        <w:lastRenderedPageBreak/>
        <w:t>сооружения до 18 м; и с двух сторон - при ширине более 18 м, а также при устройстве замкнутых и полузамкнутых дворов.</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К зданиям с площадью застройки более 10 га или шириной более 100 м подъезд пожарных автомобилей должен быть обеспечен со всех сторон.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16.24. В случаях, когда по производственным условиям не требуется устройства дорог, подъезд пожарных автомобилей допускается предусматривать по спланированной поверхности с твердым покрытием, укрепленной по ширине 3,5 м в местах проезда с созданием уклонов, обеспечивающих естественный отвод поверхностных вод.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16.25. Расстояние от края проезжей части или спланированной поверхности, обеспечивающей проезд пожарных машин, до стен зданий должно быть не более: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25 м - при высоте зданий до 12 м;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8 м - при высоте зданий от 12 до 28 м;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10 м - при высоте зданий более 28 м.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16.26. </w:t>
      </w:r>
      <w:proofErr w:type="gramStart"/>
      <w:r w:rsidRPr="006251D0">
        <w:rPr>
          <w:rFonts w:ascii="Times New Roman" w:hAnsi="Times New Roman" w:cs="Times New Roman"/>
        </w:rPr>
        <w:t>В необходимых случаях расстояние от края проезжей части автодороги до крайней оси производственных зданий и сооружений допускается увеличивать до 60 м при условии устройства к зданиям и сооружениям тупиковых дорог с площадками для разворота пожарных машин и устройством на этих площадках пожарных гидрантов, при этом расстояние от зданий и сооружений до площадок для разворота пожарных машин должно быть не менее</w:t>
      </w:r>
      <w:proofErr w:type="gramEnd"/>
      <w:r w:rsidRPr="006251D0">
        <w:rPr>
          <w:rFonts w:ascii="Times New Roman" w:hAnsi="Times New Roman" w:cs="Times New Roman"/>
        </w:rPr>
        <w:t xml:space="preserve"> 5 м и не более 15 м; расстояние между тупиковыми дорогами не должно превышать 100 м. </w:t>
      </w:r>
    </w:p>
    <w:p w:rsidR="00A71120" w:rsidRPr="00E66E57" w:rsidRDefault="00A71120" w:rsidP="00A71120">
      <w:pPr>
        <w:pStyle w:val="Default"/>
        <w:ind w:firstLine="567"/>
        <w:rPr>
          <w:rFonts w:ascii="Times New Roman" w:hAnsi="Times New Roman" w:cs="Times New Roman"/>
          <w:sz w:val="20"/>
        </w:rPr>
      </w:pPr>
      <w:r w:rsidRPr="00E66E57">
        <w:rPr>
          <w:rFonts w:ascii="Times New Roman" w:hAnsi="Times New Roman" w:cs="Times New Roman"/>
          <w:sz w:val="20"/>
        </w:rPr>
        <w:t xml:space="preserve">Примечания: </w:t>
      </w:r>
    </w:p>
    <w:p w:rsidR="00A71120" w:rsidRPr="00E66E57" w:rsidRDefault="00A71120" w:rsidP="00A71120">
      <w:pPr>
        <w:pStyle w:val="Default"/>
        <w:ind w:firstLine="567"/>
        <w:rPr>
          <w:rFonts w:ascii="Times New Roman" w:hAnsi="Times New Roman" w:cs="Times New Roman"/>
          <w:sz w:val="20"/>
        </w:rPr>
      </w:pPr>
      <w:r w:rsidRPr="00E66E57">
        <w:rPr>
          <w:rFonts w:ascii="Times New Roman" w:hAnsi="Times New Roman" w:cs="Times New Roman"/>
          <w:sz w:val="20"/>
        </w:rPr>
        <w:t xml:space="preserve">1. За ширину зданий и сооружений следует принимать расстояние между крайними разбивочными осями. </w:t>
      </w:r>
    </w:p>
    <w:p w:rsidR="00A71120" w:rsidRPr="00E66E57" w:rsidRDefault="00A71120" w:rsidP="00A71120">
      <w:pPr>
        <w:pStyle w:val="Default"/>
        <w:ind w:firstLine="567"/>
        <w:rPr>
          <w:rFonts w:ascii="Times New Roman" w:hAnsi="Times New Roman" w:cs="Times New Roman"/>
          <w:sz w:val="20"/>
        </w:rPr>
      </w:pPr>
      <w:r w:rsidRPr="00E66E57">
        <w:rPr>
          <w:rFonts w:ascii="Times New Roman" w:hAnsi="Times New Roman" w:cs="Times New Roman"/>
          <w:sz w:val="20"/>
        </w:rPr>
        <w:t xml:space="preserve">2. Пожарные гидранты следует располагать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 </w:t>
      </w:r>
    </w:p>
    <w:p w:rsidR="00A71120" w:rsidRDefault="00A71120" w:rsidP="00A71120">
      <w:pPr>
        <w:pStyle w:val="Default"/>
        <w:ind w:firstLine="567"/>
        <w:rPr>
          <w:rFonts w:ascii="Times New Roman" w:hAnsi="Times New Roman" w:cs="Times New Roman"/>
          <w:sz w:val="20"/>
        </w:rPr>
      </w:pPr>
      <w:r w:rsidRPr="00E66E57">
        <w:rPr>
          <w:rFonts w:ascii="Times New Roman" w:hAnsi="Times New Roman" w:cs="Times New Roman"/>
          <w:sz w:val="20"/>
        </w:rPr>
        <w:t xml:space="preserve">3. К зданиям и сооружениям, материалы и конструкции которых, а также технологические процессы, </w:t>
      </w:r>
      <w:proofErr w:type="gramStart"/>
      <w:r w:rsidRPr="00E66E57">
        <w:rPr>
          <w:rFonts w:ascii="Times New Roman" w:hAnsi="Times New Roman" w:cs="Times New Roman"/>
          <w:sz w:val="20"/>
        </w:rPr>
        <w:t>исключают возможность возгорания подъезды для пожарных машин предусматривать не следует</w:t>
      </w:r>
      <w:proofErr w:type="gramEnd"/>
      <w:r w:rsidRPr="00E66E57">
        <w:rPr>
          <w:rFonts w:ascii="Times New Roman" w:hAnsi="Times New Roman" w:cs="Times New Roman"/>
          <w:sz w:val="20"/>
        </w:rPr>
        <w:t xml:space="preserve">. </w:t>
      </w:r>
    </w:p>
    <w:p w:rsidR="00A71120" w:rsidRPr="006251D0" w:rsidRDefault="00A71120" w:rsidP="00A71120">
      <w:pPr>
        <w:pStyle w:val="Default"/>
        <w:ind w:firstLine="567"/>
        <w:rPr>
          <w:rFonts w:ascii="Times New Roman" w:hAnsi="Times New Roman" w:cs="Times New Roman"/>
        </w:rPr>
      </w:pP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16.27. Противопожарные расстояния от открытых площадок (в том числе с навесом) для хранения автомобилей до зданий и сооружений предприятий (по обслуживанию автомобилей, промышленных, сельскохозяйственных и других) должны приниматься: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а) до производственных зданий и сооружений: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I, II и III степеней огнестойкости класса С</w:t>
      </w:r>
      <w:proofErr w:type="gramStart"/>
      <w:r w:rsidRPr="006251D0">
        <w:rPr>
          <w:rFonts w:ascii="Times New Roman" w:hAnsi="Times New Roman" w:cs="Times New Roman"/>
        </w:rPr>
        <w:t>0</w:t>
      </w:r>
      <w:proofErr w:type="gramEnd"/>
      <w:r w:rsidRPr="006251D0">
        <w:rPr>
          <w:rFonts w:ascii="Times New Roman" w:hAnsi="Times New Roman" w:cs="Times New Roman"/>
        </w:rPr>
        <w:t xml:space="preserve">: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со стороны стен без проемов - не нормируется;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со стороны стен с проемами - не менее 9 м;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IV степени огнестойкости класса С</w:t>
      </w:r>
      <w:proofErr w:type="gramStart"/>
      <w:r w:rsidRPr="006251D0">
        <w:rPr>
          <w:rFonts w:ascii="Times New Roman" w:hAnsi="Times New Roman" w:cs="Times New Roman"/>
        </w:rPr>
        <w:t>0</w:t>
      </w:r>
      <w:proofErr w:type="gramEnd"/>
      <w:r w:rsidRPr="006251D0">
        <w:rPr>
          <w:rFonts w:ascii="Times New Roman" w:hAnsi="Times New Roman" w:cs="Times New Roman"/>
        </w:rPr>
        <w:t xml:space="preserve"> и С1: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со стороны стен без проемов - не менее 6 м;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со стороны стен с проемами - не менее 12 м;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других степеней огнестойкости и классов пожарной опасности - не менее 15 м;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б) до административных и бытовых зданий предприятий: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I, II и III степеней огнестойкости класса С</w:t>
      </w:r>
      <w:proofErr w:type="gramStart"/>
      <w:r w:rsidRPr="006251D0">
        <w:rPr>
          <w:rFonts w:ascii="Times New Roman" w:hAnsi="Times New Roman" w:cs="Times New Roman"/>
        </w:rPr>
        <w:t>0</w:t>
      </w:r>
      <w:proofErr w:type="gramEnd"/>
      <w:r w:rsidRPr="006251D0">
        <w:rPr>
          <w:rFonts w:ascii="Times New Roman" w:hAnsi="Times New Roman" w:cs="Times New Roman"/>
        </w:rPr>
        <w:t xml:space="preserve"> - не менее 9 м;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других степеней огнестойкости и классов пожарной опасности - не менее 15 м.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16.28. Расстояние от площадок для хранения автомобилей до зданий и сооружений I и II степеней огнестойкости класса С</w:t>
      </w:r>
      <w:proofErr w:type="gramStart"/>
      <w:r w:rsidRPr="006251D0">
        <w:rPr>
          <w:rFonts w:ascii="Times New Roman" w:hAnsi="Times New Roman" w:cs="Times New Roman"/>
        </w:rPr>
        <w:t>0</w:t>
      </w:r>
      <w:proofErr w:type="gramEnd"/>
      <w:r w:rsidRPr="006251D0">
        <w:rPr>
          <w:rFonts w:ascii="Times New Roman" w:hAnsi="Times New Roman" w:cs="Times New Roman"/>
        </w:rPr>
        <w:t xml:space="preserve"> на территории станций технического обслуживания легковых автомобилей с количеством постов не более 15 м со стороны стен с проемами не нормируется.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16.29. К рекам и водоемам следует предусматривать подъезды для забора воды пожарными машинами. Места расположения и количество подъездов принимаются по согласованию с Государственной противопожарной службой из расчета обеспечения расхода воды на наружное пожаротушение объектов, расположенных в радиусе до 500 м от водоема.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16.30. При планировке и застройке территории садоводческого объединения должны соблюдаться требования СНиП 30-02-97, СНиП 21-01-97* и СНиП 2.01.-85*.</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16.31. Противопожарные расстояния между строениями и сооружениями в пределах одного садового участка не нормируются. Противопожарные расстояния между строениями и сооружениями, расположенными на соседних земельных участках, в зависимости от материала несущих и ограждающих конструкций должны быть не </w:t>
      </w:r>
      <w:proofErr w:type="gramStart"/>
      <w:r w:rsidRPr="006251D0">
        <w:rPr>
          <w:rFonts w:ascii="Times New Roman" w:hAnsi="Times New Roman" w:cs="Times New Roman"/>
        </w:rPr>
        <w:t>менее указанных</w:t>
      </w:r>
      <w:proofErr w:type="gramEnd"/>
      <w:r w:rsidRPr="006251D0">
        <w:rPr>
          <w:rFonts w:ascii="Times New Roman" w:hAnsi="Times New Roman" w:cs="Times New Roman"/>
        </w:rPr>
        <w:t xml:space="preserve"> в таблице 1</w:t>
      </w:r>
      <w:r>
        <w:rPr>
          <w:rFonts w:ascii="Times New Roman" w:hAnsi="Times New Roman" w:cs="Times New Roman"/>
        </w:rPr>
        <w:t>2</w:t>
      </w:r>
      <w:r w:rsidRPr="006251D0">
        <w:rPr>
          <w:rFonts w:ascii="Times New Roman" w:hAnsi="Times New Roman" w:cs="Times New Roman"/>
        </w:rPr>
        <w:t xml:space="preserve">3. </w:t>
      </w:r>
    </w:p>
    <w:p w:rsidR="00A71120" w:rsidRPr="006251D0" w:rsidRDefault="00A71120" w:rsidP="00A71120">
      <w:pPr>
        <w:ind w:firstLine="567"/>
      </w:pPr>
      <w:r w:rsidRPr="006251D0">
        <w:t xml:space="preserve">16.32. При группировке и блокировке строений и сооружений на двух соседних участках при однорядной застройке и на четырех соседних участках при двухрядной застройке </w:t>
      </w:r>
      <w:r w:rsidRPr="006251D0">
        <w:lastRenderedPageBreak/>
        <w:t>противопожарные расстояния между строениями и сооружениями в каждой группе не нормируются, а минимальные расстояния между крайними строениями и сооружениями групп принимаются по таблице 1</w:t>
      </w:r>
      <w:r>
        <w:t>2</w:t>
      </w:r>
      <w:r w:rsidRPr="006251D0">
        <w:t>3.</w:t>
      </w:r>
    </w:p>
    <w:p w:rsidR="00A71120" w:rsidRPr="006251D0" w:rsidRDefault="00A71120" w:rsidP="00A71120">
      <w:pPr>
        <w:pStyle w:val="Default"/>
        <w:ind w:firstLine="567"/>
        <w:jc w:val="right"/>
        <w:rPr>
          <w:rFonts w:ascii="Times New Roman" w:hAnsi="Times New Roman" w:cs="Times New Roman"/>
        </w:rPr>
      </w:pPr>
      <w:r>
        <w:rPr>
          <w:rFonts w:ascii="Times New Roman" w:hAnsi="Times New Roman" w:cs="Times New Roman"/>
        </w:rPr>
        <w:t>Таблица 12</w:t>
      </w:r>
      <w:r w:rsidRPr="006251D0">
        <w:rPr>
          <w:rFonts w:ascii="Times New Roman" w:hAnsi="Times New Roman" w:cs="Times New Roman"/>
        </w:rPr>
        <w:t>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13"/>
        <w:gridCol w:w="5989"/>
        <w:gridCol w:w="1050"/>
        <w:gridCol w:w="1048"/>
        <w:gridCol w:w="1196"/>
      </w:tblGrid>
      <w:tr w:rsidR="00A71120" w:rsidRPr="006251D0" w:rsidTr="000955B9">
        <w:trPr>
          <w:trHeight w:val="272"/>
        </w:trPr>
        <w:tc>
          <w:tcPr>
            <w:tcW w:w="357" w:type="pct"/>
            <w:vMerge w:val="restar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rPr>
              <w:t xml:space="preserve">N </w:t>
            </w:r>
            <w:proofErr w:type="gramStart"/>
            <w:r w:rsidRPr="006251D0">
              <w:rPr>
                <w:rFonts w:ascii="Times New Roman" w:hAnsi="Times New Roman" w:cs="Times New Roman"/>
              </w:rPr>
              <w:t>п</w:t>
            </w:r>
            <w:proofErr w:type="gramEnd"/>
            <w:r w:rsidRPr="006251D0">
              <w:rPr>
                <w:rFonts w:ascii="Times New Roman" w:hAnsi="Times New Roman" w:cs="Times New Roman"/>
              </w:rPr>
              <w:t xml:space="preserve">/п </w:t>
            </w:r>
          </w:p>
        </w:tc>
        <w:tc>
          <w:tcPr>
            <w:tcW w:w="2996" w:type="pct"/>
            <w:vMerge w:val="restar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rPr>
              <w:t xml:space="preserve">Материал несущих и ограждающих конструкций строения </w:t>
            </w:r>
          </w:p>
        </w:tc>
        <w:tc>
          <w:tcPr>
            <w:tcW w:w="1648" w:type="pct"/>
            <w:gridSpan w:val="3"/>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rPr>
              <w:t xml:space="preserve">Расстояние, </w:t>
            </w:r>
            <w:proofErr w:type="gramStart"/>
            <w:r w:rsidRPr="006251D0">
              <w:rPr>
                <w:rFonts w:ascii="Times New Roman" w:hAnsi="Times New Roman" w:cs="Times New Roman"/>
              </w:rPr>
              <w:t>м</w:t>
            </w:r>
            <w:proofErr w:type="gramEnd"/>
            <w:r w:rsidRPr="006251D0">
              <w:rPr>
                <w:rFonts w:ascii="Times New Roman" w:hAnsi="Times New Roman" w:cs="Times New Roman"/>
              </w:rPr>
              <w:t xml:space="preserve"> </w:t>
            </w:r>
          </w:p>
        </w:tc>
      </w:tr>
      <w:tr w:rsidR="00A71120" w:rsidRPr="006251D0" w:rsidTr="000955B9">
        <w:trPr>
          <w:trHeight w:val="271"/>
        </w:trPr>
        <w:tc>
          <w:tcPr>
            <w:tcW w:w="357" w:type="pct"/>
            <w:vMerge/>
          </w:tcPr>
          <w:p w:rsidR="00A71120" w:rsidRPr="006251D0" w:rsidRDefault="00A71120" w:rsidP="000955B9">
            <w:pPr>
              <w:pStyle w:val="Default"/>
              <w:rPr>
                <w:rFonts w:ascii="Times New Roman" w:hAnsi="Times New Roman" w:cs="Times New Roman"/>
              </w:rPr>
            </w:pPr>
          </w:p>
        </w:tc>
        <w:tc>
          <w:tcPr>
            <w:tcW w:w="2996" w:type="pct"/>
            <w:vMerge/>
          </w:tcPr>
          <w:p w:rsidR="00A71120" w:rsidRPr="006251D0" w:rsidRDefault="00A71120" w:rsidP="000955B9">
            <w:pPr>
              <w:pStyle w:val="Default"/>
              <w:rPr>
                <w:rFonts w:ascii="Times New Roman" w:hAnsi="Times New Roman" w:cs="Times New Roman"/>
              </w:rPr>
            </w:pPr>
          </w:p>
        </w:tc>
        <w:tc>
          <w:tcPr>
            <w:tcW w:w="525" w:type="pc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rPr>
              <w:t>А</w:t>
            </w:r>
          </w:p>
        </w:tc>
        <w:tc>
          <w:tcPr>
            <w:tcW w:w="524" w:type="pc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rPr>
              <w:t>Б</w:t>
            </w:r>
          </w:p>
        </w:tc>
        <w:tc>
          <w:tcPr>
            <w:tcW w:w="599" w:type="pc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rPr>
              <w:t>В</w:t>
            </w:r>
          </w:p>
        </w:tc>
      </w:tr>
      <w:tr w:rsidR="00A71120" w:rsidRPr="006251D0" w:rsidTr="000955B9">
        <w:trPr>
          <w:trHeight w:val="489"/>
        </w:trPr>
        <w:tc>
          <w:tcPr>
            <w:tcW w:w="357" w:type="pc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rPr>
              <w:t xml:space="preserve">1 </w:t>
            </w:r>
          </w:p>
        </w:tc>
        <w:tc>
          <w:tcPr>
            <w:tcW w:w="2996" w:type="pc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rPr>
              <w:t xml:space="preserve">Камень, бетон, железобетон и другие негорючие материалы </w:t>
            </w:r>
          </w:p>
        </w:tc>
        <w:tc>
          <w:tcPr>
            <w:tcW w:w="525" w:type="pc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rPr>
              <w:t xml:space="preserve">6 </w:t>
            </w:r>
          </w:p>
        </w:tc>
        <w:tc>
          <w:tcPr>
            <w:tcW w:w="524" w:type="pc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rPr>
              <w:t xml:space="preserve">8 </w:t>
            </w:r>
          </w:p>
        </w:tc>
        <w:tc>
          <w:tcPr>
            <w:tcW w:w="599" w:type="pc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rPr>
              <w:t xml:space="preserve">10 </w:t>
            </w:r>
          </w:p>
        </w:tc>
      </w:tr>
      <w:tr w:rsidR="00A71120" w:rsidRPr="006251D0" w:rsidTr="000955B9">
        <w:trPr>
          <w:trHeight w:val="758"/>
        </w:trPr>
        <w:tc>
          <w:tcPr>
            <w:tcW w:w="357" w:type="pc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rPr>
              <w:t xml:space="preserve">2 </w:t>
            </w:r>
          </w:p>
        </w:tc>
        <w:tc>
          <w:tcPr>
            <w:tcW w:w="2996" w:type="pc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rPr>
              <w:t xml:space="preserve">То же, с деревянными перекрытиями и покрытиями, защищенными негорючими и </w:t>
            </w:r>
            <w:proofErr w:type="spellStart"/>
            <w:r w:rsidRPr="006251D0">
              <w:rPr>
                <w:rFonts w:ascii="Times New Roman" w:hAnsi="Times New Roman" w:cs="Times New Roman"/>
              </w:rPr>
              <w:t>трудногорючими</w:t>
            </w:r>
            <w:proofErr w:type="spellEnd"/>
            <w:r w:rsidRPr="006251D0">
              <w:rPr>
                <w:rFonts w:ascii="Times New Roman" w:hAnsi="Times New Roman" w:cs="Times New Roman"/>
              </w:rPr>
              <w:t xml:space="preserve"> материалами </w:t>
            </w:r>
          </w:p>
        </w:tc>
        <w:tc>
          <w:tcPr>
            <w:tcW w:w="525" w:type="pc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rPr>
              <w:t xml:space="preserve">8 </w:t>
            </w:r>
          </w:p>
        </w:tc>
        <w:tc>
          <w:tcPr>
            <w:tcW w:w="524" w:type="pc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rPr>
              <w:t xml:space="preserve">8 </w:t>
            </w:r>
          </w:p>
        </w:tc>
        <w:tc>
          <w:tcPr>
            <w:tcW w:w="599" w:type="pc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rPr>
              <w:t xml:space="preserve">10 </w:t>
            </w:r>
          </w:p>
        </w:tc>
      </w:tr>
      <w:tr w:rsidR="00A71120" w:rsidRPr="006251D0" w:rsidTr="000955B9">
        <w:trPr>
          <w:trHeight w:val="758"/>
        </w:trPr>
        <w:tc>
          <w:tcPr>
            <w:tcW w:w="357" w:type="pc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rPr>
              <w:t xml:space="preserve">3 </w:t>
            </w:r>
          </w:p>
        </w:tc>
        <w:tc>
          <w:tcPr>
            <w:tcW w:w="2996" w:type="pc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rPr>
              <w:t xml:space="preserve">Древесина, каркасные ограждающие конструкции из негорючих, </w:t>
            </w:r>
            <w:proofErr w:type="spellStart"/>
            <w:r w:rsidRPr="006251D0">
              <w:rPr>
                <w:rFonts w:ascii="Times New Roman" w:hAnsi="Times New Roman" w:cs="Times New Roman"/>
              </w:rPr>
              <w:t>трудногорючих</w:t>
            </w:r>
            <w:proofErr w:type="spellEnd"/>
            <w:r w:rsidRPr="006251D0">
              <w:rPr>
                <w:rFonts w:ascii="Times New Roman" w:hAnsi="Times New Roman" w:cs="Times New Roman"/>
              </w:rPr>
              <w:t xml:space="preserve"> и горючих материалов </w:t>
            </w:r>
          </w:p>
        </w:tc>
        <w:tc>
          <w:tcPr>
            <w:tcW w:w="525" w:type="pc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rPr>
              <w:t xml:space="preserve">10 </w:t>
            </w:r>
          </w:p>
        </w:tc>
        <w:tc>
          <w:tcPr>
            <w:tcW w:w="524" w:type="pc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rPr>
              <w:t xml:space="preserve">10 </w:t>
            </w:r>
          </w:p>
        </w:tc>
        <w:tc>
          <w:tcPr>
            <w:tcW w:w="599" w:type="pct"/>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rPr>
              <w:t xml:space="preserve">15 </w:t>
            </w:r>
          </w:p>
        </w:tc>
      </w:tr>
    </w:tbl>
    <w:p w:rsidR="00A71120" w:rsidRPr="006251D0" w:rsidRDefault="00A71120" w:rsidP="00A71120">
      <w:pPr>
        <w:pStyle w:val="Default"/>
        <w:ind w:firstLine="567"/>
        <w:rPr>
          <w:rFonts w:ascii="Times New Roman" w:hAnsi="Times New Roman" w:cs="Times New Roman"/>
        </w:rPr>
      </w:pP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16.33. В целях обеспечения пожаротушения на территории садоводческого объединения: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 максимальная протяженность тупикового проезда не должна превышать 150 м, тупиковый проезд должен быть обеспечен разворотной площадкой не менее 12 x 12 м;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 на территории общего пользования должны предусматриваться противопожарные водоемы или резервуары вместимостью, куб. м, при числе участков: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 до 300 - не менее 25;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 более 300 - не менее 60. </w:t>
      </w:r>
    </w:p>
    <w:p w:rsidR="00A71120" w:rsidRPr="006251D0" w:rsidRDefault="00A71120" w:rsidP="00A71120">
      <w:pPr>
        <w:ind w:firstLine="567"/>
      </w:pPr>
      <w:r w:rsidRPr="006251D0">
        <w:t>16.34. Противопожарные водоемы (резервуары) должны быть оборудованы площадками для установки пожарной техники, иметь возможность забора воды насосами, подъезда не менее двух пожарных автомобилей.</w:t>
      </w:r>
    </w:p>
    <w:p w:rsidR="00A71120" w:rsidRPr="006251D0" w:rsidRDefault="00A71120" w:rsidP="00A71120">
      <w:pPr>
        <w:ind w:firstLine="567"/>
      </w:pPr>
      <w:r w:rsidRPr="006251D0">
        <w:t>16.35. Расстояния от границ застройки до лесных массивов в сельских поселениях и садоводческих объединениях (за исключением специально оговоренных случаев) следует предусматривать не менее:</w:t>
      </w:r>
    </w:p>
    <w:p w:rsidR="00A71120" w:rsidRPr="006251D0" w:rsidRDefault="00A71120" w:rsidP="00A71120">
      <w:pPr>
        <w:ind w:firstLine="567"/>
      </w:pPr>
      <w:r w:rsidRPr="006251D0">
        <w:tab/>
        <w:t>- 50 м – для хвойных лесов;</w:t>
      </w:r>
    </w:p>
    <w:p w:rsidR="00A71120" w:rsidRPr="006251D0" w:rsidRDefault="00A71120" w:rsidP="00A71120">
      <w:pPr>
        <w:ind w:firstLine="567"/>
      </w:pPr>
      <w:r w:rsidRPr="006251D0">
        <w:tab/>
        <w:t>- 30 м – для лиственных и смешанных лесов.</w:t>
      </w:r>
    </w:p>
    <w:p w:rsidR="00A71120" w:rsidRPr="006251D0" w:rsidRDefault="00A71120" w:rsidP="00A71120">
      <w:pPr>
        <w:ind w:firstLine="567"/>
      </w:pPr>
      <w:r w:rsidRPr="006251D0">
        <w:tab/>
      </w:r>
      <w:r w:rsidRPr="006251D0">
        <w:rPr>
          <w:u w:val="single"/>
        </w:rPr>
        <w:t>Примечание</w:t>
      </w:r>
      <w:r w:rsidRPr="006251D0">
        <w:t>: Указанные расстояния в населенных пунктах с одно-, двухэтажной жилой застройкой и зданий садоводческих товариществ допускается уменьшать на 50% при устройстве минерализованной полосы шириной не менее 6 м, исключающей возможность распространения пожара.</w:t>
      </w:r>
    </w:p>
    <w:p w:rsidR="00A71120" w:rsidRPr="006251D0" w:rsidRDefault="00A71120" w:rsidP="00A71120">
      <w:pPr>
        <w:ind w:firstLine="567"/>
      </w:pPr>
      <w:r w:rsidRPr="006251D0">
        <w:t>16.36. Пожарные депо следует размещать на земельных участках, имеющих выезды на магистральные улицы или дороги общегородского значения.</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16.37. Пожарные депо необходимо располагать на участке с отступом от красной линии до фронта выезда пожарных автомобилей не менее чем на 15 м, для пожарных депо II, IV, V типов указанное расстояние допускается уменьшать до 10 м.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16.38. Расстояние от границ участка пожарного депо до жилых и общественных зданий должно быть не менее 15 м, а до границ земельных участков детских, образовательных и лечебных учреждений – не менее 30 м.</w:t>
      </w:r>
    </w:p>
    <w:p w:rsidR="00A71120" w:rsidRPr="006251D0" w:rsidRDefault="00A71120" w:rsidP="00A71120">
      <w:pPr>
        <w:ind w:firstLine="567"/>
      </w:pPr>
      <w:r w:rsidRPr="006251D0">
        <w:t>16.39. Количество пожарных депо и пожарных автомобилей в населенном пункте принимается в соответствии с таблицей 1</w:t>
      </w:r>
      <w:r>
        <w:t>2</w:t>
      </w:r>
      <w:r w:rsidRPr="006251D0">
        <w:t>4.</w:t>
      </w:r>
    </w:p>
    <w:p w:rsidR="00A71120" w:rsidRPr="006251D0" w:rsidRDefault="00A71120" w:rsidP="00A71120">
      <w:pPr>
        <w:ind w:firstLine="567"/>
        <w:jc w:val="right"/>
      </w:pPr>
      <w:r w:rsidRPr="006251D0">
        <w:t>Таблица 1</w:t>
      </w:r>
      <w:r>
        <w:t>2</w:t>
      </w:r>
      <w:r w:rsidRPr="006251D0">
        <w:t>4</w:t>
      </w:r>
    </w:p>
    <w:tbl>
      <w:tblPr>
        <w:tblStyle w:val="af2"/>
        <w:tblW w:w="5000" w:type="pct"/>
        <w:tblLook w:val="04A0" w:firstRow="1" w:lastRow="0" w:firstColumn="1" w:lastColumn="0" w:noHBand="0" w:noVBand="1"/>
      </w:tblPr>
      <w:tblGrid>
        <w:gridCol w:w="1701"/>
        <w:gridCol w:w="1250"/>
        <w:gridCol w:w="1250"/>
        <w:gridCol w:w="1250"/>
        <w:gridCol w:w="1355"/>
        <w:gridCol w:w="1795"/>
        <w:gridCol w:w="1395"/>
      </w:tblGrid>
      <w:tr w:rsidR="00A71120" w:rsidRPr="006251D0" w:rsidTr="000955B9">
        <w:tc>
          <w:tcPr>
            <w:tcW w:w="851" w:type="pct"/>
            <w:vMerge w:val="restart"/>
          </w:tcPr>
          <w:p w:rsidR="00A71120" w:rsidRPr="006251D0" w:rsidRDefault="00A71120" w:rsidP="000955B9">
            <w:r w:rsidRPr="006251D0">
              <w:t>Площадь территории населенного пункта, тыс. га</w:t>
            </w:r>
          </w:p>
        </w:tc>
        <w:tc>
          <w:tcPr>
            <w:tcW w:w="4149" w:type="pct"/>
            <w:gridSpan w:val="6"/>
          </w:tcPr>
          <w:p w:rsidR="00A71120" w:rsidRPr="006251D0" w:rsidRDefault="00A71120" w:rsidP="000955B9">
            <w:r w:rsidRPr="006251D0">
              <w:t>Население, тыс. чел.</w:t>
            </w:r>
          </w:p>
        </w:tc>
      </w:tr>
      <w:tr w:rsidR="00A71120" w:rsidRPr="006251D0" w:rsidTr="000955B9">
        <w:tc>
          <w:tcPr>
            <w:tcW w:w="851" w:type="pct"/>
            <w:vMerge/>
          </w:tcPr>
          <w:p w:rsidR="00A71120" w:rsidRPr="006251D0" w:rsidRDefault="00A71120" w:rsidP="000955B9"/>
        </w:tc>
        <w:tc>
          <w:tcPr>
            <w:tcW w:w="625" w:type="pct"/>
            <w:vAlign w:val="center"/>
          </w:tcPr>
          <w:p w:rsidR="00A71120" w:rsidRPr="006251D0" w:rsidRDefault="00A71120" w:rsidP="000955B9">
            <w:pPr>
              <w:jc w:val="center"/>
            </w:pPr>
            <w:r w:rsidRPr="006251D0">
              <w:t>до 5</w:t>
            </w:r>
          </w:p>
        </w:tc>
        <w:tc>
          <w:tcPr>
            <w:tcW w:w="625" w:type="pct"/>
            <w:vAlign w:val="center"/>
          </w:tcPr>
          <w:p w:rsidR="00A71120" w:rsidRPr="006251D0" w:rsidRDefault="00A71120" w:rsidP="000955B9">
            <w:pPr>
              <w:jc w:val="center"/>
            </w:pPr>
            <w:r w:rsidRPr="006251D0">
              <w:t>св. 5 до 20</w:t>
            </w:r>
          </w:p>
        </w:tc>
        <w:tc>
          <w:tcPr>
            <w:tcW w:w="625" w:type="pct"/>
            <w:vAlign w:val="center"/>
          </w:tcPr>
          <w:p w:rsidR="00A71120" w:rsidRPr="006251D0" w:rsidRDefault="00A71120" w:rsidP="000955B9">
            <w:pPr>
              <w:jc w:val="center"/>
            </w:pPr>
            <w:r w:rsidRPr="006251D0">
              <w:t>св. 20 до 50</w:t>
            </w:r>
          </w:p>
        </w:tc>
        <w:tc>
          <w:tcPr>
            <w:tcW w:w="678" w:type="pct"/>
            <w:vAlign w:val="center"/>
          </w:tcPr>
          <w:p w:rsidR="00A71120" w:rsidRPr="006251D0" w:rsidRDefault="00A71120" w:rsidP="000955B9">
            <w:pPr>
              <w:jc w:val="center"/>
            </w:pPr>
            <w:r w:rsidRPr="006251D0">
              <w:t>св. 50 до 100</w:t>
            </w:r>
          </w:p>
        </w:tc>
        <w:tc>
          <w:tcPr>
            <w:tcW w:w="898" w:type="pct"/>
            <w:vAlign w:val="center"/>
          </w:tcPr>
          <w:p w:rsidR="00A71120" w:rsidRPr="006251D0" w:rsidRDefault="00A71120" w:rsidP="000955B9">
            <w:pPr>
              <w:jc w:val="center"/>
            </w:pPr>
            <w:r w:rsidRPr="006251D0">
              <w:t>св. 100 до 250</w:t>
            </w:r>
          </w:p>
        </w:tc>
        <w:tc>
          <w:tcPr>
            <w:tcW w:w="699" w:type="pct"/>
            <w:vAlign w:val="center"/>
          </w:tcPr>
          <w:p w:rsidR="00A71120" w:rsidRPr="006251D0" w:rsidRDefault="00A71120" w:rsidP="000955B9">
            <w:pPr>
              <w:jc w:val="center"/>
            </w:pPr>
            <w:r w:rsidRPr="006251D0">
              <w:t>св. 250 до 500</w:t>
            </w:r>
          </w:p>
        </w:tc>
      </w:tr>
      <w:tr w:rsidR="00A71120" w:rsidRPr="006251D0" w:rsidTr="000955B9">
        <w:tc>
          <w:tcPr>
            <w:tcW w:w="851" w:type="pct"/>
            <w:vAlign w:val="center"/>
          </w:tcPr>
          <w:p w:rsidR="00A71120" w:rsidRPr="006251D0" w:rsidRDefault="00A71120" w:rsidP="000955B9">
            <w:pPr>
              <w:jc w:val="center"/>
            </w:pPr>
            <w:r w:rsidRPr="006251D0">
              <w:t>до 2</w:t>
            </w:r>
          </w:p>
        </w:tc>
        <w:tc>
          <w:tcPr>
            <w:tcW w:w="625" w:type="pct"/>
            <w:vAlign w:val="center"/>
          </w:tcPr>
          <w:p w:rsidR="00A71120" w:rsidRPr="006251D0" w:rsidRDefault="00A71120" w:rsidP="000955B9">
            <w:pPr>
              <w:jc w:val="center"/>
              <w:rPr>
                <w:u w:val="single"/>
              </w:rPr>
            </w:pPr>
            <w:r w:rsidRPr="006251D0">
              <w:rPr>
                <w:u w:val="single"/>
              </w:rPr>
              <w:t>__1__</w:t>
            </w:r>
          </w:p>
          <w:p w:rsidR="00A71120" w:rsidRPr="006251D0" w:rsidRDefault="00A71120" w:rsidP="000955B9">
            <w:pPr>
              <w:jc w:val="center"/>
            </w:pPr>
            <w:r w:rsidRPr="006251D0">
              <w:t>1×2</w:t>
            </w:r>
          </w:p>
        </w:tc>
        <w:tc>
          <w:tcPr>
            <w:tcW w:w="625" w:type="pct"/>
            <w:vAlign w:val="center"/>
          </w:tcPr>
          <w:p w:rsidR="00A71120" w:rsidRPr="006251D0" w:rsidRDefault="00A71120" w:rsidP="000955B9">
            <w:pPr>
              <w:jc w:val="center"/>
              <w:rPr>
                <w:u w:val="single"/>
              </w:rPr>
            </w:pPr>
            <w:r w:rsidRPr="006251D0">
              <w:rPr>
                <w:u w:val="single"/>
              </w:rPr>
              <w:t>__1__</w:t>
            </w:r>
          </w:p>
          <w:p w:rsidR="00A71120" w:rsidRPr="006251D0" w:rsidRDefault="00A71120" w:rsidP="000955B9">
            <w:pPr>
              <w:jc w:val="center"/>
            </w:pPr>
            <w:r w:rsidRPr="006251D0">
              <w:t>1×6</w:t>
            </w:r>
          </w:p>
        </w:tc>
        <w:tc>
          <w:tcPr>
            <w:tcW w:w="625" w:type="pct"/>
            <w:vAlign w:val="center"/>
          </w:tcPr>
          <w:p w:rsidR="00A71120" w:rsidRPr="006251D0" w:rsidRDefault="00A71120" w:rsidP="000955B9">
            <w:pPr>
              <w:jc w:val="center"/>
              <w:rPr>
                <w:u w:val="single"/>
              </w:rPr>
            </w:pPr>
            <w:r w:rsidRPr="006251D0">
              <w:rPr>
                <w:u w:val="single"/>
              </w:rPr>
              <w:t>__2__</w:t>
            </w:r>
          </w:p>
          <w:p w:rsidR="00A71120" w:rsidRPr="006251D0" w:rsidRDefault="00A71120" w:rsidP="000955B9">
            <w:pPr>
              <w:jc w:val="center"/>
            </w:pPr>
            <w:r w:rsidRPr="006251D0">
              <w:t>2×6</w:t>
            </w:r>
          </w:p>
        </w:tc>
        <w:tc>
          <w:tcPr>
            <w:tcW w:w="678" w:type="pct"/>
            <w:vAlign w:val="center"/>
          </w:tcPr>
          <w:p w:rsidR="00A71120" w:rsidRPr="006251D0" w:rsidRDefault="00A71120" w:rsidP="000955B9">
            <w:pPr>
              <w:jc w:val="center"/>
              <w:rPr>
                <w:u w:val="single"/>
              </w:rPr>
            </w:pPr>
            <w:r w:rsidRPr="006251D0">
              <w:rPr>
                <w:u w:val="single"/>
              </w:rPr>
              <w:t>__2__</w:t>
            </w:r>
          </w:p>
          <w:p w:rsidR="00A71120" w:rsidRPr="006251D0" w:rsidRDefault="00A71120" w:rsidP="000955B9">
            <w:pPr>
              <w:jc w:val="center"/>
            </w:pPr>
            <w:r w:rsidRPr="006251D0">
              <w:t>1×8+1×6</w:t>
            </w:r>
          </w:p>
        </w:tc>
        <w:tc>
          <w:tcPr>
            <w:tcW w:w="898" w:type="pct"/>
            <w:vAlign w:val="center"/>
          </w:tcPr>
          <w:p w:rsidR="00A71120" w:rsidRPr="006251D0" w:rsidRDefault="00A71120" w:rsidP="000955B9">
            <w:pPr>
              <w:jc w:val="center"/>
            </w:pPr>
          </w:p>
        </w:tc>
        <w:tc>
          <w:tcPr>
            <w:tcW w:w="699" w:type="pct"/>
            <w:vAlign w:val="center"/>
          </w:tcPr>
          <w:p w:rsidR="00A71120" w:rsidRPr="006251D0" w:rsidRDefault="00A71120" w:rsidP="000955B9">
            <w:pPr>
              <w:jc w:val="center"/>
            </w:pPr>
          </w:p>
        </w:tc>
      </w:tr>
      <w:tr w:rsidR="00A71120" w:rsidRPr="006251D0" w:rsidTr="000955B9">
        <w:tc>
          <w:tcPr>
            <w:tcW w:w="851" w:type="pct"/>
            <w:vAlign w:val="center"/>
          </w:tcPr>
          <w:p w:rsidR="00A71120" w:rsidRPr="006251D0" w:rsidRDefault="00A71120" w:rsidP="000955B9">
            <w:pPr>
              <w:jc w:val="center"/>
            </w:pPr>
            <w:r w:rsidRPr="006251D0">
              <w:t>св. 2 до 4</w:t>
            </w:r>
          </w:p>
        </w:tc>
        <w:tc>
          <w:tcPr>
            <w:tcW w:w="625" w:type="pct"/>
            <w:vAlign w:val="center"/>
          </w:tcPr>
          <w:p w:rsidR="00A71120" w:rsidRPr="006251D0" w:rsidRDefault="00A71120" w:rsidP="000955B9">
            <w:pPr>
              <w:jc w:val="center"/>
            </w:pPr>
          </w:p>
        </w:tc>
        <w:tc>
          <w:tcPr>
            <w:tcW w:w="625" w:type="pct"/>
            <w:vAlign w:val="center"/>
          </w:tcPr>
          <w:p w:rsidR="00A71120" w:rsidRPr="006251D0" w:rsidRDefault="00A71120" w:rsidP="000955B9">
            <w:pPr>
              <w:jc w:val="center"/>
            </w:pPr>
          </w:p>
        </w:tc>
        <w:tc>
          <w:tcPr>
            <w:tcW w:w="625" w:type="pct"/>
            <w:vAlign w:val="center"/>
          </w:tcPr>
          <w:p w:rsidR="00A71120" w:rsidRPr="006251D0" w:rsidRDefault="00A71120" w:rsidP="000955B9">
            <w:pPr>
              <w:jc w:val="center"/>
            </w:pPr>
          </w:p>
        </w:tc>
        <w:tc>
          <w:tcPr>
            <w:tcW w:w="678" w:type="pct"/>
            <w:vAlign w:val="center"/>
          </w:tcPr>
          <w:p w:rsidR="00A71120" w:rsidRPr="006251D0" w:rsidRDefault="00A71120" w:rsidP="000955B9">
            <w:pPr>
              <w:jc w:val="center"/>
              <w:rPr>
                <w:u w:val="single"/>
              </w:rPr>
            </w:pPr>
            <w:r w:rsidRPr="006251D0">
              <w:rPr>
                <w:u w:val="single"/>
              </w:rPr>
              <w:t>___3___</w:t>
            </w:r>
          </w:p>
          <w:p w:rsidR="00A71120" w:rsidRPr="006251D0" w:rsidRDefault="00A71120" w:rsidP="000955B9">
            <w:pPr>
              <w:jc w:val="center"/>
            </w:pPr>
            <w:r w:rsidRPr="006251D0">
              <w:t>1×8+1×6</w:t>
            </w:r>
          </w:p>
        </w:tc>
        <w:tc>
          <w:tcPr>
            <w:tcW w:w="898" w:type="pct"/>
            <w:vAlign w:val="center"/>
          </w:tcPr>
          <w:p w:rsidR="00A71120" w:rsidRPr="006251D0" w:rsidRDefault="00A71120" w:rsidP="000955B9">
            <w:pPr>
              <w:jc w:val="center"/>
              <w:rPr>
                <w:u w:val="single"/>
              </w:rPr>
            </w:pPr>
            <w:r w:rsidRPr="006251D0">
              <w:rPr>
                <w:u w:val="single"/>
              </w:rPr>
              <w:t>___4___</w:t>
            </w:r>
          </w:p>
          <w:p w:rsidR="00A71120" w:rsidRPr="006251D0" w:rsidRDefault="00A71120" w:rsidP="000955B9">
            <w:pPr>
              <w:jc w:val="center"/>
            </w:pPr>
            <w:r w:rsidRPr="006251D0">
              <w:t>2×8+2×6</w:t>
            </w:r>
          </w:p>
        </w:tc>
        <w:tc>
          <w:tcPr>
            <w:tcW w:w="699" w:type="pct"/>
            <w:vAlign w:val="center"/>
          </w:tcPr>
          <w:p w:rsidR="00A71120" w:rsidRPr="006251D0" w:rsidRDefault="00A71120" w:rsidP="000955B9">
            <w:pPr>
              <w:jc w:val="center"/>
            </w:pPr>
          </w:p>
        </w:tc>
      </w:tr>
      <w:tr w:rsidR="00A71120" w:rsidRPr="006251D0" w:rsidTr="000955B9">
        <w:tc>
          <w:tcPr>
            <w:tcW w:w="851" w:type="pct"/>
            <w:vAlign w:val="center"/>
          </w:tcPr>
          <w:p w:rsidR="00A71120" w:rsidRPr="006251D0" w:rsidRDefault="00A71120" w:rsidP="000955B9">
            <w:pPr>
              <w:jc w:val="center"/>
            </w:pPr>
            <w:r w:rsidRPr="006251D0">
              <w:t>св. 4 до 6</w:t>
            </w:r>
          </w:p>
        </w:tc>
        <w:tc>
          <w:tcPr>
            <w:tcW w:w="625" w:type="pct"/>
            <w:vAlign w:val="center"/>
          </w:tcPr>
          <w:p w:rsidR="00A71120" w:rsidRPr="006251D0" w:rsidRDefault="00A71120" w:rsidP="000955B9">
            <w:pPr>
              <w:jc w:val="center"/>
            </w:pPr>
          </w:p>
        </w:tc>
        <w:tc>
          <w:tcPr>
            <w:tcW w:w="625" w:type="pct"/>
            <w:vAlign w:val="center"/>
          </w:tcPr>
          <w:p w:rsidR="00A71120" w:rsidRPr="006251D0" w:rsidRDefault="00A71120" w:rsidP="000955B9">
            <w:pPr>
              <w:jc w:val="center"/>
            </w:pPr>
          </w:p>
        </w:tc>
        <w:tc>
          <w:tcPr>
            <w:tcW w:w="625" w:type="pct"/>
            <w:vAlign w:val="center"/>
          </w:tcPr>
          <w:p w:rsidR="00A71120" w:rsidRPr="006251D0" w:rsidRDefault="00A71120" w:rsidP="000955B9">
            <w:pPr>
              <w:jc w:val="center"/>
            </w:pPr>
          </w:p>
        </w:tc>
        <w:tc>
          <w:tcPr>
            <w:tcW w:w="678" w:type="pct"/>
            <w:vAlign w:val="center"/>
          </w:tcPr>
          <w:p w:rsidR="00A71120" w:rsidRPr="006251D0" w:rsidRDefault="00A71120" w:rsidP="000955B9">
            <w:pPr>
              <w:jc w:val="center"/>
            </w:pPr>
          </w:p>
        </w:tc>
        <w:tc>
          <w:tcPr>
            <w:tcW w:w="898" w:type="pct"/>
            <w:vAlign w:val="center"/>
          </w:tcPr>
          <w:p w:rsidR="00A71120" w:rsidRPr="006251D0" w:rsidRDefault="00A71120" w:rsidP="000955B9">
            <w:pPr>
              <w:jc w:val="center"/>
              <w:rPr>
                <w:u w:val="single"/>
              </w:rPr>
            </w:pPr>
            <w:r w:rsidRPr="006251D0">
              <w:rPr>
                <w:u w:val="single"/>
              </w:rPr>
              <w:t>___5___</w:t>
            </w:r>
          </w:p>
          <w:p w:rsidR="00A71120" w:rsidRPr="006251D0" w:rsidRDefault="00A71120" w:rsidP="000955B9">
            <w:pPr>
              <w:jc w:val="center"/>
            </w:pPr>
            <w:r w:rsidRPr="006251D0">
              <w:t>2×8+3×6</w:t>
            </w:r>
          </w:p>
        </w:tc>
        <w:tc>
          <w:tcPr>
            <w:tcW w:w="699" w:type="pct"/>
            <w:vAlign w:val="center"/>
          </w:tcPr>
          <w:p w:rsidR="00A71120" w:rsidRPr="006251D0" w:rsidRDefault="00A71120" w:rsidP="000955B9">
            <w:pPr>
              <w:jc w:val="center"/>
              <w:rPr>
                <w:u w:val="single"/>
              </w:rPr>
            </w:pPr>
            <w:r w:rsidRPr="006251D0">
              <w:rPr>
                <w:u w:val="single"/>
              </w:rPr>
              <w:t>___6___</w:t>
            </w:r>
          </w:p>
          <w:p w:rsidR="00A71120" w:rsidRPr="006251D0" w:rsidRDefault="00A71120" w:rsidP="000955B9">
            <w:pPr>
              <w:jc w:val="center"/>
            </w:pPr>
            <w:r w:rsidRPr="006251D0">
              <w:t>2×8+4×6</w:t>
            </w:r>
          </w:p>
        </w:tc>
      </w:tr>
      <w:tr w:rsidR="00A71120" w:rsidRPr="006251D0" w:rsidTr="000955B9">
        <w:tc>
          <w:tcPr>
            <w:tcW w:w="851" w:type="pct"/>
            <w:vAlign w:val="center"/>
          </w:tcPr>
          <w:p w:rsidR="00A71120" w:rsidRPr="006251D0" w:rsidRDefault="00A71120" w:rsidP="000955B9">
            <w:pPr>
              <w:jc w:val="center"/>
            </w:pPr>
            <w:r w:rsidRPr="006251D0">
              <w:lastRenderedPageBreak/>
              <w:t>св. 6 до 8</w:t>
            </w:r>
          </w:p>
        </w:tc>
        <w:tc>
          <w:tcPr>
            <w:tcW w:w="625" w:type="pct"/>
            <w:vAlign w:val="center"/>
          </w:tcPr>
          <w:p w:rsidR="00A71120" w:rsidRPr="006251D0" w:rsidRDefault="00A71120" w:rsidP="000955B9">
            <w:pPr>
              <w:jc w:val="center"/>
            </w:pPr>
          </w:p>
        </w:tc>
        <w:tc>
          <w:tcPr>
            <w:tcW w:w="625" w:type="pct"/>
            <w:vAlign w:val="center"/>
          </w:tcPr>
          <w:p w:rsidR="00A71120" w:rsidRPr="006251D0" w:rsidRDefault="00A71120" w:rsidP="000955B9">
            <w:pPr>
              <w:jc w:val="center"/>
            </w:pPr>
          </w:p>
        </w:tc>
        <w:tc>
          <w:tcPr>
            <w:tcW w:w="625" w:type="pct"/>
            <w:vAlign w:val="center"/>
          </w:tcPr>
          <w:p w:rsidR="00A71120" w:rsidRPr="006251D0" w:rsidRDefault="00A71120" w:rsidP="000955B9">
            <w:pPr>
              <w:jc w:val="center"/>
            </w:pPr>
          </w:p>
        </w:tc>
        <w:tc>
          <w:tcPr>
            <w:tcW w:w="678" w:type="pct"/>
            <w:vAlign w:val="center"/>
          </w:tcPr>
          <w:p w:rsidR="00A71120" w:rsidRPr="006251D0" w:rsidRDefault="00A71120" w:rsidP="000955B9">
            <w:pPr>
              <w:jc w:val="center"/>
            </w:pPr>
          </w:p>
        </w:tc>
        <w:tc>
          <w:tcPr>
            <w:tcW w:w="898" w:type="pct"/>
            <w:vAlign w:val="center"/>
          </w:tcPr>
          <w:p w:rsidR="00A71120" w:rsidRPr="006251D0" w:rsidRDefault="00A71120" w:rsidP="000955B9">
            <w:pPr>
              <w:jc w:val="center"/>
              <w:rPr>
                <w:u w:val="single"/>
              </w:rPr>
            </w:pPr>
            <w:r w:rsidRPr="006251D0">
              <w:rPr>
                <w:u w:val="single"/>
              </w:rPr>
              <w:t>_____6_____</w:t>
            </w:r>
          </w:p>
          <w:p w:rsidR="00A71120" w:rsidRPr="006251D0" w:rsidRDefault="00A71120" w:rsidP="000955B9">
            <w:pPr>
              <w:jc w:val="center"/>
            </w:pPr>
            <w:r w:rsidRPr="006251D0">
              <w:t>2×8+3×8+1×4</w:t>
            </w:r>
          </w:p>
        </w:tc>
        <w:tc>
          <w:tcPr>
            <w:tcW w:w="699" w:type="pct"/>
            <w:vAlign w:val="center"/>
          </w:tcPr>
          <w:p w:rsidR="00A71120" w:rsidRPr="006251D0" w:rsidRDefault="00A71120" w:rsidP="000955B9">
            <w:pPr>
              <w:jc w:val="center"/>
              <w:rPr>
                <w:u w:val="single"/>
              </w:rPr>
            </w:pPr>
            <w:r w:rsidRPr="006251D0">
              <w:rPr>
                <w:u w:val="single"/>
              </w:rPr>
              <w:t>___8___</w:t>
            </w:r>
          </w:p>
          <w:p w:rsidR="00A71120" w:rsidRPr="006251D0" w:rsidRDefault="00A71120" w:rsidP="000955B9">
            <w:pPr>
              <w:jc w:val="center"/>
            </w:pPr>
            <w:r w:rsidRPr="006251D0">
              <w:t>3×8+5×6</w:t>
            </w:r>
          </w:p>
        </w:tc>
      </w:tr>
      <w:tr w:rsidR="00A71120" w:rsidRPr="006251D0" w:rsidTr="000955B9">
        <w:tc>
          <w:tcPr>
            <w:tcW w:w="851" w:type="pct"/>
            <w:vAlign w:val="center"/>
          </w:tcPr>
          <w:p w:rsidR="00A71120" w:rsidRPr="006251D0" w:rsidRDefault="00A71120" w:rsidP="000955B9">
            <w:pPr>
              <w:jc w:val="center"/>
            </w:pPr>
            <w:r w:rsidRPr="006251D0">
              <w:t>св.8 до 10</w:t>
            </w:r>
          </w:p>
        </w:tc>
        <w:tc>
          <w:tcPr>
            <w:tcW w:w="625" w:type="pct"/>
            <w:vAlign w:val="center"/>
          </w:tcPr>
          <w:p w:rsidR="00A71120" w:rsidRPr="006251D0" w:rsidRDefault="00A71120" w:rsidP="000955B9">
            <w:pPr>
              <w:jc w:val="center"/>
            </w:pPr>
          </w:p>
        </w:tc>
        <w:tc>
          <w:tcPr>
            <w:tcW w:w="625" w:type="pct"/>
            <w:vAlign w:val="center"/>
          </w:tcPr>
          <w:p w:rsidR="00A71120" w:rsidRPr="006251D0" w:rsidRDefault="00A71120" w:rsidP="000955B9">
            <w:pPr>
              <w:jc w:val="center"/>
            </w:pPr>
          </w:p>
        </w:tc>
        <w:tc>
          <w:tcPr>
            <w:tcW w:w="625" w:type="pct"/>
            <w:vAlign w:val="center"/>
          </w:tcPr>
          <w:p w:rsidR="00A71120" w:rsidRPr="006251D0" w:rsidRDefault="00A71120" w:rsidP="000955B9">
            <w:pPr>
              <w:jc w:val="center"/>
            </w:pPr>
          </w:p>
        </w:tc>
        <w:tc>
          <w:tcPr>
            <w:tcW w:w="678" w:type="pct"/>
            <w:vAlign w:val="center"/>
          </w:tcPr>
          <w:p w:rsidR="00A71120" w:rsidRPr="006251D0" w:rsidRDefault="00A71120" w:rsidP="000955B9">
            <w:pPr>
              <w:jc w:val="center"/>
            </w:pPr>
          </w:p>
        </w:tc>
        <w:tc>
          <w:tcPr>
            <w:tcW w:w="898" w:type="pct"/>
            <w:vAlign w:val="center"/>
          </w:tcPr>
          <w:p w:rsidR="00A71120" w:rsidRPr="006251D0" w:rsidRDefault="00A71120" w:rsidP="000955B9">
            <w:pPr>
              <w:jc w:val="center"/>
            </w:pPr>
          </w:p>
        </w:tc>
        <w:tc>
          <w:tcPr>
            <w:tcW w:w="699" w:type="pct"/>
            <w:vAlign w:val="center"/>
          </w:tcPr>
          <w:p w:rsidR="00A71120" w:rsidRPr="006251D0" w:rsidRDefault="00A71120" w:rsidP="000955B9">
            <w:pPr>
              <w:jc w:val="center"/>
              <w:rPr>
                <w:u w:val="single"/>
              </w:rPr>
            </w:pPr>
            <w:r w:rsidRPr="006251D0">
              <w:rPr>
                <w:u w:val="single"/>
              </w:rPr>
              <w:t>___9___</w:t>
            </w:r>
          </w:p>
          <w:p w:rsidR="00A71120" w:rsidRPr="006251D0" w:rsidRDefault="00A71120" w:rsidP="000955B9">
            <w:pPr>
              <w:jc w:val="center"/>
            </w:pPr>
            <w:r w:rsidRPr="006251D0">
              <w:t>3×8+6×6</w:t>
            </w:r>
          </w:p>
        </w:tc>
      </w:tr>
      <w:tr w:rsidR="00A71120" w:rsidRPr="006251D0" w:rsidTr="000955B9">
        <w:tc>
          <w:tcPr>
            <w:tcW w:w="851" w:type="pct"/>
            <w:vAlign w:val="center"/>
          </w:tcPr>
          <w:p w:rsidR="00A71120" w:rsidRPr="006251D0" w:rsidRDefault="00A71120" w:rsidP="000955B9">
            <w:pPr>
              <w:jc w:val="center"/>
            </w:pPr>
            <w:r w:rsidRPr="006251D0">
              <w:t>св. 10 до 12</w:t>
            </w:r>
          </w:p>
        </w:tc>
        <w:tc>
          <w:tcPr>
            <w:tcW w:w="625" w:type="pct"/>
            <w:vAlign w:val="center"/>
          </w:tcPr>
          <w:p w:rsidR="00A71120" w:rsidRPr="006251D0" w:rsidRDefault="00A71120" w:rsidP="000955B9">
            <w:pPr>
              <w:jc w:val="center"/>
            </w:pPr>
          </w:p>
        </w:tc>
        <w:tc>
          <w:tcPr>
            <w:tcW w:w="625" w:type="pct"/>
            <w:vAlign w:val="center"/>
          </w:tcPr>
          <w:p w:rsidR="00A71120" w:rsidRPr="006251D0" w:rsidRDefault="00A71120" w:rsidP="000955B9">
            <w:pPr>
              <w:jc w:val="center"/>
            </w:pPr>
          </w:p>
        </w:tc>
        <w:tc>
          <w:tcPr>
            <w:tcW w:w="625" w:type="pct"/>
            <w:vAlign w:val="center"/>
          </w:tcPr>
          <w:p w:rsidR="00A71120" w:rsidRPr="006251D0" w:rsidRDefault="00A71120" w:rsidP="000955B9">
            <w:pPr>
              <w:jc w:val="center"/>
            </w:pPr>
          </w:p>
        </w:tc>
        <w:tc>
          <w:tcPr>
            <w:tcW w:w="678" w:type="pct"/>
            <w:vAlign w:val="center"/>
          </w:tcPr>
          <w:p w:rsidR="00A71120" w:rsidRPr="006251D0" w:rsidRDefault="00A71120" w:rsidP="000955B9">
            <w:pPr>
              <w:jc w:val="center"/>
            </w:pPr>
          </w:p>
        </w:tc>
        <w:tc>
          <w:tcPr>
            <w:tcW w:w="898" w:type="pct"/>
            <w:vAlign w:val="center"/>
          </w:tcPr>
          <w:p w:rsidR="00A71120" w:rsidRPr="006251D0" w:rsidRDefault="00A71120" w:rsidP="000955B9">
            <w:pPr>
              <w:jc w:val="center"/>
            </w:pPr>
          </w:p>
        </w:tc>
        <w:tc>
          <w:tcPr>
            <w:tcW w:w="699" w:type="pct"/>
            <w:vAlign w:val="center"/>
          </w:tcPr>
          <w:p w:rsidR="00A71120" w:rsidRPr="006251D0" w:rsidRDefault="00A71120" w:rsidP="000955B9">
            <w:pPr>
              <w:jc w:val="center"/>
              <w:rPr>
                <w:u w:val="single"/>
              </w:rPr>
            </w:pPr>
            <w:r w:rsidRPr="006251D0">
              <w:rPr>
                <w:u w:val="single"/>
              </w:rPr>
              <w:t>___11___</w:t>
            </w:r>
          </w:p>
          <w:p w:rsidR="00A71120" w:rsidRPr="006251D0" w:rsidRDefault="00A71120" w:rsidP="000955B9">
            <w:pPr>
              <w:jc w:val="center"/>
            </w:pPr>
            <w:r w:rsidRPr="006251D0">
              <w:t>3×8+8×6</w:t>
            </w:r>
          </w:p>
        </w:tc>
      </w:tr>
      <w:tr w:rsidR="00A71120" w:rsidRPr="006251D0" w:rsidTr="000955B9">
        <w:tc>
          <w:tcPr>
            <w:tcW w:w="851" w:type="pct"/>
            <w:vAlign w:val="center"/>
          </w:tcPr>
          <w:p w:rsidR="00A71120" w:rsidRPr="006251D0" w:rsidRDefault="00A71120" w:rsidP="000955B9">
            <w:pPr>
              <w:jc w:val="center"/>
            </w:pPr>
            <w:r w:rsidRPr="006251D0">
              <w:t>св. 12 до 14</w:t>
            </w:r>
          </w:p>
        </w:tc>
        <w:tc>
          <w:tcPr>
            <w:tcW w:w="625" w:type="pct"/>
            <w:vAlign w:val="center"/>
          </w:tcPr>
          <w:p w:rsidR="00A71120" w:rsidRPr="006251D0" w:rsidRDefault="00A71120" w:rsidP="000955B9">
            <w:pPr>
              <w:jc w:val="center"/>
            </w:pPr>
          </w:p>
        </w:tc>
        <w:tc>
          <w:tcPr>
            <w:tcW w:w="625" w:type="pct"/>
            <w:vAlign w:val="center"/>
          </w:tcPr>
          <w:p w:rsidR="00A71120" w:rsidRPr="006251D0" w:rsidRDefault="00A71120" w:rsidP="000955B9">
            <w:pPr>
              <w:jc w:val="center"/>
            </w:pPr>
          </w:p>
        </w:tc>
        <w:tc>
          <w:tcPr>
            <w:tcW w:w="625" w:type="pct"/>
            <w:vAlign w:val="center"/>
          </w:tcPr>
          <w:p w:rsidR="00A71120" w:rsidRPr="006251D0" w:rsidRDefault="00A71120" w:rsidP="000955B9">
            <w:pPr>
              <w:jc w:val="center"/>
            </w:pPr>
          </w:p>
        </w:tc>
        <w:tc>
          <w:tcPr>
            <w:tcW w:w="678" w:type="pct"/>
            <w:vAlign w:val="center"/>
          </w:tcPr>
          <w:p w:rsidR="00A71120" w:rsidRPr="006251D0" w:rsidRDefault="00A71120" w:rsidP="000955B9">
            <w:pPr>
              <w:jc w:val="center"/>
            </w:pPr>
          </w:p>
        </w:tc>
        <w:tc>
          <w:tcPr>
            <w:tcW w:w="898" w:type="pct"/>
            <w:vAlign w:val="center"/>
          </w:tcPr>
          <w:p w:rsidR="00A71120" w:rsidRPr="006251D0" w:rsidRDefault="00A71120" w:rsidP="000955B9">
            <w:pPr>
              <w:jc w:val="center"/>
            </w:pPr>
          </w:p>
        </w:tc>
        <w:tc>
          <w:tcPr>
            <w:tcW w:w="699" w:type="pct"/>
            <w:vAlign w:val="center"/>
          </w:tcPr>
          <w:p w:rsidR="00A71120" w:rsidRPr="006251D0" w:rsidRDefault="00A71120" w:rsidP="000955B9">
            <w:pPr>
              <w:jc w:val="center"/>
              <w:rPr>
                <w:u w:val="single"/>
              </w:rPr>
            </w:pPr>
            <w:r w:rsidRPr="006251D0">
              <w:rPr>
                <w:u w:val="single"/>
              </w:rPr>
              <w:t>___12___</w:t>
            </w:r>
          </w:p>
          <w:p w:rsidR="00A71120" w:rsidRPr="006251D0" w:rsidRDefault="00A71120" w:rsidP="000955B9">
            <w:pPr>
              <w:jc w:val="center"/>
            </w:pPr>
            <w:r w:rsidRPr="006251D0">
              <w:t>4×8+8×6</w:t>
            </w:r>
          </w:p>
        </w:tc>
      </w:tr>
    </w:tbl>
    <w:p w:rsidR="00A71120" w:rsidRPr="00E66E57" w:rsidRDefault="00A71120" w:rsidP="00A71120">
      <w:pPr>
        <w:pStyle w:val="Default"/>
        <w:ind w:firstLine="567"/>
        <w:rPr>
          <w:rFonts w:ascii="Times New Roman" w:hAnsi="Times New Roman" w:cs="Times New Roman"/>
          <w:sz w:val="20"/>
        </w:rPr>
      </w:pPr>
      <w:r w:rsidRPr="00E66E57">
        <w:rPr>
          <w:rFonts w:ascii="Times New Roman" w:hAnsi="Times New Roman" w:cs="Times New Roman"/>
          <w:sz w:val="20"/>
          <w:u w:val="single"/>
        </w:rPr>
        <w:t>Примечание</w:t>
      </w:r>
      <w:r w:rsidRPr="00E66E57">
        <w:rPr>
          <w:rFonts w:ascii="Times New Roman" w:hAnsi="Times New Roman" w:cs="Times New Roman"/>
          <w:sz w:val="20"/>
        </w:rPr>
        <w:t xml:space="preserve">: В числителе - общее количество пожарных депо в населенном пункте; в знаменателе - количество пожарных депо x количество пожарных автомобилей. </w:t>
      </w:r>
    </w:p>
    <w:p w:rsidR="00A71120" w:rsidRPr="006251D0" w:rsidRDefault="00A71120" w:rsidP="00A71120">
      <w:pPr>
        <w:pStyle w:val="Default"/>
        <w:ind w:firstLine="567"/>
        <w:rPr>
          <w:rFonts w:ascii="Times New Roman" w:hAnsi="Times New Roman" w:cs="Times New Roman"/>
        </w:rPr>
      </w:pPr>
    </w:p>
    <w:p w:rsidR="00A71120" w:rsidRPr="006251D0" w:rsidRDefault="00A71120" w:rsidP="00A71120">
      <w:pPr>
        <w:ind w:firstLine="567"/>
      </w:pPr>
      <w:r w:rsidRPr="006251D0">
        <w:t xml:space="preserve">16.40. Количество специальных пожарных автомобилей принимается по таблице </w:t>
      </w:r>
      <w:r>
        <w:t>12</w:t>
      </w:r>
      <w:r w:rsidRPr="006251D0">
        <w:t>5.</w:t>
      </w:r>
    </w:p>
    <w:p w:rsidR="00A71120" w:rsidRPr="006251D0" w:rsidRDefault="00A71120" w:rsidP="00A71120">
      <w:pPr>
        <w:ind w:firstLine="567"/>
        <w:jc w:val="right"/>
      </w:pPr>
      <w:r w:rsidRPr="006251D0">
        <w:t>Таблица 1</w:t>
      </w:r>
      <w:r>
        <w:t>2</w:t>
      </w:r>
      <w:r w:rsidRPr="006251D0">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7"/>
        <w:gridCol w:w="1347"/>
        <w:gridCol w:w="1797"/>
        <w:gridCol w:w="1945"/>
      </w:tblGrid>
      <w:tr w:rsidR="00A71120" w:rsidRPr="006251D0" w:rsidTr="000955B9">
        <w:trPr>
          <w:trHeight w:val="863"/>
        </w:trPr>
        <w:tc>
          <w:tcPr>
            <w:tcW w:w="2454" w:type="pct"/>
            <w:vMerge w:val="restar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Наименование специальных автомобилей</w:t>
            </w:r>
          </w:p>
        </w:tc>
        <w:tc>
          <w:tcPr>
            <w:tcW w:w="2546" w:type="pct"/>
            <w:gridSpan w:val="3"/>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Число жителей в населенном пункте,</w:t>
            </w:r>
          </w:p>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тыс. чел.</w:t>
            </w:r>
          </w:p>
        </w:tc>
      </w:tr>
      <w:tr w:rsidR="00A71120" w:rsidRPr="006251D0" w:rsidTr="000955B9">
        <w:trPr>
          <w:trHeight w:val="489"/>
        </w:trPr>
        <w:tc>
          <w:tcPr>
            <w:tcW w:w="2454" w:type="pct"/>
            <w:vMerge/>
          </w:tcPr>
          <w:p w:rsidR="00A71120" w:rsidRPr="006251D0" w:rsidRDefault="00A71120" w:rsidP="000955B9">
            <w:pPr>
              <w:pStyle w:val="Default"/>
              <w:rPr>
                <w:rFonts w:ascii="Times New Roman" w:hAnsi="Times New Roman" w:cs="Times New Roman"/>
              </w:rPr>
            </w:pPr>
          </w:p>
        </w:tc>
        <w:tc>
          <w:tcPr>
            <w:tcW w:w="674" w:type="pct"/>
            <w:vAlign w:val="center"/>
          </w:tcPr>
          <w:p w:rsidR="00A71120" w:rsidRPr="006251D0" w:rsidRDefault="00A71120" w:rsidP="000955B9">
            <w:pPr>
              <w:jc w:val="center"/>
            </w:pPr>
            <w:r w:rsidRPr="006251D0">
              <w:t>до 50</w:t>
            </w:r>
          </w:p>
        </w:tc>
        <w:tc>
          <w:tcPr>
            <w:tcW w:w="899"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свыше 50 до 100</w:t>
            </w:r>
          </w:p>
        </w:tc>
        <w:tc>
          <w:tcPr>
            <w:tcW w:w="974"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свыше 100 до 350</w:t>
            </w:r>
          </w:p>
        </w:tc>
      </w:tr>
      <w:tr w:rsidR="00A71120" w:rsidRPr="006251D0" w:rsidTr="000955B9">
        <w:trPr>
          <w:trHeight w:val="489"/>
        </w:trPr>
        <w:tc>
          <w:tcPr>
            <w:tcW w:w="2454" w:type="pct"/>
            <w:vAlign w:val="center"/>
          </w:tcPr>
          <w:p w:rsidR="00A71120" w:rsidRPr="006251D0" w:rsidRDefault="00A71120" w:rsidP="000955B9">
            <w:pPr>
              <w:pStyle w:val="Default"/>
              <w:rPr>
                <w:rFonts w:ascii="Times New Roman" w:hAnsi="Times New Roman" w:cs="Times New Roman"/>
              </w:rPr>
            </w:pPr>
            <w:proofErr w:type="spellStart"/>
            <w:r w:rsidRPr="006251D0">
              <w:rPr>
                <w:rFonts w:ascii="Times New Roman" w:hAnsi="Times New Roman" w:cs="Times New Roman"/>
              </w:rPr>
              <w:t>Автолестницы</w:t>
            </w:r>
            <w:proofErr w:type="spellEnd"/>
            <w:r w:rsidRPr="006251D0">
              <w:rPr>
                <w:rFonts w:ascii="Times New Roman" w:hAnsi="Times New Roman" w:cs="Times New Roman"/>
              </w:rPr>
              <w:t xml:space="preserve"> и автоподъемники </w:t>
            </w:r>
          </w:p>
        </w:tc>
        <w:tc>
          <w:tcPr>
            <w:tcW w:w="674"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1 &lt;*&gt;</w:t>
            </w:r>
          </w:p>
        </w:tc>
        <w:tc>
          <w:tcPr>
            <w:tcW w:w="899"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2</w:t>
            </w:r>
          </w:p>
        </w:tc>
        <w:tc>
          <w:tcPr>
            <w:tcW w:w="974"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3</w:t>
            </w:r>
          </w:p>
        </w:tc>
      </w:tr>
      <w:tr w:rsidR="00A71120" w:rsidRPr="006251D0" w:rsidTr="000955B9">
        <w:trPr>
          <w:trHeight w:val="489"/>
        </w:trPr>
        <w:tc>
          <w:tcPr>
            <w:tcW w:w="2454" w:type="pct"/>
            <w:vAlign w:val="center"/>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rPr>
              <w:t xml:space="preserve">Автомобили </w:t>
            </w:r>
            <w:proofErr w:type="spellStart"/>
            <w:r w:rsidRPr="006251D0">
              <w:rPr>
                <w:rFonts w:ascii="Times New Roman" w:hAnsi="Times New Roman" w:cs="Times New Roman"/>
              </w:rPr>
              <w:t>газодымозащитной</w:t>
            </w:r>
            <w:proofErr w:type="spellEnd"/>
            <w:r w:rsidRPr="006251D0">
              <w:rPr>
                <w:rFonts w:ascii="Times New Roman" w:hAnsi="Times New Roman" w:cs="Times New Roman"/>
              </w:rPr>
              <w:t xml:space="preserve"> службы </w:t>
            </w:r>
          </w:p>
        </w:tc>
        <w:tc>
          <w:tcPr>
            <w:tcW w:w="674"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1</w:t>
            </w:r>
          </w:p>
        </w:tc>
        <w:tc>
          <w:tcPr>
            <w:tcW w:w="899"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1</w:t>
            </w:r>
          </w:p>
        </w:tc>
        <w:tc>
          <w:tcPr>
            <w:tcW w:w="974"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2</w:t>
            </w:r>
          </w:p>
        </w:tc>
      </w:tr>
      <w:tr w:rsidR="00A71120" w:rsidRPr="006251D0" w:rsidTr="000955B9">
        <w:trPr>
          <w:trHeight w:val="489"/>
        </w:trPr>
        <w:tc>
          <w:tcPr>
            <w:tcW w:w="2454" w:type="pct"/>
            <w:vAlign w:val="center"/>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rPr>
              <w:t xml:space="preserve">Автомобили связи и освещения </w:t>
            </w:r>
          </w:p>
        </w:tc>
        <w:tc>
          <w:tcPr>
            <w:tcW w:w="674"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w:t>
            </w:r>
          </w:p>
        </w:tc>
        <w:tc>
          <w:tcPr>
            <w:tcW w:w="899"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1</w:t>
            </w:r>
          </w:p>
        </w:tc>
        <w:tc>
          <w:tcPr>
            <w:tcW w:w="974"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1</w:t>
            </w:r>
          </w:p>
        </w:tc>
      </w:tr>
    </w:tbl>
    <w:p w:rsidR="00A71120" w:rsidRPr="00E66E57" w:rsidRDefault="00A71120" w:rsidP="00A71120">
      <w:pPr>
        <w:ind w:firstLine="567"/>
        <w:rPr>
          <w:sz w:val="20"/>
        </w:rPr>
      </w:pPr>
      <w:r w:rsidRPr="00E66E57">
        <w:rPr>
          <w:sz w:val="20"/>
        </w:rPr>
        <w:t>&lt;*&gt; При наличии зданий высотой 4 этажа и более.</w:t>
      </w:r>
    </w:p>
    <w:p w:rsidR="00A71120" w:rsidRPr="00E66E57" w:rsidRDefault="00A71120" w:rsidP="00A71120">
      <w:pPr>
        <w:pStyle w:val="Default"/>
        <w:ind w:firstLine="567"/>
        <w:rPr>
          <w:rFonts w:ascii="Times New Roman" w:hAnsi="Times New Roman" w:cs="Times New Roman"/>
          <w:sz w:val="20"/>
        </w:rPr>
      </w:pPr>
      <w:r w:rsidRPr="00E66E57">
        <w:rPr>
          <w:rFonts w:ascii="Times New Roman" w:hAnsi="Times New Roman" w:cs="Times New Roman"/>
          <w:sz w:val="20"/>
        </w:rPr>
        <w:t xml:space="preserve">Примечания: </w:t>
      </w:r>
    </w:p>
    <w:p w:rsidR="00A71120" w:rsidRPr="00E66E57" w:rsidRDefault="00A71120" w:rsidP="00A71120">
      <w:pPr>
        <w:pStyle w:val="Default"/>
        <w:ind w:firstLine="567"/>
        <w:rPr>
          <w:rFonts w:ascii="Times New Roman" w:hAnsi="Times New Roman" w:cs="Times New Roman"/>
          <w:sz w:val="20"/>
        </w:rPr>
      </w:pPr>
      <w:r w:rsidRPr="00E66E57">
        <w:rPr>
          <w:rFonts w:ascii="Times New Roman" w:hAnsi="Times New Roman" w:cs="Times New Roman"/>
          <w:sz w:val="20"/>
        </w:rPr>
        <w:t xml:space="preserve">1. Количество специальных автомобилей, не указанных в таблице, определяется исходя из местных условий в каждом конкретном случае. </w:t>
      </w:r>
    </w:p>
    <w:p w:rsidR="00A71120" w:rsidRPr="00E66E57" w:rsidRDefault="00A71120" w:rsidP="00A71120">
      <w:pPr>
        <w:pStyle w:val="Default"/>
        <w:ind w:firstLine="567"/>
        <w:rPr>
          <w:rFonts w:ascii="Times New Roman" w:hAnsi="Times New Roman" w:cs="Times New Roman"/>
          <w:sz w:val="20"/>
        </w:rPr>
      </w:pPr>
      <w:r w:rsidRPr="00E66E57">
        <w:rPr>
          <w:rFonts w:ascii="Times New Roman" w:hAnsi="Times New Roman" w:cs="Times New Roman"/>
          <w:sz w:val="20"/>
        </w:rPr>
        <w:t xml:space="preserve">2. Количество специальных автомобилей следует предусматривать с учетом 50% резерва. </w:t>
      </w:r>
    </w:p>
    <w:p w:rsidR="00A71120" w:rsidRPr="00E66E57" w:rsidRDefault="00A71120" w:rsidP="00A71120">
      <w:pPr>
        <w:pStyle w:val="Default"/>
        <w:ind w:firstLine="567"/>
        <w:rPr>
          <w:rFonts w:ascii="Times New Roman" w:hAnsi="Times New Roman" w:cs="Times New Roman"/>
          <w:sz w:val="20"/>
        </w:rPr>
      </w:pPr>
      <w:r w:rsidRPr="00E66E57">
        <w:rPr>
          <w:rFonts w:ascii="Times New Roman" w:hAnsi="Times New Roman" w:cs="Times New Roman"/>
          <w:sz w:val="20"/>
        </w:rPr>
        <w:t xml:space="preserve">3. При планируемой застройке высотными зданиями и зданиями повышенной этажности должны быть предусмотрены специальные </w:t>
      </w:r>
      <w:proofErr w:type="spellStart"/>
      <w:r w:rsidRPr="00E66E57">
        <w:rPr>
          <w:rFonts w:ascii="Times New Roman" w:hAnsi="Times New Roman" w:cs="Times New Roman"/>
          <w:sz w:val="20"/>
        </w:rPr>
        <w:t>автолестницы</w:t>
      </w:r>
      <w:proofErr w:type="spellEnd"/>
      <w:r w:rsidRPr="00E66E57">
        <w:rPr>
          <w:rFonts w:ascii="Times New Roman" w:hAnsi="Times New Roman" w:cs="Times New Roman"/>
          <w:sz w:val="20"/>
        </w:rPr>
        <w:t xml:space="preserve"> (типа АЛ-50) и пожарные депо соответствующего типа для размещения указанных </w:t>
      </w:r>
      <w:proofErr w:type="spellStart"/>
      <w:r w:rsidRPr="00E66E57">
        <w:rPr>
          <w:rFonts w:ascii="Times New Roman" w:hAnsi="Times New Roman" w:cs="Times New Roman"/>
          <w:sz w:val="20"/>
        </w:rPr>
        <w:t>автолестниц</w:t>
      </w:r>
      <w:proofErr w:type="spellEnd"/>
      <w:r w:rsidRPr="00E66E57">
        <w:rPr>
          <w:rFonts w:ascii="Times New Roman" w:hAnsi="Times New Roman" w:cs="Times New Roman"/>
          <w:sz w:val="20"/>
        </w:rPr>
        <w:t xml:space="preserve">. </w:t>
      </w:r>
    </w:p>
    <w:p w:rsidR="00A71120" w:rsidRPr="006251D0" w:rsidRDefault="00A71120" w:rsidP="00A71120">
      <w:pPr>
        <w:pStyle w:val="Default"/>
        <w:ind w:firstLine="567"/>
        <w:rPr>
          <w:rFonts w:ascii="Times New Roman" w:hAnsi="Times New Roman" w:cs="Times New Roman"/>
        </w:rPr>
      </w:pP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16.41. Площадь земельных участков в зависимости от типа пожарного депо определяется в соответствии с таблицей 1</w:t>
      </w:r>
      <w:r>
        <w:rPr>
          <w:rFonts w:ascii="Times New Roman" w:hAnsi="Times New Roman" w:cs="Times New Roman"/>
        </w:rPr>
        <w:t>2</w:t>
      </w:r>
      <w:r w:rsidRPr="006251D0">
        <w:rPr>
          <w:rFonts w:ascii="Times New Roman" w:hAnsi="Times New Roman" w:cs="Times New Roman"/>
        </w:rPr>
        <w:t xml:space="preserve">6. </w:t>
      </w:r>
    </w:p>
    <w:p w:rsidR="00A71120" w:rsidRDefault="00A71120" w:rsidP="00A71120">
      <w:pPr>
        <w:ind w:firstLine="567"/>
        <w:jc w:val="right"/>
      </w:pPr>
    </w:p>
    <w:p w:rsidR="00A71120" w:rsidRPr="006251D0" w:rsidRDefault="00A71120" w:rsidP="00A71120">
      <w:pPr>
        <w:ind w:firstLine="567"/>
        <w:jc w:val="right"/>
      </w:pPr>
      <w:r w:rsidRPr="006251D0">
        <w:t>Таблица 1</w:t>
      </w:r>
      <w:r>
        <w:t>2</w:t>
      </w:r>
      <w:r w:rsidRPr="006251D0">
        <w:t>6</w:t>
      </w:r>
    </w:p>
    <w:tbl>
      <w:tblPr>
        <w:tblStyle w:val="af2"/>
        <w:tblW w:w="5000" w:type="pct"/>
        <w:tblLook w:val="04A0" w:firstRow="1" w:lastRow="0" w:firstColumn="1" w:lastColumn="0" w:noHBand="0" w:noVBand="1"/>
      </w:tblPr>
      <w:tblGrid>
        <w:gridCol w:w="1592"/>
        <w:gridCol w:w="579"/>
        <w:gridCol w:w="627"/>
        <w:gridCol w:w="628"/>
        <w:gridCol w:w="516"/>
        <w:gridCol w:w="514"/>
        <w:gridCol w:w="342"/>
        <w:gridCol w:w="514"/>
        <w:gridCol w:w="514"/>
        <w:gridCol w:w="514"/>
        <w:gridCol w:w="514"/>
        <w:gridCol w:w="514"/>
        <w:gridCol w:w="514"/>
        <w:gridCol w:w="342"/>
        <w:gridCol w:w="514"/>
        <w:gridCol w:w="628"/>
        <w:gridCol w:w="630"/>
      </w:tblGrid>
      <w:tr w:rsidR="00A71120" w:rsidRPr="00E66E57" w:rsidTr="000955B9">
        <w:tc>
          <w:tcPr>
            <w:tcW w:w="797" w:type="pct"/>
            <w:vMerge w:val="restart"/>
          </w:tcPr>
          <w:p w:rsidR="00A71120" w:rsidRPr="00E66E57" w:rsidRDefault="00A71120" w:rsidP="000955B9">
            <w:pPr>
              <w:rPr>
                <w:sz w:val="20"/>
                <w:szCs w:val="20"/>
              </w:rPr>
            </w:pPr>
            <w:r w:rsidRPr="00E66E57">
              <w:rPr>
                <w:sz w:val="20"/>
                <w:szCs w:val="20"/>
              </w:rPr>
              <w:t>Наименование</w:t>
            </w:r>
          </w:p>
        </w:tc>
        <w:tc>
          <w:tcPr>
            <w:tcW w:w="4203" w:type="pct"/>
            <w:gridSpan w:val="16"/>
            <w:vAlign w:val="center"/>
          </w:tcPr>
          <w:p w:rsidR="00A71120" w:rsidRPr="00E66E57" w:rsidRDefault="00A71120" w:rsidP="000955B9">
            <w:pPr>
              <w:jc w:val="center"/>
              <w:rPr>
                <w:sz w:val="20"/>
                <w:szCs w:val="20"/>
              </w:rPr>
            </w:pPr>
            <w:r w:rsidRPr="00E66E57">
              <w:rPr>
                <w:sz w:val="20"/>
                <w:szCs w:val="20"/>
              </w:rPr>
              <w:t>Тип пожарного депо</w:t>
            </w:r>
          </w:p>
        </w:tc>
      </w:tr>
      <w:tr w:rsidR="00A71120" w:rsidRPr="00E66E57" w:rsidTr="000955B9">
        <w:tc>
          <w:tcPr>
            <w:tcW w:w="797" w:type="pct"/>
            <w:vMerge/>
          </w:tcPr>
          <w:p w:rsidR="00A71120" w:rsidRPr="00E66E57" w:rsidRDefault="00A71120" w:rsidP="000955B9">
            <w:pPr>
              <w:rPr>
                <w:sz w:val="20"/>
                <w:szCs w:val="20"/>
              </w:rPr>
            </w:pPr>
          </w:p>
        </w:tc>
        <w:tc>
          <w:tcPr>
            <w:tcW w:w="1176" w:type="pct"/>
            <w:gridSpan w:val="4"/>
            <w:vAlign w:val="center"/>
          </w:tcPr>
          <w:p w:rsidR="00A71120" w:rsidRPr="00E66E57" w:rsidRDefault="00A71120" w:rsidP="000955B9">
            <w:pPr>
              <w:jc w:val="center"/>
              <w:rPr>
                <w:sz w:val="20"/>
                <w:szCs w:val="20"/>
                <w:lang w:val="en-US"/>
              </w:rPr>
            </w:pPr>
            <w:r w:rsidRPr="00E66E57">
              <w:rPr>
                <w:sz w:val="20"/>
                <w:szCs w:val="20"/>
                <w:lang w:val="en-US"/>
              </w:rPr>
              <w:t>I</w:t>
            </w:r>
          </w:p>
        </w:tc>
        <w:tc>
          <w:tcPr>
            <w:tcW w:w="685" w:type="pct"/>
            <w:gridSpan w:val="3"/>
            <w:vAlign w:val="center"/>
          </w:tcPr>
          <w:p w:rsidR="00A71120" w:rsidRPr="00E66E57" w:rsidRDefault="00A71120" w:rsidP="000955B9">
            <w:pPr>
              <w:jc w:val="center"/>
              <w:rPr>
                <w:sz w:val="20"/>
                <w:szCs w:val="20"/>
                <w:lang w:val="en-US"/>
              </w:rPr>
            </w:pPr>
            <w:r w:rsidRPr="00E66E57">
              <w:rPr>
                <w:sz w:val="20"/>
                <w:szCs w:val="20"/>
                <w:lang w:val="en-US"/>
              </w:rPr>
              <w:t>II</w:t>
            </w:r>
          </w:p>
        </w:tc>
        <w:tc>
          <w:tcPr>
            <w:tcW w:w="1028" w:type="pct"/>
            <w:gridSpan w:val="4"/>
            <w:vAlign w:val="center"/>
          </w:tcPr>
          <w:p w:rsidR="00A71120" w:rsidRPr="00E66E57" w:rsidRDefault="00A71120" w:rsidP="000955B9">
            <w:pPr>
              <w:jc w:val="center"/>
              <w:rPr>
                <w:sz w:val="20"/>
                <w:szCs w:val="20"/>
                <w:lang w:val="en-US"/>
              </w:rPr>
            </w:pPr>
            <w:r w:rsidRPr="00E66E57">
              <w:rPr>
                <w:sz w:val="20"/>
                <w:szCs w:val="20"/>
                <w:lang w:val="en-US"/>
              </w:rPr>
              <w:t>III</w:t>
            </w:r>
          </w:p>
        </w:tc>
        <w:tc>
          <w:tcPr>
            <w:tcW w:w="685" w:type="pct"/>
            <w:gridSpan w:val="3"/>
            <w:vAlign w:val="center"/>
          </w:tcPr>
          <w:p w:rsidR="00A71120" w:rsidRPr="00E66E57" w:rsidRDefault="00A71120" w:rsidP="000955B9">
            <w:pPr>
              <w:jc w:val="center"/>
              <w:rPr>
                <w:sz w:val="20"/>
                <w:szCs w:val="20"/>
                <w:lang w:val="en-US"/>
              </w:rPr>
            </w:pPr>
            <w:r w:rsidRPr="00E66E57">
              <w:rPr>
                <w:sz w:val="20"/>
                <w:szCs w:val="20"/>
                <w:lang w:val="en-US"/>
              </w:rPr>
              <w:t>IV</w:t>
            </w:r>
          </w:p>
        </w:tc>
        <w:tc>
          <w:tcPr>
            <w:tcW w:w="629" w:type="pct"/>
            <w:gridSpan w:val="2"/>
            <w:vAlign w:val="center"/>
          </w:tcPr>
          <w:p w:rsidR="00A71120" w:rsidRPr="00E66E57" w:rsidRDefault="00A71120" w:rsidP="000955B9">
            <w:pPr>
              <w:jc w:val="center"/>
              <w:rPr>
                <w:sz w:val="20"/>
                <w:szCs w:val="20"/>
              </w:rPr>
            </w:pPr>
            <w:r w:rsidRPr="00E66E57">
              <w:rPr>
                <w:sz w:val="20"/>
                <w:szCs w:val="20"/>
                <w:lang w:val="en-US"/>
              </w:rPr>
              <w:t>V</w:t>
            </w:r>
          </w:p>
        </w:tc>
      </w:tr>
      <w:tr w:rsidR="00A71120" w:rsidRPr="00E66E57" w:rsidTr="000955B9">
        <w:tc>
          <w:tcPr>
            <w:tcW w:w="797" w:type="pct"/>
          </w:tcPr>
          <w:p w:rsidR="00A71120" w:rsidRPr="00E66E57" w:rsidRDefault="00A71120" w:rsidP="000955B9">
            <w:pPr>
              <w:rPr>
                <w:sz w:val="20"/>
                <w:szCs w:val="20"/>
              </w:rPr>
            </w:pPr>
            <w:r w:rsidRPr="00E66E57">
              <w:rPr>
                <w:sz w:val="20"/>
                <w:szCs w:val="20"/>
              </w:rPr>
              <w:t>Количество пожарных автомобилей в депо, шт.</w:t>
            </w:r>
          </w:p>
        </w:tc>
        <w:tc>
          <w:tcPr>
            <w:tcW w:w="290" w:type="pct"/>
            <w:vAlign w:val="center"/>
          </w:tcPr>
          <w:p w:rsidR="00A71120" w:rsidRPr="00E66E57" w:rsidRDefault="00A71120" w:rsidP="000955B9">
            <w:pPr>
              <w:jc w:val="center"/>
              <w:rPr>
                <w:sz w:val="20"/>
                <w:szCs w:val="20"/>
              </w:rPr>
            </w:pPr>
            <w:r w:rsidRPr="00E66E57">
              <w:rPr>
                <w:sz w:val="20"/>
                <w:szCs w:val="20"/>
              </w:rPr>
              <w:t>12</w:t>
            </w:r>
          </w:p>
        </w:tc>
        <w:tc>
          <w:tcPr>
            <w:tcW w:w="314" w:type="pct"/>
            <w:vAlign w:val="center"/>
          </w:tcPr>
          <w:p w:rsidR="00A71120" w:rsidRPr="00E66E57" w:rsidRDefault="00A71120" w:rsidP="000955B9">
            <w:pPr>
              <w:jc w:val="center"/>
              <w:rPr>
                <w:sz w:val="20"/>
                <w:szCs w:val="20"/>
              </w:rPr>
            </w:pPr>
            <w:r w:rsidRPr="00E66E57">
              <w:rPr>
                <w:sz w:val="20"/>
                <w:szCs w:val="20"/>
              </w:rPr>
              <w:t>10</w:t>
            </w:r>
          </w:p>
        </w:tc>
        <w:tc>
          <w:tcPr>
            <w:tcW w:w="314" w:type="pct"/>
            <w:vAlign w:val="center"/>
          </w:tcPr>
          <w:p w:rsidR="00A71120" w:rsidRPr="00E66E57" w:rsidRDefault="00A71120" w:rsidP="000955B9">
            <w:pPr>
              <w:jc w:val="center"/>
              <w:rPr>
                <w:sz w:val="20"/>
                <w:szCs w:val="20"/>
              </w:rPr>
            </w:pPr>
            <w:r w:rsidRPr="00E66E57">
              <w:rPr>
                <w:sz w:val="20"/>
                <w:szCs w:val="20"/>
              </w:rPr>
              <w:t>8</w:t>
            </w:r>
          </w:p>
        </w:tc>
        <w:tc>
          <w:tcPr>
            <w:tcW w:w="257" w:type="pct"/>
            <w:vAlign w:val="center"/>
          </w:tcPr>
          <w:p w:rsidR="00A71120" w:rsidRPr="00E66E57" w:rsidRDefault="00A71120" w:rsidP="000955B9">
            <w:pPr>
              <w:jc w:val="center"/>
              <w:rPr>
                <w:sz w:val="20"/>
                <w:szCs w:val="20"/>
              </w:rPr>
            </w:pPr>
            <w:r w:rsidRPr="00E66E57">
              <w:rPr>
                <w:sz w:val="20"/>
                <w:szCs w:val="20"/>
              </w:rPr>
              <w:t>6</w:t>
            </w:r>
          </w:p>
        </w:tc>
        <w:tc>
          <w:tcPr>
            <w:tcW w:w="257" w:type="pct"/>
            <w:vAlign w:val="center"/>
          </w:tcPr>
          <w:p w:rsidR="00A71120" w:rsidRPr="00E66E57" w:rsidRDefault="00A71120" w:rsidP="000955B9">
            <w:pPr>
              <w:jc w:val="center"/>
              <w:rPr>
                <w:sz w:val="20"/>
                <w:szCs w:val="20"/>
              </w:rPr>
            </w:pPr>
            <w:r w:rsidRPr="00E66E57">
              <w:rPr>
                <w:sz w:val="20"/>
                <w:szCs w:val="20"/>
              </w:rPr>
              <w:t>6</w:t>
            </w:r>
          </w:p>
        </w:tc>
        <w:tc>
          <w:tcPr>
            <w:tcW w:w="171" w:type="pct"/>
            <w:vAlign w:val="center"/>
          </w:tcPr>
          <w:p w:rsidR="00A71120" w:rsidRPr="00E66E57" w:rsidRDefault="00A71120" w:rsidP="000955B9">
            <w:pPr>
              <w:jc w:val="center"/>
              <w:rPr>
                <w:sz w:val="20"/>
                <w:szCs w:val="20"/>
              </w:rPr>
            </w:pPr>
            <w:r w:rsidRPr="00E66E57">
              <w:rPr>
                <w:sz w:val="20"/>
                <w:szCs w:val="20"/>
              </w:rPr>
              <w:t>4</w:t>
            </w:r>
          </w:p>
        </w:tc>
        <w:tc>
          <w:tcPr>
            <w:tcW w:w="257" w:type="pct"/>
            <w:vAlign w:val="center"/>
          </w:tcPr>
          <w:p w:rsidR="00A71120" w:rsidRPr="00E66E57" w:rsidRDefault="00A71120" w:rsidP="000955B9">
            <w:pPr>
              <w:jc w:val="center"/>
              <w:rPr>
                <w:sz w:val="20"/>
                <w:szCs w:val="20"/>
              </w:rPr>
            </w:pPr>
            <w:r w:rsidRPr="00E66E57">
              <w:rPr>
                <w:sz w:val="20"/>
                <w:szCs w:val="20"/>
              </w:rPr>
              <w:t>2</w:t>
            </w:r>
          </w:p>
        </w:tc>
        <w:tc>
          <w:tcPr>
            <w:tcW w:w="257" w:type="pct"/>
            <w:vAlign w:val="center"/>
          </w:tcPr>
          <w:p w:rsidR="00A71120" w:rsidRPr="00E66E57" w:rsidRDefault="00A71120" w:rsidP="000955B9">
            <w:pPr>
              <w:jc w:val="center"/>
              <w:rPr>
                <w:sz w:val="20"/>
                <w:szCs w:val="20"/>
              </w:rPr>
            </w:pPr>
            <w:r w:rsidRPr="00E66E57">
              <w:rPr>
                <w:sz w:val="20"/>
                <w:szCs w:val="20"/>
              </w:rPr>
              <w:t>12</w:t>
            </w:r>
          </w:p>
        </w:tc>
        <w:tc>
          <w:tcPr>
            <w:tcW w:w="257" w:type="pct"/>
            <w:vAlign w:val="center"/>
          </w:tcPr>
          <w:p w:rsidR="00A71120" w:rsidRPr="00E66E57" w:rsidRDefault="00A71120" w:rsidP="000955B9">
            <w:pPr>
              <w:jc w:val="center"/>
              <w:rPr>
                <w:sz w:val="20"/>
                <w:szCs w:val="20"/>
              </w:rPr>
            </w:pPr>
            <w:r w:rsidRPr="00E66E57">
              <w:rPr>
                <w:sz w:val="20"/>
                <w:szCs w:val="20"/>
              </w:rPr>
              <w:t>10</w:t>
            </w:r>
          </w:p>
        </w:tc>
        <w:tc>
          <w:tcPr>
            <w:tcW w:w="257" w:type="pct"/>
            <w:vAlign w:val="center"/>
          </w:tcPr>
          <w:p w:rsidR="00A71120" w:rsidRPr="00E66E57" w:rsidRDefault="00A71120" w:rsidP="000955B9">
            <w:pPr>
              <w:jc w:val="center"/>
              <w:rPr>
                <w:sz w:val="20"/>
                <w:szCs w:val="20"/>
              </w:rPr>
            </w:pPr>
            <w:r w:rsidRPr="00E66E57">
              <w:rPr>
                <w:sz w:val="20"/>
                <w:szCs w:val="20"/>
              </w:rPr>
              <w:t>8</w:t>
            </w:r>
          </w:p>
        </w:tc>
        <w:tc>
          <w:tcPr>
            <w:tcW w:w="257" w:type="pct"/>
            <w:vAlign w:val="center"/>
          </w:tcPr>
          <w:p w:rsidR="00A71120" w:rsidRPr="00E66E57" w:rsidRDefault="00A71120" w:rsidP="000955B9">
            <w:pPr>
              <w:jc w:val="center"/>
              <w:rPr>
                <w:sz w:val="20"/>
                <w:szCs w:val="20"/>
              </w:rPr>
            </w:pPr>
            <w:r w:rsidRPr="00E66E57">
              <w:rPr>
                <w:sz w:val="20"/>
                <w:szCs w:val="20"/>
              </w:rPr>
              <w:t>6</w:t>
            </w:r>
          </w:p>
        </w:tc>
        <w:tc>
          <w:tcPr>
            <w:tcW w:w="257" w:type="pct"/>
            <w:vAlign w:val="center"/>
          </w:tcPr>
          <w:p w:rsidR="00A71120" w:rsidRPr="00E66E57" w:rsidRDefault="00A71120" w:rsidP="000955B9">
            <w:pPr>
              <w:jc w:val="center"/>
              <w:rPr>
                <w:sz w:val="20"/>
                <w:szCs w:val="20"/>
              </w:rPr>
            </w:pPr>
            <w:r w:rsidRPr="00E66E57">
              <w:rPr>
                <w:sz w:val="20"/>
                <w:szCs w:val="20"/>
              </w:rPr>
              <w:t>6</w:t>
            </w:r>
          </w:p>
        </w:tc>
        <w:tc>
          <w:tcPr>
            <w:tcW w:w="171" w:type="pct"/>
            <w:vAlign w:val="center"/>
          </w:tcPr>
          <w:p w:rsidR="00A71120" w:rsidRPr="00E66E57" w:rsidRDefault="00A71120" w:rsidP="000955B9">
            <w:pPr>
              <w:jc w:val="center"/>
              <w:rPr>
                <w:sz w:val="20"/>
                <w:szCs w:val="20"/>
              </w:rPr>
            </w:pPr>
            <w:r w:rsidRPr="00E66E57">
              <w:rPr>
                <w:sz w:val="20"/>
                <w:szCs w:val="20"/>
              </w:rPr>
              <w:t>4</w:t>
            </w:r>
          </w:p>
        </w:tc>
        <w:tc>
          <w:tcPr>
            <w:tcW w:w="257" w:type="pct"/>
            <w:vAlign w:val="center"/>
          </w:tcPr>
          <w:p w:rsidR="00A71120" w:rsidRPr="00E66E57" w:rsidRDefault="00A71120" w:rsidP="000955B9">
            <w:pPr>
              <w:jc w:val="center"/>
              <w:rPr>
                <w:sz w:val="20"/>
                <w:szCs w:val="20"/>
              </w:rPr>
            </w:pPr>
            <w:r w:rsidRPr="00E66E57">
              <w:rPr>
                <w:sz w:val="20"/>
                <w:szCs w:val="20"/>
              </w:rPr>
              <w:t>2</w:t>
            </w:r>
          </w:p>
        </w:tc>
        <w:tc>
          <w:tcPr>
            <w:tcW w:w="314" w:type="pct"/>
            <w:vAlign w:val="center"/>
          </w:tcPr>
          <w:p w:rsidR="00A71120" w:rsidRPr="00E66E57" w:rsidRDefault="00A71120" w:rsidP="000955B9">
            <w:pPr>
              <w:jc w:val="center"/>
              <w:rPr>
                <w:sz w:val="20"/>
                <w:szCs w:val="20"/>
              </w:rPr>
            </w:pPr>
            <w:r w:rsidRPr="00E66E57">
              <w:rPr>
                <w:sz w:val="20"/>
                <w:szCs w:val="20"/>
              </w:rPr>
              <w:t>4</w:t>
            </w:r>
          </w:p>
        </w:tc>
        <w:tc>
          <w:tcPr>
            <w:tcW w:w="314" w:type="pct"/>
            <w:vAlign w:val="center"/>
          </w:tcPr>
          <w:p w:rsidR="00A71120" w:rsidRPr="00E66E57" w:rsidRDefault="00A71120" w:rsidP="000955B9">
            <w:pPr>
              <w:jc w:val="center"/>
              <w:rPr>
                <w:sz w:val="20"/>
                <w:szCs w:val="20"/>
              </w:rPr>
            </w:pPr>
            <w:r w:rsidRPr="00E66E57">
              <w:rPr>
                <w:sz w:val="20"/>
                <w:szCs w:val="20"/>
              </w:rPr>
              <w:t>2</w:t>
            </w:r>
          </w:p>
        </w:tc>
      </w:tr>
      <w:tr w:rsidR="00A71120" w:rsidRPr="00E66E57" w:rsidTr="000955B9">
        <w:tc>
          <w:tcPr>
            <w:tcW w:w="797" w:type="pct"/>
          </w:tcPr>
          <w:p w:rsidR="00A71120" w:rsidRPr="00E66E57" w:rsidRDefault="00A71120" w:rsidP="000955B9">
            <w:pPr>
              <w:rPr>
                <w:sz w:val="20"/>
                <w:szCs w:val="20"/>
              </w:rPr>
            </w:pPr>
            <w:r w:rsidRPr="00E66E57">
              <w:rPr>
                <w:sz w:val="20"/>
                <w:szCs w:val="20"/>
              </w:rPr>
              <w:t xml:space="preserve">Площадь земельного участка, </w:t>
            </w:r>
            <w:proofErr w:type="gramStart"/>
            <w:r w:rsidRPr="00E66E57">
              <w:rPr>
                <w:sz w:val="20"/>
                <w:szCs w:val="20"/>
              </w:rPr>
              <w:t>га</w:t>
            </w:r>
            <w:proofErr w:type="gramEnd"/>
          </w:p>
        </w:tc>
        <w:tc>
          <w:tcPr>
            <w:tcW w:w="290" w:type="pct"/>
            <w:vAlign w:val="center"/>
          </w:tcPr>
          <w:p w:rsidR="00A71120" w:rsidRPr="00E66E57" w:rsidRDefault="00A71120" w:rsidP="000955B9">
            <w:pPr>
              <w:jc w:val="center"/>
              <w:rPr>
                <w:sz w:val="20"/>
                <w:szCs w:val="20"/>
              </w:rPr>
            </w:pPr>
            <w:r w:rsidRPr="00E66E57">
              <w:rPr>
                <w:sz w:val="20"/>
                <w:szCs w:val="20"/>
              </w:rPr>
              <w:t>2,2</w:t>
            </w:r>
          </w:p>
        </w:tc>
        <w:tc>
          <w:tcPr>
            <w:tcW w:w="314" w:type="pct"/>
            <w:vAlign w:val="center"/>
          </w:tcPr>
          <w:p w:rsidR="00A71120" w:rsidRPr="00E66E57" w:rsidRDefault="00A71120" w:rsidP="000955B9">
            <w:pPr>
              <w:jc w:val="center"/>
              <w:rPr>
                <w:sz w:val="20"/>
                <w:szCs w:val="20"/>
              </w:rPr>
            </w:pPr>
            <w:r w:rsidRPr="00E66E57">
              <w:rPr>
                <w:sz w:val="20"/>
                <w:szCs w:val="20"/>
              </w:rPr>
              <w:t>1,95</w:t>
            </w:r>
          </w:p>
        </w:tc>
        <w:tc>
          <w:tcPr>
            <w:tcW w:w="314" w:type="pct"/>
            <w:vAlign w:val="center"/>
          </w:tcPr>
          <w:p w:rsidR="00A71120" w:rsidRPr="00E66E57" w:rsidRDefault="00A71120" w:rsidP="000955B9">
            <w:pPr>
              <w:jc w:val="center"/>
              <w:rPr>
                <w:sz w:val="20"/>
                <w:szCs w:val="20"/>
              </w:rPr>
            </w:pPr>
            <w:r w:rsidRPr="00E66E57">
              <w:rPr>
                <w:sz w:val="20"/>
                <w:szCs w:val="20"/>
              </w:rPr>
              <w:t>1,75</w:t>
            </w:r>
          </w:p>
        </w:tc>
        <w:tc>
          <w:tcPr>
            <w:tcW w:w="257" w:type="pct"/>
            <w:vAlign w:val="center"/>
          </w:tcPr>
          <w:p w:rsidR="00A71120" w:rsidRPr="00E66E57" w:rsidRDefault="00A71120" w:rsidP="000955B9">
            <w:pPr>
              <w:jc w:val="center"/>
              <w:rPr>
                <w:sz w:val="20"/>
                <w:szCs w:val="20"/>
              </w:rPr>
            </w:pPr>
            <w:r w:rsidRPr="00E66E57">
              <w:rPr>
                <w:sz w:val="20"/>
                <w:szCs w:val="20"/>
              </w:rPr>
              <w:t>1,6</w:t>
            </w:r>
          </w:p>
        </w:tc>
        <w:tc>
          <w:tcPr>
            <w:tcW w:w="257" w:type="pct"/>
            <w:vAlign w:val="center"/>
          </w:tcPr>
          <w:p w:rsidR="00A71120" w:rsidRPr="00E66E57" w:rsidRDefault="00A71120" w:rsidP="000955B9">
            <w:pPr>
              <w:jc w:val="center"/>
              <w:rPr>
                <w:sz w:val="20"/>
                <w:szCs w:val="20"/>
              </w:rPr>
            </w:pPr>
            <w:r w:rsidRPr="00E66E57">
              <w:rPr>
                <w:sz w:val="20"/>
                <w:szCs w:val="20"/>
              </w:rPr>
              <w:t>1,2</w:t>
            </w:r>
          </w:p>
        </w:tc>
        <w:tc>
          <w:tcPr>
            <w:tcW w:w="171" w:type="pct"/>
            <w:vAlign w:val="center"/>
          </w:tcPr>
          <w:p w:rsidR="00A71120" w:rsidRPr="00E66E57" w:rsidRDefault="00A71120" w:rsidP="000955B9">
            <w:pPr>
              <w:jc w:val="center"/>
              <w:rPr>
                <w:sz w:val="20"/>
                <w:szCs w:val="20"/>
              </w:rPr>
            </w:pPr>
            <w:r w:rsidRPr="00E66E57">
              <w:rPr>
                <w:sz w:val="20"/>
                <w:szCs w:val="20"/>
              </w:rPr>
              <w:t>1</w:t>
            </w:r>
          </w:p>
        </w:tc>
        <w:tc>
          <w:tcPr>
            <w:tcW w:w="257" w:type="pct"/>
            <w:vAlign w:val="center"/>
          </w:tcPr>
          <w:p w:rsidR="00A71120" w:rsidRPr="00E66E57" w:rsidRDefault="00A71120" w:rsidP="000955B9">
            <w:pPr>
              <w:jc w:val="center"/>
              <w:rPr>
                <w:sz w:val="20"/>
                <w:szCs w:val="20"/>
              </w:rPr>
            </w:pPr>
            <w:r w:rsidRPr="00E66E57">
              <w:rPr>
                <w:sz w:val="20"/>
                <w:szCs w:val="20"/>
              </w:rPr>
              <w:t>0,8</w:t>
            </w:r>
          </w:p>
        </w:tc>
        <w:tc>
          <w:tcPr>
            <w:tcW w:w="257" w:type="pct"/>
            <w:vAlign w:val="center"/>
          </w:tcPr>
          <w:p w:rsidR="00A71120" w:rsidRPr="00E66E57" w:rsidRDefault="00A71120" w:rsidP="000955B9">
            <w:pPr>
              <w:jc w:val="center"/>
              <w:rPr>
                <w:sz w:val="20"/>
                <w:szCs w:val="20"/>
              </w:rPr>
            </w:pPr>
            <w:r w:rsidRPr="00E66E57">
              <w:rPr>
                <w:sz w:val="20"/>
                <w:szCs w:val="20"/>
              </w:rPr>
              <w:t>1,7</w:t>
            </w:r>
          </w:p>
        </w:tc>
        <w:tc>
          <w:tcPr>
            <w:tcW w:w="257" w:type="pct"/>
            <w:vAlign w:val="center"/>
          </w:tcPr>
          <w:p w:rsidR="00A71120" w:rsidRPr="00E66E57" w:rsidRDefault="00A71120" w:rsidP="000955B9">
            <w:pPr>
              <w:jc w:val="center"/>
              <w:rPr>
                <w:sz w:val="20"/>
                <w:szCs w:val="20"/>
              </w:rPr>
            </w:pPr>
            <w:r w:rsidRPr="00E66E57">
              <w:rPr>
                <w:sz w:val="20"/>
                <w:szCs w:val="20"/>
              </w:rPr>
              <w:t>1,6</w:t>
            </w:r>
          </w:p>
        </w:tc>
        <w:tc>
          <w:tcPr>
            <w:tcW w:w="257" w:type="pct"/>
            <w:vAlign w:val="center"/>
          </w:tcPr>
          <w:p w:rsidR="00A71120" w:rsidRPr="00E66E57" w:rsidRDefault="00A71120" w:rsidP="000955B9">
            <w:pPr>
              <w:jc w:val="center"/>
              <w:rPr>
                <w:sz w:val="20"/>
                <w:szCs w:val="20"/>
              </w:rPr>
            </w:pPr>
            <w:r w:rsidRPr="00E66E57">
              <w:rPr>
                <w:sz w:val="20"/>
                <w:szCs w:val="20"/>
              </w:rPr>
              <w:t>1,5</w:t>
            </w:r>
          </w:p>
        </w:tc>
        <w:tc>
          <w:tcPr>
            <w:tcW w:w="257" w:type="pct"/>
            <w:vAlign w:val="center"/>
          </w:tcPr>
          <w:p w:rsidR="00A71120" w:rsidRPr="00E66E57" w:rsidRDefault="00A71120" w:rsidP="000955B9">
            <w:pPr>
              <w:jc w:val="center"/>
              <w:rPr>
                <w:sz w:val="20"/>
                <w:szCs w:val="20"/>
              </w:rPr>
            </w:pPr>
            <w:r w:rsidRPr="00E66E57">
              <w:rPr>
                <w:sz w:val="20"/>
                <w:szCs w:val="20"/>
              </w:rPr>
              <w:t>1,3</w:t>
            </w:r>
          </w:p>
        </w:tc>
        <w:tc>
          <w:tcPr>
            <w:tcW w:w="257" w:type="pct"/>
            <w:vAlign w:val="center"/>
          </w:tcPr>
          <w:p w:rsidR="00A71120" w:rsidRPr="00E66E57" w:rsidRDefault="00A71120" w:rsidP="000955B9">
            <w:pPr>
              <w:jc w:val="center"/>
              <w:rPr>
                <w:sz w:val="20"/>
                <w:szCs w:val="20"/>
              </w:rPr>
            </w:pPr>
            <w:r w:rsidRPr="00E66E57">
              <w:rPr>
                <w:sz w:val="20"/>
                <w:szCs w:val="20"/>
              </w:rPr>
              <w:t>1,2</w:t>
            </w:r>
          </w:p>
        </w:tc>
        <w:tc>
          <w:tcPr>
            <w:tcW w:w="171" w:type="pct"/>
            <w:vAlign w:val="center"/>
          </w:tcPr>
          <w:p w:rsidR="00A71120" w:rsidRPr="00E66E57" w:rsidRDefault="00A71120" w:rsidP="000955B9">
            <w:pPr>
              <w:jc w:val="center"/>
              <w:rPr>
                <w:sz w:val="20"/>
                <w:szCs w:val="20"/>
              </w:rPr>
            </w:pPr>
            <w:r w:rsidRPr="00E66E57">
              <w:rPr>
                <w:sz w:val="20"/>
                <w:szCs w:val="20"/>
              </w:rPr>
              <w:t>1</w:t>
            </w:r>
          </w:p>
        </w:tc>
        <w:tc>
          <w:tcPr>
            <w:tcW w:w="257" w:type="pct"/>
            <w:vAlign w:val="center"/>
          </w:tcPr>
          <w:p w:rsidR="00A71120" w:rsidRPr="00E66E57" w:rsidRDefault="00A71120" w:rsidP="000955B9">
            <w:pPr>
              <w:jc w:val="center"/>
              <w:rPr>
                <w:sz w:val="20"/>
                <w:szCs w:val="20"/>
              </w:rPr>
            </w:pPr>
            <w:r w:rsidRPr="00E66E57">
              <w:rPr>
                <w:sz w:val="20"/>
                <w:szCs w:val="20"/>
              </w:rPr>
              <w:t>0,8</w:t>
            </w:r>
          </w:p>
        </w:tc>
        <w:tc>
          <w:tcPr>
            <w:tcW w:w="314" w:type="pct"/>
            <w:vAlign w:val="center"/>
          </w:tcPr>
          <w:p w:rsidR="00A71120" w:rsidRPr="00E66E57" w:rsidRDefault="00A71120" w:rsidP="000955B9">
            <w:pPr>
              <w:jc w:val="center"/>
              <w:rPr>
                <w:sz w:val="20"/>
                <w:szCs w:val="20"/>
              </w:rPr>
            </w:pPr>
            <w:r w:rsidRPr="00E66E57">
              <w:rPr>
                <w:sz w:val="20"/>
                <w:szCs w:val="20"/>
              </w:rPr>
              <w:t>0,85</w:t>
            </w:r>
          </w:p>
        </w:tc>
        <w:tc>
          <w:tcPr>
            <w:tcW w:w="314" w:type="pct"/>
            <w:vAlign w:val="center"/>
          </w:tcPr>
          <w:p w:rsidR="00A71120" w:rsidRPr="00E66E57" w:rsidRDefault="00A71120" w:rsidP="000955B9">
            <w:pPr>
              <w:jc w:val="center"/>
              <w:rPr>
                <w:sz w:val="20"/>
                <w:szCs w:val="20"/>
              </w:rPr>
            </w:pPr>
            <w:r w:rsidRPr="00E66E57">
              <w:rPr>
                <w:sz w:val="20"/>
                <w:szCs w:val="20"/>
              </w:rPr>
              <w:t>0,55</w:t>
            </w:r>
          </w:p>
        </w:tc>
      </w:tr>
    </w:tbl>
    <w:p w:rsidR="00A71120" w:rsidRPr="006251D0" w:rsidRDefault="00A71120" w:rsidP="00A71120">
      <w:pPr>
        <w:ind w:firstLine="567"/>
      </w:pP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16.42. Состав и площади зданий и сооружений, размещаемых на территории пожарного депо, определяются согласно Федеральному закону "Технический регламент о требованиях пожарной безопасности".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16.43. Территория пожарного депо подразделяется на производственную, учебно-спортивную и жилую зоны.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16.44. В производственной зоне следует размещать: здание пожарного депо, закрытую автостоянку резервной техники и складские помещения.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16.45. В учебно-спортивной зоне пожарного депо следует размещать: подземный резервуар и пожарный гидрант, площадку для стоянки автомобилей, учебные и спортивные сооружения. </w:t>
      </w:r>
    </w:p>
    <w:p w:rsidR="00A71120" w:rsidRPr="006251D0" w:rsidRDefault="00A71120" w:rsidP="00A71120">
      <w:pPr>
        <w:ind w:firstLine="567"/>
      </w:pPr>
      <w:r w:rsidRPr="006251D0">
        <w:t xml:space="preserve">16.46. В жилой зоне </w:t>
      </w:r>
      <w:proofErr w:type="gramStart"/>
      <w:r w:rsidRPr="006251D0">
        <w:t>размещаются: жилая часть здания</w:t>
      </w:r>
      <w:proofErr w:type="gramEnd"/>
      <w:r w:rsidRPr="006251D0">
        <w:t xml:space="preserve"> пожарного депо или жилое здание, площадки для отдыха. Вход в жилую часть здания пожарного депо должен быть </w:t>
      </w:r>
      <w:r w:rsidRPr="006251D0">
        <w:lastRenderedPageBreak/>
        <w:t>расположен на расстоянии не менее 15 м от помещения пожарной техники. С учетом местных условий жилое здание может располагаться вне территории пожарного депо.</w:t>
      </w:r>
    </w:p>
    <w:p w:rsidR="00A71120" w:rsidRPr="006251D0" w:rsidRDefault="00A71120" w:rsidP="00A71120">
      <w:pPr>
        <w:ind w:firstLine="567"/>
      </w:pPr>
      <w:r w:rsidRPr="006251D0">
        <w:t xml:space="preserve">16.47. Радиус обслуживания пожарного депо не должен превышать значений, приведенных в таблице 117, при этом время следования пожарной техники к месту пожара не должно превышать 6 мин. </w:t>
      </w:r>
    </w:p>
    <w:p w:rsidR="00A71120" w:rsidRPr="006251D0" w:rsidRDefault="00A71120" w:rsidP="00A71120">
      <w:pPr>
        <w:ind w:firstLine="567"/>
        <w:jc w:val="right"/>
      </w:pPr>
      <w:r w:rsidRPr="006251D0">
        <w:t>Таблица 1</w:t>
      </w:r>
      <w:r>
        <w:t>2</w:t>
      </w:r>
      <w:r w:rsidRPr="006251D0">
        <w:t>7</w:t>
      </w:r>
    </w:p>
    <w:tbl>
      <w:tblPr>
        <w:tblStyle w:val="af2"/>
        <w:tblW w:w="5000" w:type="pct"/>
        <w:tblLook w:val="04A0" w:firstRow="1" w:lastRow="0" w:firstColumn="1" w:lastColumn="0" w:noHBand="0" w:noVBand="1"/>
      </w:tblPr>
      <w:tblGrid>
        <w:gridCol w:w="4998"/>
        <w:gridCol w:w="4998"/>
      </w:tblGrid>
      <w:tr w:rsidR="00A71120" w:rsidRPr="006251D0" w:rsidTr="000955B9">
        <w:tc>
          <w:tcPr>
            <w:tcW w:w="2500" w:type="pct"/>
          </w:tcPr>
          <w:p w:rsidR="00A71120" w:rsidRPr="006251D0" w:rsidRDefault="00A71120" w:rsidP="000955B9">
            <w:r w:rsidRPr="006251D0">
              <w:t>Территория</w:t>
            </w:r>
          </w:p>
        </w:tc>
        <w:tc>
          <w:tcPr>
            <w:tcW w:w="2500" w:type="pct"/>
          </w:tcPr>
          <w:p w:rsidR="00A71120" w:rsidRPr="006251D0" w:rsidRDefault="00A71120" w:rsidP="000955B9">
            <w:r w:rsidRPr="006251D0">
              <w:t xml:space="preserve">Радиус обслуживания, </w:t>
            </w:r>
            <w:proofErr w:type="gramStart"/>
            <w:r w:rsidRPr="006251D0">
              <w:t>км</w:t>
            </w:r>
            <w:proofErr w:type="gramEnd"/>
            <w:r w:rsidRPr="006251D0">
              <w:t>, не более</w:t>
            </w:r>
          </w:p>
        </w:tc>
      </w:tr>
      <w:tr w:rsidR="00A71120" w:rsidRPr="006251D0" w:rsidTr="000955B9">
        <w:tc>
          <w:tcPr>
            <w:tcW w:w="2500" w:type="pct"/>
          </w:tcPr>
          <w:p w:rsidR="00A71120" w:rsidRPr="006251D0" w:rsidRDefault="00A71120" w:rsidP="000955B9">
            <w:r w:rsidRPr="006251D0">
              <w:t>Жилая застройка</w:t>
            </w:r>
          </w:p>
        </w:tc>
        <w:tc>
          <w:tcPr>
            <w:tcW w:w="2500" w:type="pct"/>
          </w:tcPr>
          <w:p w:rsidR="00A71120" w:rsidRPr="006251D0" w:rsidRDefault="00A71120" w:rsidP="000955B9">
            <w:pPr>
              <w:jc w:val="center"/>
            </w:pPr>
            <w:r w:rsidRPr="006251D0">
              <w:t>3</w:t>
            </w:r>
          </w:p>
        </w:tc>
      </w:tr>
      <w:tr w:rsidR="00A71120" w:rsidRPr="006251D0" w:rsidTr="000955B9">
        <w:tc>
          <w:tcPr>
            <w:tcW w:w="2500" w:type="pct"/>
          </w:tcPr>
          <w:p w:rsidR="00A71120" w:rsidRPr="006251D0" w:rsidRDefault="00A71120" w:rsidP="000955B9">
            <w:r w:rsidRPr="006251D0">
              <w:t>Промышленные предприятия:</w:t>
            </w:r>
          </w:p>
          <w:p w:rsidR="00A71120" w:rsidRPr="006251D0" w:rsidRDefault="00A71120" w:rsidP="000955B9">
            <w:r w:rsidRPr="006251D0">
              <w:t xml:space="preserve">   - с производствами категорий</w:t>
            </w:r>
            <w:proofErr w:type="gramStart"/>
            <w:r w:rsidRPr="006251D0">
              <w:t xml:space="preserve"> А</w:t>
            </w:r>
            <w:proofErr w:type="gramEnd"/>
            <w:r w:rsidRPr="006251D0">
              <w:t>, Б, В, занимающих более 50% всей площади застройки</w:t>
            </w:r>
          </w:p>
          <w:p w:rsidR="00A71120" w:rsidRPr="006251D0" w:rsidRDefault="00A71120" w:rsidP="000955B9">
            <w:r w:rsidRPr="006251D0">
              <w:t xml:space="preserve">   - с производствами категорий</w:t>
            </w:r>
            <w:proofErr w:type="gramStart"/>
            <w:r w:rsidRPr="006251D0">
              <w:t xml:space="preserve"> А</w:t>
            </w:r>
            <w:proofErr w:type="gramEnd"/>
            <w:r w:rsidRPr="006251D0">
              <w:t>, Б, В, занимающих до 50% всей площади застройки и предприятий с производствами категорий Г и Д</w:t>
            </w:r>
          </w:p>
        </w:tc>
        <w:tc>
          <w:tcPr>
            <w:tcW w:w="2500" w:type="pct"/>
          </w:tcPr>
          <w:p w:rsidR="00A71120" w:rsidRPr="006251D0" w:rsidRDefault="00A71120" w:rsidP="000955B9">
            <w:pPr>
              <w:jc w:val="center"/>
            </w:pPr>
          </w:p>
          <w:p w:rsidR="00A71120" w:rsidRPr="006251D0" w:rsidRDefault="00A71120" w:rsidP="000955B9">
            <w:pPr>
              <w:jc w:val="center"/>
            </w:pPr>
            <w:r w:rsidRPr="006251D0">
              <w:t>2</w:t>
            </w:r>
          </w:p>
          <w:p w:rsidR="00A71120" w:rsidRPr="006251D0" w:rsidRDefault="00A71120" w:rsidP="000955B9">
            <w:pPr>
              <w:jc w:val="center"/>
            </w:pPr>
          </w:p>
          <w:p w:rsidR="00A71120" w:rsidRPr="006251D0" w:rsidRDefault="00A71120" w:rsidP="000955B9">
            <w:pPr>
              <w:jc w:val="center"/>
            </w:pPr>
          </w:p>
          <w:p w:rsidR="00A71120" w:rsidRPr="006251D0" w:rsidRDefault="00A71120" w:rsidP="000955B9">
            <w:pPr>
              <w:jc w:val="center"/>
            </w:pPr>
            <w:r w:rsidRPr="006251D0">
              <w:t>4</w:t>
            </w:r>
          </w:p>
        </w:tc>
      </w:tr>
      <w:tr w:rsidR="00A71120" w:rsidRPr="006251D0" w:rsidTr="000955B9">
        <w:tc>
          <w:tcPr>
            <w:tcW w:w="2500" w:type="pct"/>
          </w:tcPr>
          <w:p w:rsidR="00A71120" w:rsidRPr="006251D0" w:rsidRDefault="00A71120" w:rsidP="000955B9">
            <w:r w:rsidRPr="006251D0">
              <w:t>Сельскохозяйственные предприятия:</w:t>
            </w:r>
          </w:p>
          <w:p w:rsidR="00A71120" w:rsidRPr="006251D0" w:rsidRDefault="00A71120" w:rsidP="000955B9">
            <w:r w:rsidRPr="006251D0">
              <w:t xml:space="preserve">    - с преобладающими производствами категорий</w:t>
            </w:r>
            <w:proofErr w:type="gramStart"/>
            <w:r w:rsidRPr="006251D0">
              <w:t xml:space="preserve"> А</w:t>
            </w:r>
            <w:proofErr w:type="gramEnd"/>
            <w:r w:rsidRPr="006251D0">
              <w:t>, Б и В</w:t>
            </w:r>
          </w:p>
          <w:p w:rsidR="00A71120" w:rsidRPr="006251D0" w:rsidRDefault="00A71120" w:rsidP="000955B9">
            <w:r w:rsidRPr="006251D0">
              <w:t xml:space="preserve">    - с преобладающими производствами категорий Г и</w:t>
            </w:r>
            <w:proofErr w:type="gramStart"/>
            <w:r w:rsidRPr="006251D0">
              <w:t xml:space="preserve"> Д</w:t>
            </w:r>
            <w:proofErr w:type="gramEnd"/>
          </w:p>
        </w:tc>
        <w:tc>
          <w:tcPr>
            <w:tcW w:w="2500" w:type="pct"/>
          </w:tcPr>
          <w:p w:rsidR="00A71120" w:rsidRPr="006251D0" w:rsidRDefault="00A71120" w:rsidP="000955B9">
            <w:pPr>
              <w:jc w:val="center"/>
            </w:pPr>
          </w:p>
          <w:p w:rsidR="00A71120" w:rsidRPr="006251D0" w:rsidRDefault="00A71120" w:rsidP="000955B9">
            <w:pPr>
              <w:jc w:val="center"/>
            </w:pPr>
            <w:r w:rsidRPr="006251D0">
              <w:t>2</w:t>
            </w:r>
          </w:p>
          <w:p w:rsidR="00A71120" w:rsidRPr="006251D0" w:rsidRDefault="00A71120" w:rsidP="000955B9">
            <w:pPr>
              <w:jc w:val="center"/>
            </w:pPr>
          </w:p>
          <w:p w:rsidR="00A71120" w:rsidRPr="006251D0" w:rsidRDefault="00A71120" w:rsidP="000955B9">
            <w:pPr>
              <w:jc w:val="center"/>
            </w:pPr>
            <w:r w:rsidRPr="006251D0">
              <w:t>4</w:t>
            </w:r>
          </w:p>
        </w:tc>
      </w:tr>
    </w:tbl>
    <w:p w:rsidR="00A71120" w:rsidRPr="00E66E57" w:rsidRDefault="00A71120" w:rsidP="00A71120">
      <w:pPr>
        <w:ind w:firstLine="567"/>
        <w:rPr>
          <w:sz w:val="20"/>
        </w:rPr>
      </w:pPr>
      <w:r w:rsidRPr="00E66E57">
        <w:rPr>
          <w:sz w:val="20"/>
          <w:u w:val="single"/>
        </w:rPr>
        <w:t>Примечания</w:t>
      </w:r>
      <w:r w:rsidRPr="00E66E57">
        <w:rPr>
          <w:sz w:val="20"/>
        </w:rPr>
        <w:t>:</w:t>
      </w:r>
    </w:p>
    <w:p w:rsidR="00A71120" w:rsidRPr="00E66E57" w:rsidRDefault="00A71120" w:rsidP="00A71120">
      <w:pPr>
        <w:ind w:firstLine="567"/>
        <w:rPr>
          <w:sz w:val="20"/>
        </w:rPr>
      </w:pPr>
      <w:r w:rsidRPr="00E66E57">
        <w:rPr>
          <w:sz w:val="20"/>
        </w:rPr>
        <w:t>1 Радиус обслуживания пожарного депо (поста) должен определяться из условия пути следования до наиболее удаленного здания или сооружения по дорогам общего пользования или проездам. В случае превышения указанного радиуса на территории промышленных и сельскохозяйственных предприятий необходимо предусматривать дополнительные пожарные посты.</w:t>
      </w:r>
    </w:p>
    <w:p w:rsidR="00A71120" w:rsidRPr="00E66E57" w:rsidRDefault="00A71120" w:rsidP="00A71120">
      <w:pPr>
        <w:ind w:firstLine="567"/>
        <w:rPr>
          <w:sz w:val="20"/>
        </w:rPr>
      </w:pPr>
      <w:r w:rsidRPr="00E66E57">
        <w:rPr>
          <w:sz w:val="20"/>
        </w:rPr>
        <w:t>2</w:t>
      </w:r>
      <w:proofErr w:type="gramStart"/>
      <w:r w:rsidRPr="00E66E57">
        <w:rPr>
          <w:sz w:val="20"/>
        </w:rPr>
        <w:t xml:space="preserve"> П</w:t>
      </w:r>
      <w:proofErr w:type="gramEnd"/>
      <w:r w:rsidRPr="00E66E57">
        <w:rPr>
          <w:sz w:val="20"/>
        </w:rPr>
        <w:t xml:space="preserve">ри наличии на площадках промышленных предприятий зданий и сооружений  </w:t>
      </w:r>
      <w:r w:rsidRPr="00E66E57">
        <w:rPr>
          <w:sz w:val="20"/>
          <w:lang w:val="en-US"/>
        </w:rPr>
        <w:t>III</w:t>
      </w:r>
      <w:r w:rsidRPr="00E66E57">
        <w:rPr>
          <w:sz w:val="20"/>
        </w:rPr>
        <w:t xml:space="preserve">, </w:t>
      </w:r>
      <w:r w:rsidRPr="00E66E57">
        <w:rPr>
          <w:sz w:val="20"/>
          <w:lang w:val="en-US"/>
        </w:rPr>
        <w:t>IV</w:t>
      </w:r>
      <w:r w:rsidRPr="00E66E57">
        <w:rPr>
          <w:sz w:val="20"/>
        </w:rPr>
        <w:t xml:space="preserve">, </w:t>
      </w:r>
      <w:r w:rsidRPr="00E66E57">
        <w:rPr>
          <w:sz w:val="20"/>
          <w:lang w:val="en-US"/>
        </w:rPr>
        <w:t>V</w:t>
      </w:r>
      <w:r w:rsidRPr="00E66E57">
        <w:rPr>
          <w:sz w:val="20"/>
        </w:rPr>
        <w:t xml:space="preserve"> степеней огнестойкости с площадью застройки составляющей 50% всей площади застройки предприятия, радиусы обслуживания пожарного депо и постами следует уменьшать на 40%.</w:t>
      </w:r>
    </w:p>
    <w:p w:rsidR="00A71120" w:rsidRPr="00E66E57" w:rsidRDefault="00A71120" w:rsidP="00A71120">
      <w:pPr>
        <w:ind w:firstLine="567"/>
        <w:rPr>
          <w:sz w:val="20"/>
        </w:rPr>
      </w:pPr>
      <w:r w:rsidRPr="00E66E57">
        <w:rPr>
          <w:sz w:val="20"/>
        </w:rPr>
        <w:t>3 Пожарные посты допускается встраивать в производственные и вспомогательные здания с производствами категорий</w:t>
      </w:r>
      <w:proofErr w:type="gramStart"/>
      <w:r w:rsidRPr="00E66E57">
        <w:rPr>
          <w:sz w:val="20"/>
        </w:rPr>
        <w:t xml:space="preserve"> В</w:t>
      </w:r>
      <w:proofErr w:type="gramEnd"/>
      <w:r w:rsidRPr="00E66E57">
        <w:rPr>
          <w:sz w:val="20"/>
        </w:rPr>
        <w:t>, Г и Д. При этом они должны быть отделены  от основного здания противопожарными перегородками 1-го типа и противопожарными перекрытиями 3-го типа.</w:t>
      </w:r>
    </w:p>
    <w:p w:rsidR="00A71120" w:rsidRPr="00E66E57" w:rsidRDefault="00A71120" w:rsidP="00A71120">
      <w:pPr>
        <w:ind w:firstLine="567"/>
        <w:rPr>
          <w:sz w:val="20"/>
        </w:rPr>
      </w:pPr>
      <w:r w:rsidRPr="00E66E57">
        <w:rPr>
          <w:sz w:val="20"/>
        </w:rPr>
        <w:t>4 Выезды из пожарных депо и постов должны быть расположены так, чтобы выезжающие пожарные автомобили не пересекали основных потоков транспорта и пешеходов (в сельских поселениях – скотопрогонов).</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16.48. В соответствии с заданием на проектирование на территории центральных пожарных депо (I и III типов) размещаются объекты пожарной охраны, указанные в таблице 1</w:t>
      </w:r>
      <w:r>
        <w:rPr>
          <w:rFonts w:ascii="Times New Roman" w:hAnsi="Times New Roman" w:cs="Times New Roman"/>
        </w:rPr>
        <w:t>2</w:t>
      </w:r>
      <w:r w:rsidRPr="006251D0">
        <w:rPr>
          <w:rFonts w:ascii="Times New Roman" w:hAnsi="Times New Roman" w:cs="Times New Roman"/>
        </w:rPr>
        <w:t xml:space="preserve">8. </w:t>
      </w:r>
    </w:p>
    <w:p w:rsidR="00A71120" w:rsidRPr="006251D0" w:rsidRDefault="00A71120" w:rsidP="00A71120">
      <w:pPr>
        <w:ind w:firstLine="567"/>
        <w:jc w:val="right"/>
      </w:pPr>
      <w:r w:rsidRPr="006251D0">
        <w:t>Таблица 1</w:t>
      </w:r>
      <w:r>
        <w:t>2</w:t>
      </w:r>
      <w:r w:rsidRPr="006251D0">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6"/>
        <w:gridCol w:w="3445"/>
        <w:gridCol w:w="2845"/>
      </w:tblGrid>
      <w:tr w:rsidR="00A71120" w:rsidRPr="006251D0" w:rsidTr="000955B9">
        <w:trPr>
          <w:trHeight w:val="463"/>
        </w:trPr>
        <w:tc>
          <w:tcPr>
            <w:tcW w:w="1854" w:type="pct"/>
            <w:vMerge w:val="restar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Наименование зданий и сооружений</w:t>
            </w:r>
          </w:p>
        </w:tc>
        <w:tc>
          <w:tcPr>
            <w:tcW w:w="3146" w:type="pct"/>
            <w:gridSpan w:val="2"/>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Площадь, кв. м</w:t>
            </w:r>
          </w:p>
        </w:tc>
      </w:tr>
      <w:tr w:rsidR="00A71120" w:rsidRPr="006251D0" w:rsidTr="000955B9">
        <w:trPr>
          <w:trHeight w:val="220"/>
        </w:trPr>
        <w:tc>
          <w:tcPr>
            <w:tcW w:w="1854" w:type="pct"/>
            <w:vMerge/>
            <w:vAlign w:val="center"/>
          </w:tcPr>
          <w:p w:rsidR="00A71120" w:rsidRPr="006251D0" w:rsidRDefault="00A71120" w:rsidP="000955B9">
            <w:pPr>
              <w:pStyle w:val="Default"/>
              <w:jc w:val="center"/>
              <w:rPr>
                <w:rFonts w:ascii="Times New Roman" w:hAnsi="Times New Roman" w:cs="Times New Roman"/>
              </w:rPr>
            </w:pPr>
          </w:p>
        </w:tc>
        <w:tc>
          <w:tcPr>
            <w:tcW w:w="1723"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I тип</w:t>
            </w:r>
          </w:p>
        </w:tc>
        <w:tc>
          <w:tcPr>
            <w:tcW w:w="1423"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III тип</w:t>
            </w:r>
          </w:p>
        </w:tc>
      </w:tr>
      <w:tr w:rsidR="00A71120" w:rsidRPr="006251D0" w:rsidTr="000955B9">
        <w:trPr>
          <w:trHeight w:val="220"/>
        </w:trPr>
        <w:tc>
          <w:tcPr>
            <w:tcW w:w="1854" w:type="pct"/>
            <w:vAlign w:val="center"/>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rPr>
              <w:t>Отряд (часть, пост) технической службы</w:t>
            </w:r>
          </w:p>
        </w:tc>
        <w:tc>
          <w:tcPr>
            <w:tcW w:w="1723"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10000</w:t>
            </w:r>
          </w:p>
        </w:tc>
        <w:tc>
          <w:tcPr>
            <w:tcW w:w="1423"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4500</w:t>
            </w:r>
          </w:p>
        </w:tc>
      </w:tr>
      <w:tr w:rsidR="00A71120" w:rsidRPr="006251D0" w:rsidTr="000955B9">
        <w:trPr>
          <w:trHeight w:val="220"/>
        </w:trPr>
        <w:tc>
          <w:tcPr>
            <w:tcW w:w="1854" w:type="pct"/>
            <w:vAlign w:val="center"/>
          </w:tcPr>
          <w:p w:rsidR="00A71120" w:rsidRPr="006251D0" w:rsidRDefault="00A71120" w:rsidP="000955B9">
            <w:pPr>
              <w:pStyle w:val="Default"/>
              <w:rPr>
                <w:rFonts w:ascii="Times New Roman" w:hAnsi="Times New Roman" w:cs="Times New Roman"/>
              </w:rPr>
            </w:pPr>
            <w:r w:rsidRPr="006251D0">
              <w:rPr>
                <w:rFonts w:ascii="Times New Roman" w:hAnsi="Times New Roman" w:cs="Times New Roman"/>
              </w:rPr>
              <w:t>Опорный пункт пожаротушения</w:t>
            </w:r>
          </w:p>
        </w:tc>
        <w:tc>
          <w:tcPr>
            <w:tcW w:w="1723"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15000</w:t>
            </w:r>
          </w:p>
        </w:tc>
        <w:tc>
          <w:tcPr>
            <w:tcW w:w="1423" w:type="pct"/>
            <w:vAlign w:val="center"/>
          </w:tcPr>
          <w:p w:rsidR="00A71120" w:rsidRPr="006251D0" w:rsidRDefault="00A71120" w:rsidP="000955B9">
            <w:pPr>
              <w:pStyle w:val="Default"/>
              <w:jc w:val="center"/>
              <w:rPr>
                <w:rFonts w:ascii="Times New Roman" w:hAnsi="Times New Roman" w:cs="Times New Roman"/>
              </w:rPr>
            </w:pPr>
            <w:r w:rsidRPr="006251D0">
              <w:rPr>
                <w:rFonts w:ascii="Times New Roman" w:hAnsi="Times New Roman" w:cs="Times New Roman"/>
              </w:rPr>
              <w:t>5000</w:t>
            </w:r>
          </w:p>
        </w:tc>
      </w:tr>
    </w:tbl>
    <w:p w:rsidR="00A71120" w:rsidRPr="006251D0" w:rsidRDefault="00A71120" w:rsidP="00A71120">
      <w:pPr>
        <w:ind w:firstLine="567"/>
      </w:pP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16.49. Площадь озеленения территории пожарного депо должна составлять не менее 15% площади участка.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16.50. Территория пожарного депо должна иметь ограждение высотой не менее 2 м.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16.51. Подъездные пути, дороги и площадки на территории пожарного депо должны иметь твердое покрытие и соответствовать требованиям подраздела 3.5 "Зоны транспортной инфраструктуры" Нормативов.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16.52. Проезжая часть улицы и тротуар против выездной площади пожарного депо должны быть оборудованы светофором и световым указателем с акустическим сигналом, позволяющим останавливать движение транспорта и пешеходов во время выезда пожарных автомобилей по сигналу тревоги. Включение и выключение светофора следует предусматривать дистанционно из пункта связи части.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16.53. Здание пожарного депо должно быть оборудовано канализацией, холодным и горячим водоснабжением, центральным отоплением, автоматическими устройствами в </w:t>
      </w:r>
      <w:r w:rsidRPr="006251D0">
        <w:rPr>
          <w:rFonts w:ascii="Times New Roman" w:hAnsi="Times New Roman" w:cs="Times New Roman"/>
        </w:rPr>
        <w:lastRenderedPageBreak/>
        <w:t xml:space="preserve">соответствии с требованиями подраздела 3.4 "Зоны инженерной инфраструктуры" настоящих нормативов.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16.54. Электроснабжение пожарных депо I - IV типов следует предусматривать по I категории надежности. Помещения пункта связи, пожарной техники, дежурной смены и коридоры, соединяющие их, оборудуются аварийным освещением от независимого стационарного источника питания. </w:t>
      </w:r>
    </w:p>
    <w:p w:rsidR="00A71120" w:rsidRPr="006251D0" w:rsidRDefault="00A71120" w:rsidP="00A71120">
      <w:pPr>
        <w:pStyle w:val="Default"/>
        <w:ind w:firstLine="567"/>
        <w:rPr>
          <w:rFonts w:ascii="Times New Roman" w:hAnsi="Times New Roman" w:cs="Times New Roman"/>
        </w:rPr>
      </w:pPr>
      <w:r w:rsidRPr="006251D0">
        <w:rPr>
          <w:rFonts w:ascii="Times New Roman" w:hAnsi="Times New Roman" w:cs="Times New Roman"/>
        </w:rPr>
        <w:t xml:space="preserve">16.55. Здания пожарных депо I - IV типов оборудуются охранно-пожарной сигнализацией и административно-управленческой связью. </w:t>
      </w:r>
    </w:p>
    <w:p w:rsidR="00A71120" w:rsidRPr="006251D0" w:rsidRDefault="00A71120" w:rsidP="00A71120">
      <w:pPr>
        <w:ind w:firstLine="567"/>
      </w:pPr>
      <w:r w:rsidRPr="006251D0">
        <w:t xml:space="preserve">16.56. Здание пожарного депо оборудуется сетью телефонной связи и </w:t>
      </w:r>
      <w:proofErr w:type="spellStart"/>
      <w:r w:rsidRPr="006251D0">
        <w:t>спецлиниями</w:t>
      </w:r>
      <w:proofErr w:type="spellEnd"/>
      <w:r w:rsidRPr="006251D0">
        <w:t xml:space="preserve"> "01", а помещения пожарной техники и дежурной смены - установками тревожной сигнализации.</w:t>
      </w:r>
    </w:p>
    <w:p w:rsidR="00A71120" w:rsidRDefault="00A71120" w:rsidP="00A71120">
      <w:r>
        <w:br w:type="page"/>
      </w:r>
    </w:p>
    <w:p w:rsidR="00A71120" w:rsidRPr="003C69BD" w:rsidRDefault="00A71120" w:rsidP="00A71120">
      <w:pPr>
        <w:ind w:firstLine="567"/>
        <w:rPr>
          <w:b/>
        </w:rPr>
      </w:pPr>
      <w:r w:rsidRPr="003C69BD">
        <w:rPr>
          <w:b/>
        </w:rPr>
        <w:lastRenderedPageBreak/>
        <w:t>17. ПРИЛОЖЕНИЯ</w:t>
      </w:r>
    </w:p>
    <w:p w:rsidR="00A71120" w:rsidRPr="003C69BD" w:rsidRDefault="00A71120" w:rsidP="00A71120">
      <w:pPr>
        <w:ind w:firstLine="567"/>
      </w:pPr>
    </w:p>
    <w:p w:rsidR="00A71120" w:rsidRPr="003C69BD" w:rsidRDefault="00A71120" w:rsidP="00A71120">
      <w:pPr>
        <w:ind w:firstLine="567"/>
        <w:rPr>
          <w:b/>
        </w:rPr>
      </w:pPr>
      <w:r w:rsidRPr="003C69BD">
        <w:rPr>
          <w:b/>
        </w:rPr>
        <w:t>17.1. Термины и определения</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Обязательные нормативные требования - положения, применение которых обязательно в соответствии с системой нормативных документов в строительстве, приведены в основном тексте.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Рекомендуемые нормативные требования - положения, имеющие рекомендательный характер; допускаются отступления при соответствующем обосновании при разработке генеральных планов и документации по планировке территории. </w:t>
      </w:r>
      <w:proofErr w:type="gramStart"/>
      <w:r w:rsidRPr="003C69BD">
        <w:rPr>
          <w:rFonts w:ascii="Times New Roman" w:hAnsi="Times New Roman" w:cs="Times New Roman"/>
        </w:rPr>
        <w:t>Приведены</w:t>
      </w:r>
      <w:proofErr w:type="gramEnd"/>
      <w:r w:rsidRPr="003C69BD">
        <w:rPr>
          <w:rFonts w:ascii="Times New Roman" w:hAnsi="Times New Roman" w:cs="Times New Roman"/>
        </w:rPr>
        <w:t xml:space="preserve"> в рекомендуемых таблицах и приложениях.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Справочные приложения - приложения, содержащие описания, показатели и другую информацию.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Муниципальное образование - муниципальный район, городское или сельское поселение, городской округ. </w:t>
      </w:r>
    </w:p>
    <w:p w:rsidR="00A71120" w:rsidRPr="003C69BD" w:rsidRDefault="00A71120" w:rsidP="00A71120">
      <w:pPr>
        <w:pStyle w:val="Default"/>
        <w:ind w:firstLine="567"/>
        <w:rPr>
          <w:rFonts w:ascii="Times New Roman" w:hAnsi="Times New Roman" w:cs="Times New Roman"/>
        </w:rPr>
      </w:pPr>
      <w:proofErr w:type="gramStart"/>
      <w:r w:rsidRPr="003C69BD">
        <w:rPr>
          <w:rFonts w:ascii="Times New Roman" w:hAnsi="Times New Roman" w:cs="Times New Roman"/>
        </w:rPr>
        <w:t xml:space="preserve">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w:t>
      </w:r>
      <w:proofErr w:type="spellStart"/>
      <w:r w:rsidRPr="003C69BD">
        <w:rPr>
          <w:rFonts w:ascii="Times New Roman" w:hAnsi="Times New Roman" w:cs="Times New Roman"/>
        </w:rPr>
        <w:t>межпоселенческого</w:t>
      </w:r>
      <w:proofErr w:type="spellEnd"/>
      <w:r w:rsidRPr="003C69BD">
        <w:rPr>
          <w:rFonts w:ascii="Times New Roman" w:hAnsi="Times New Roman" w:cs="Times New Roman"/>
        </w:rPr>
        <w:t xml:space="preserve">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w:t>
      </w:r>
      <w:proofErr w:type="gramEnd"/>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Сельское поселение -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Городское поселение - город или поселок, в котором местное самоуправление осуществляется населением непосредственно и (или) через выборные и иные органы местного самоуправления.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Городской округ - городское поселение, которое не входит в состав муниципального района и органы </w:t>
      </w:r>
      <w:proofErr w:type="gramStart"/>
      <w:r w:rsidRPr="003C69BD">
        <w:rPr>
          <w:rFonts w:ascii="Times New Roman" w:hAnsi="Times New Roman" w:cs="Times New Roman"/>
        </w:rPr>
        <w:t>местного</w:t>
      </w:r>
      <w:proofErr w:type="gramEnd"/>
      <w:r w:rsidRPr="003C69BD">
        <w:rPr>
          <w:rFonts w:ascii="Times New Roman" w:hAnsi="Times New Roman" w:cs="Times New Roman"/>
        </w:rPr>
        <w:t xml:space="preserve"> самоуправления которого осуществляют полномочия по решению установленных Федеральным законом "Об общих принципах организации местного самоуправления в Российской Федерации"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Населенный пункт - часть территории муниципального образования республики, имеющая сосредоточенную застройку 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населения республики. К населенным пунктам на территории республики относятся города, поселки городского типа, не отнесенные к категории городов, поселки, села, деревни, выселки.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Система расселения - территориальное сочетание населенных мест, между которыми существует более или менее четкое распределение функций, производственные и социальные связи.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Граница населенного пункта - внешние границы земель населенного пункта, отделяющие эти земли от земель иных категорий.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Городская агломерация - развитая территориальная система городского округа, городского поселения, объединенная с сельскими поселениями в одно целое устойчивыми производственными, трудовыми, культурно-бытовыми, рекреационными и другими связями и обладающая определенной территориальной целостностью.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Межселенная территория - территория, находящаяся вне границ поселений (территории, занятые сельскохозяйственными угодьями, лесами, другими незастроенными ландшафтами и расположенные за пределами границ поселений).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w:t>
      </w:r>
      <w:r w:rsidRPr="003C69BD">
        <w:rPr>
          <w:rFonts w:ascii="Times New Roman" w:hAnsi="Times New Roman" w:cs="Times New Roman"/>
        </w:rPr>
        <w:lastRenderedPageBreak/>
        <w:t xml:space="preserve">проектирования, строительства, капитального ремонта, реконструкции объектов капитального строительства.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Градостроительная ценность территории - мера способности территории удовлетворять определенные общественные требования к ее состоянию и использованию.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Территориальное планирование - планирование развития территорий, в том числе для установления функциональных зон, определения планируемого решения объектов федерального значения, объектов регионального значения, объектов местного значения.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Территориальные зоны - зоны, для которых в правилах землепользования и застройки определены границы и установлены градостроительные регламенты. </w:t>
      </w:r>
    </w:p>
    <w:p w:rsidR="00A71120" w:rsidRPr="003C69BD" w:rsidRDefault="00A71120" w:rsidP="00A71120">
      <w:pPr>
        <w:pStyle w:val="Default"/>
        <w:ind w:firstLine="567"/>
        <w:rPr>
          <w:rFonts w:ascii="Times New Roman" w:hAnsi="Times New Roman" w:cs="Times New Roman"/>
        </w:rPr>
      </w:pPr>
      <w:proofErr w:type="gramStart"/>
      <w:r w:rsidRPr="003C69BD">
        <w:rPr>
          <w:rFonts w:ascii="Times New Roman" w:hAnsi="Times New Roman" w:cs="Times New Roman"/>
        </w:rPr>
        <w:t>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w:t>
      </w:r>
      <w:proofErr w:type="gramEnd"/>
      <w:r w:rsidRPr="003C69BD">
        <w:rPr>
          <w:rFonts w:ascii="Times New Roman" w:hAnsi="Times New Roman" w:cs="Times New Roman"/>
        </w:rPr>
        <w:t xml:space="preserve"> и объектов капитального строительства.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Генеральный план городского округа, генеральный план поселения - вид документа территориального планирования муниципальных образований, определяющий цели, задачи и направления территориального планирования городского округа или поселения и этапы их реализации; разрабатываемый для обеспечения устойчивого развития территории.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Функциональное зонирование территории - деление территории на зоны при градостроительном планировании развития территорий и поселений с определением видов градостроительного использования установленных зон и ограничений на их использование.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Функциональные зоны - зоны, для которых документами территориального планирования определены границы и функциональное назначение.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Функционально-планировочное образование - часть территории города, представляющая собой целостное градостроительное образование, для которого установлены территориальные границы и градостроительные регламенты, обеспечивающие комплекс социально-гарантированных условий жизнедеятельности в зависимости от функционального назначения территорий.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Зона (район) застройки - застроенная или подлежащая застройке территория, имеющая установленные документом территориального планирования планировочные границы и режим целевого функционального использования. </w:t>
      </w:r>
    </w:p>
    <w:p w:rsidR="00A71120" w:rsidRPr="003C69BD" w:rsidRDefault="00A71120" w:rsidP="00A71120">
      <w:pPr>
        <w:ind w:firstLine="567"/>
      </w:pPr>
      <w:r w:rsidRPr="003C69BD">
        <w:t>Малоэтажная жилая застройка - жилая застройка этажностью до 4 этажей включительно с обеспечением, как правило, непосредственной связи квартир с земельным участком.</w:t>
      </w:r>
    </w:p>
    <w:p w:rsidR="00A71120" w:rsidRPr="003C69BD" w:rsidRDefault="00A71120" w:rsidP="00A71120">
      <w:pPr>
        <w:pStyle w:val="Default"/>
        <w:ind w:firstLine="567"/>
        <w:rPr>
          <w:rFonts w:ascii="Times New Roman" w:hAnsi="Times New Roman" w:cs="Times New Roman"/>
        </w:rPr>
      </w:pPr>
      <w:proofErr w:type="spellStart"/>
      <w:r w:rsidRPr="003C69BD">
        <w:rPr>
          <w:rFonts w:ascii="Times New Roman" w:hAnsi="Times New Roman" w:cs="Times New Roman"/>
        </w:rPr>
        <w:t>Среднеэтажная</w:t>
      </w:r>
      <w:proofErr w:type="spellEnd"/>
      <w:r w:rsidRPr="003C69BD">
        <w:rPr>
          <w:rFonts w:ascii="Times New Roman" w:hAnsi="Times New Roman" w:cs="Times New Roman"/>
        </w:rPr>
        <w:t xml:space="preserve"> жилая застройка - жилая застройка многоквартирными зданиями этажностью 4 - 5 этажей.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Многоэтажная жилая застройка - жилая застройка многоквартирными зданиями высотой до 75 метров.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Микрорайон (квартал) - структурный элемент территории жилой застройки.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Жилой район - структурный элемент селитебной территории.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Индивидуальное жилищное строительство - форма обеспечения граждан жилищем путем строительства домов на праве личной собственности, выполняемого при непосредственном участии граждан или за их счет.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lastRenderedPageBreak/>
        <w:t xml:space="preserve">Усадебный жилой дом - одноквартирный, дом с </w:t>
      </w:r>
      <w:proofErr w:type="spellStart"/>
      <w:r w:rsidRPr="003C69BD">
        <w:rPr>
          <w:rFonts w:ascii="Times New Roman" w:hAnsi="Times New Roman" w:cs="Times New Roman"/>
        </w:rPr>
        <w:t>приквартирным</w:t>
      </w:r>
      <w:proofErr w:type="spellEnd"/>
      <w:r w:rsidRPr="003C69BD">
        <w:rPr>
          <w:rFonts w:ascii="Times New Roman" w:hAnsi="Times New Roman" w:cs="Times New Roman"/>
        </w:rPr>
        <w:t xml:space="preserve"> участком, постройками, для подсобного хозяйства.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Дом коттеджного типа - малоэтажный одноквартирный индивидуальный или блокированный, в том числе двухквартирный, жилой дом.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Блокированный жилой дом - дом, состоящий из двух и более квартир, каждая из которых имеет непосредственный выход на свой </w:t>
      </w:r>
      <w:proofErr w:type="spellStart"/>
      <w:r w:rsidRPr="003C69BD">
        <w:rPr>
          <w:rFonts w:ascii="Times New Roman" w:hAnsi="Times New Roman" w:cs="Times New Roman"/>
        </w:rPr>
        <w:t>приквартирный</w:t>
      </w:r>
      <w:proofErr w:type="spellEnd"/>
      <w:r w:rsidRPr="003C69BD">
        <w:rPr>
          <w:rFonts w:ascii="Times New Roman" w:hAnsi="Times New Roman" w:cs="Times New Roman"/>
        </w:rPr>
        <w:t xml:space="preserve"> участок (кроме блокированных жилых домов, состоящих из автономных жилых блоков, проектируемых по СНиП 31-02-2001).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Секционный жилой дом (жилое здание секционного типа)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Земельный участок - часть поверхности земли (в том числе почвенный слой), </w:t>
      </w:r>
      <w:proofErr w:type="gramStart"/>
      <w:r w:rsidRPr="003C69BD">
        <w:rPr>
          <w:rFonts w:ascii="Times New Roman" w:hAnsi="Times New Roman" w:cs="Times New Roman"/>
        </w:rPr>
        <w:t>границы</w:t>
      </w:r>
      <w:proofErr w:type="gramEnd"/>
      <w:r w:rsidRPr="003C69BD">
        <w:rPr>
          <w:rFonts w:ascii="Times New Roman" w:hAnsi="Times New Roman" w:cs="Times New Roman"/>
        </w:rPr>
        <w:t xml:space="preserve"> которой описаны и удостоверены в установленном порядке. </w:t>
      </w:r>
    </w:p>
    <w:p w:rsidR="00A71120" w:rsidRPr="003C69BD" w:rsidRDefault="00A71120" w:rsidP="00A71120">
      <w:pPr>
        <w:pStyle w:val="Default"/>
        <w:ind w:firstLine="567"/>
        <w:rPr>
          <w:rFonts w:ascii="Times New Roman" w:hAnsi="Times New Roman" w:cs="Times New Roman"/>
        </w:rPr>
      </w:pPr>
      <w:proofErr w:type="gramStart"/>
      <w:r w:rsidRPr="003C69BD">
        <w:rPr>
          <w:rFonts w:ascii="Times New Roman" w:hAnsi="Times New Roman" w:cs="Times New Roman"/>
        </w:rPr>
        <w:t xml:space="preserve">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 </w:t>
      </w:r>
      <w:proofErr w:type="gramEnd"/>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Личное подсобное хозяйство - форма непредпринимательской деятельности по производству и переработке сельскохозяйственной продукции.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общего пользования).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Улица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Дорога (городская) - путь сообщения на территории городского округа, поселения, предназначенный для движения автомобильного транспорта, как правило, изолированный от пешеходов, жилой и общественной застройки, обеспечивающий выход на внешние автомобильные дороги и ограниченный красными линиями улично-дорожной сети.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Пешеходная зона - территория, предназначенная для передвижения пешеходов, на ней не допускается движение транспорта за исключением специального, обслуживающего эту территорию.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Пригородные зоны - земли, находящиеся за пределами границ городов, составляющие с городами единую социальную, природную и хозяйственную территорию и не входящие в состав земель иных населенных пунктов.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Пригородная зеленая зона - территория за пределами границы населенного пункта, занятая лесами, лесопарками и другими озелененными территориями, выполняющая защитные и санитарно-гигиенические функции и являющаяся местом отдыха населения. </w:t>
      </w:r>
    </w:p>
    <w:p w:rsidR="00A71120" w:rsidRPr="003C69BD" w:rsidRDefault="00A71120" w:rsidP="00A71120">
      <w:pPr>
        <w:pStyle w:val="Default"/>
        <w:ind w:firstLine="567"/>
        <w:rPr>
          <w:rFonts w:ascii="Times New Roman" w:hAnsi="Times New Roman" w:cs="Times New Roman"/>
        </w:rPr>
      </w:pPr>
      <w:proofErr w:type="gramStart"/>
      <w:r w:rsidRPr="003C69BD">
        <w:rPr>
          <w:rFonts w:ascii="Times New Roman" w:hAnsi="Times New Roman" w:cs="Times New Roman"/>
        </w:rPr>
        <w:t xml:space="preserve">Озелененные территории - часть территории природного комплекса, на которой располагаются искусственно созданные садово-парковые комплексы и объекты - парк, сад, сквер, бульвар; 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 </w:t>
      </w:r>
      <w:proofErr w:type="gramEnd"/>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Парк - озелененная территория общего пользования площадью от 10 га,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w:t>
      </w:r>
      <w:proofErr w:type="gramStart"/>
      <w:r w:rsidRPr="003C69BD">
        <w:rPr>
          <w:rFonts w:ascii="Times New Roman" w:hAnsi="Times New Roman" w:cs="Times New Roman"/>
        </w:rPr>
        <w:t>нагорный</w:t>
      </w:r>
      <w:proofErr w:type="gramEnd"/>
      <w:r w:rsidRPr="003C69BD">
        <w:rPr>
          <w:rFonts w:ascii="Times New Roman" w:hAnsi="Times New Roman" w:cs="Times New Roman"/>
        </w:rPr>
        <w:t xml:space="preserve">, водный, детский, спортивный, этнографический парки и др.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Сад - озелененная территория общего пользования площадью от 3 га в селитебной зоне с возможным насыщением зрелищными, спортивно-оздоровительными и игровыми сооружениями.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lastRenderedPageBreak/>
        <w:t xml:space="preserve">Сквер - 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Бульвар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Коэффициент озеленения - отношение территории земельного участка, которая должна быть занята зелеными насаждениями, ко всей площади участка (в процентах).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Градостроительная емкость (интенсивность использования) территории - объем застройки, который соответствует роли и месту территории в планировочной структуре города.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Интенсивность использования территории (интенсивность застройки) городского округа, поселения характеризуется показателями плотности застройки, коэффициентом (в процентах) застройки территории.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Плотность застройки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w:t>
      </w:r>
      <w:proofErr w:type="gramStart"/>
      <w:r w:rsidRPr="003C69BD">
        <w:rPr>
          <w:rFonts w:ascii="Times New Roman" w:hAnsi="Times New Roman" w:cs="Times New Roman"/>
        </w:rPr>
        <w:t>га</w:t>
      </w:r>
      <w:proofErr w:type="gramEnd"/>
      <w:r w:rsidRPr="003C69BD">
        <w:rPr>
          <w:rFonts w:ascii="Times New Roman" w:hAnsi="Times New Roman" w:cs="Times New Roman"/>
        </w:rPr>
        <w:t xml:space="preserve">).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Суммарная поэтажная площадь - суммарная площадь всех надземных этажей здания, включая площади всех помещений этажа (в том числе лоджий, лестничных клеток, лифтовых шахт и др.).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Коэффициент застройки</w:t>
      </w:r>
      <w:proofErr w:type="gramStart"/>
      <w:r w:rsidRPr="003C69BD">
        <w:rPr>
          <w:rFonts w:ascii="Times New Roman" w:hAnsi="Times New Roman" w:cs="Times New Roman"/>
        </w:rPr>
        <w:t xml:space="preserve"> () - </w:t>
      </w:r>
      <w:proofErr w:type="gramEnd"/>
      <w:r w:rsidRPr="003C69BD">
        <w:rPr>
          <w:rFonts w:ascii="Times New Roman" w:hAnsi="Times New Roman" w:cs="Times New Roman"/>
        </w:rPr>
        <w:t xml:space="preserve">отношение территории земельного участка, которая может быть занята зданиями, ко всей площади участка (в процентах). </w:t>
      </w:r>
      <w:proofErr w:type="gramStart"/>
      <w:r w:rsidRPr="003C69BD">
        <w:rPr>
          <w:rFonts w:ascii="Times New Roman" w:hAnsi="Times New Roman" w:cs="Times New Roman"/>
        </w:rPr>
        <w:t>КЗ</w:t>
      </w:r>
      <w:proofErr w:type="gramEnd"/>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Коэффициент плотности застройки</w:t>
      </w:r>
      <w:proofErr w:type="gramStart"/>
      <w:r w:rsidRPr="003C69BD">
        <w:rPr>
          <w:rFonts w:ascii="Times New Roman" w:hAnsi="Times New Roman" w:cs="Times New Roman"/>
        </w:rPr>
        <w:t xml:space="preserve"> () - </w:t>
      </w:r>
      <w:proofErr w:type="gramEnd"/>
      <w:r w:rsidRPr="003C69BD">
        <w:rPr>
          <w:rFonts w:ascii="Times New Roman" w:hAnsi="Times New Roman" w:cs="Times New Roman"/>
        </w:rPr>
        <w:t>отношение площади всех этажей зданий и сооружений к площади участка. КПЗ</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Социально-гарантированные условия жизнедеятельности - состояние среды территорий городских округов и поселений, отвечающее современным социальным, гигиеническим и градостроительным требованиям, достигаемое соблюдением при проектировании (реконструкции) территории нормативных параметров функционально-планировочной организации объектов градостроительного нормирования.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Специальное регулирование - устанавливается на основании санитарно-экологических, противопожарных, технических и иных нормативных требований, ограничивающих использование территорий для хозяйственной и иной деятельности.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Зоны с особыми условиями использования территорий - охранные, санитарно-защитные зоны, зоны охраны объектов культурного наследия (памятники истории и культуры) народов Российской Федерации (далее - объекты культурного наследия), </w:t>
      </w:r>
      <w:proofErr w:type="spellStart"/>
      <w:r w:rsidRPr="003C69BD">
        <w:rPr>
          <w:rFonts w:ascii="Times New Roman" w:hAnsi="Times New Roman" w:cs="Times New Roman"/>
        </w:rPr>
        <w:t>водоохранные</w:t>
      </w:r>
      <w:proofErr w:type="spellEnd"/>
      <w:r w:rsidRPr="003C69BD">
        <w:rPr>
          <w:rFonts w:ascii="Times New Roman" w:hAnsi="Times New Roman" w:cs="Times New Roman"/>
        </w:rPr>
        <w:t xml:space="preserve">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Санитарно-защитная зона -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городских округов и поселений и других объектов).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lastRenderedPageBreak/>
        <w:t xml:space="preserve">Квартал сохраняемой застройки - квартал, на территории которого при проектировании планировки и застройки замена и (или) новое строительство составляют не более 25% фонда существующей застройки. </w:t>
      </w:r>
    </w:p>
    <w:p w:rsidR="00A71120" w:rsidRPr="003C69BD" w:rsidRDefault="00A71120" w:rsidP="00A71120">
      <w:pPr>
        <w:pStyle w:val="Default"/>
        <w:ind w:firstLine="567"/>
        <w:rPr>
          <w:rFonts w:ascii="Times New Roman" w:hAnsi="Times New Roman" w:cs="Times New Roman"/>
        </w:rPr>
      </w:pPr>
      <w:proofErr w:type="gramStart"/>
      <w:r w:rsidRPr="003C69BD">
        <w:rPr>
          <w:rFonts w:ascii="Times New Roman" w:hAnsi="Times New Roman" w:cs="Times New Roman"/>
        </w:rPr>
        <w:t xml:space="preserve">Историческое поселение - населенный пункт, в границах территории которого расположены объекты культурного наследия: памятники, ансамбли, достопримечательные места, а также иные культурные ценности, созданные в прошлом, представляющие собой археологическую, историческую, архитектурную, градостроительную, эстетическую, научную, социально-культурную ценность, имеющие важное значение для сохранения самобытности народов Российской Федерации, их вклада в мировую цивилизацию. </w:t>
      </w:r>
      <w:proofErr w:type="gramEnd"/>
    </w:p>
    <w:p w:rsidR="00A71120" w:rsidRPr="003C69BD" w:rsidRDefault="00A71120" w:rsidP="00A71120">
      <w:pPr>
        <w:pStyle w:val="Default"/>
        <w:ind w:firstLine="567"/>
        <w:rPr>
          <w:rFonts w:ascii="Times New Roman" w:hAnsi="Times New Roman" w:cs="Times New Roman"/>
        </w:rPr>
      </w:pPr>
      <w:proofErr w:type="gramStart"/>
      <w:r w:rsidRPr="003C69BD">
        <w:rPr>
          <w:rFonts w:ascii="Times New Roman" w:hAnsi="Times New Roman" w:cs="Times New Roman"/>
        </w:rPr>
        <w:t xml:space="preserve">Стоянка для автомобилей (автостоянка) - здание, сооружение (часть здания, сооружения) или специальная открытая площадка, предназначенные только для хранения (стоянки) автомобилей. </w:t>
      </w:r>
      <w:proofErr w:type="gramEnd"/>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Надземная автостоянка закрытого типа - автостоянка с наружными стеновыми ограждениями.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Автостоянка открытого типа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наружной поверхности этой стороны в каждом ярусе (этаже).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Механизированная автостоянка - автостоянка, в которой транспортировка автомобилей в места (ячейки) хранения осуществляется специальными механизированными устройствами (без участия водителей).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Гостевая автостоянка - открытая площадка, предназначенная для кратковременного хранения (стоянки) легковых автомобилей.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Строительство - создание зданий, строений, сооружений (в том числе на месте сносимых объектов капитального строительства).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Объект капитального строительства - здание, строение, сооружение, объекты, строительство которых не завершено, за исключением временных построек, киосков, навесов и других подобных построек. </w:t>
      </w:r>
    </w:p>
    <w:p w:rsidR="00A71120" w:rsidRPr="003C69BD" w:rsidRDefault="00A71120" w:rsidP="00A71120">
      <w:pPr>
        <w:pStyle w:val="Default"/>
        <w:ind w:firstLine="567"/>
        <w:rPr>
          <w:rFonts w:ascii="Times New Roman" w:hAnsi="Times New Roman" w:cs="Times New Roman"/>
        </w:rPr>
      </w:pPr>
      <w:proofErr w:type="gramStart"/>
      <w:r w:rsidRPr="003C69BD">
        <w:rPr>
          <w:rFonts w:ascii="Times New Roman" w:hAnsi="Times New Roman" w:cs="Times New Roman"/>
        </w:rPr>
        <w:t>Реконструкция объектов капитального строительства (за исключением линейных объектов) - изменение параметров объектов капитального строительства, его частей (высоты, количества этажей, площади, объема) и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w:t>
      </w:r>
      <w:proofErr w:type="gramEnd"/>
      <w:r w:rsidRPr="003C69BD">
        <w:rPr>
          <w:rFonts w:ascii="Times New Roman" w:hAnsi="Times New Roman" w:cs="Times New Roman"/>
        </w:rPr>
        <w:t xml:space="preserve">) восстановления указанных элементов.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w:t>
      </w:r>
      <w:proofErr w:type="gramStart"/>
      <w:r w:rsidRPr="003C69BD">
        <w:rPr>
          <w:rFonts w:ascii="Times New Roman" w:hAnsi="Times New Roman" w:cs="Times New Roman"/>
        </w:rPr>
        <w:t>котором</w:t>
      </w:r>
      <w:proofErr w:type="gramEnd"/>
      <w:r w:rsidRPr="003C69BD">
        <w:rPr>
          <w:rFonts w:ascii="Times New Roman" w:hAnsi="Times New Roman" w:cs="Times New Roman"/>
        </w:rPr>
        <w:t xml:space="preserve"> требуется изменение границ полос отвода и (или) охранных зон таких объектов. </w:t>
      </w:r>
    </w:p>
    <w:p w:rsidR="00A71120" w:rsidRPr="003C69BD" w:rsidRDefault="00A71120" w:rsidP="00A71120">
      <w:pPr>
        <w:pStyle w:val="Default"/>
        <w:ind w:firstLine="567"/>
        <w:rPr>
          <w:rFonts w:ascii="Times New Roman" w:hAnsi="Times New Roman" w:cs="Times New Roman"/>
        </w:rPr>
      </w:pPr>
      <w:proofErr w:type="gramStart"/>
      <w:r w:rsidRPr="003C69BD">
        <w:rPr>
          <w:rFonts w:ascii="Times New Roman" w:hAnsi="Times New Roman" w:cs="Times New Roman"/>
        </w:rPr>
        <w:t>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w:t>
      </w:r>
      <w:proofErr w:type="gramEnd"/>
      <w:r w:rsidRPr="003C69BD">
        <w:rPr>
          <w:rFonts w:ascii="Times New Roman" w:hAnsi="Times New Roman" w:cs="Times New Roman"/>
        </w:rPr>
        <w:t xml:space="preserve"> элементы и (или) восстановление указанных элементов. </w:t>
      </w:r>
    </w:p>
    <w:p w:rsidR="00A71120" w:rsidRPr="003C69BD" w:rsidRDefault="00A71120" w:rsidP="00A71120">
      <w:pPr>
        <w:ind w:firstLine="567"/>
      </w:pPr>
      <w:r w:rsidRPr="003C69BD">
        <w:t>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w:t>
      </w:r>
      <w:r w:rsidRPr="003C69BD">
        <w:rPr>
          <w:rFonts w:ascii="Times New Roman" w:hAnsi="Times New Roman" w:cs="Times New Roman"/>
        </w:rPr>
        <w:lastRenderedPageBreak/>
        <w:t xml:space="preserve">территориального планирования, планировки территории и архитектурно-строительного проектирования. </w:t>
      </w:r>
    </w:p>
    <w:p w:rsidR="00A71120" w:rsidRPr="003C69BD" w:rsidRDefault="00A71120" w:rsidP="00A71120">
      <w:pPr>
        <w:pStyle w:val="Default"/>
        <w:ind w:firstLine="567"/>
        <w:rPr>
          <w:rFonts w:ascii="Times New Roman" w:hAnsi="Times New Roman" w:cs="Times New Roman"/>
        </w:rPr>
      </w:pPr>
      <w:proofErr w:type="gramStart"/>
      <w:r w:rsidRPr="003C69BD">
        <w:rPr>
          <w:rFonts w:ascii="Times New Roman" w:hAnsi="Times New Roman" w:cs="Times New Roman"/>
        </w:rPr>
        <w:t>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w:t>
      </w:r>
      <w:proofErr w:type="gramEnd"/>
      <w:r w:rsidRPr="003C69BD">
        <w:rPr>
          <w:rFonts w:ascii="Times New Roman" w:hAnsi="Times New Roman" w:cs="Times New Roman"/>
        </w:rPr>
        <w:t xml:space="preserve"> </w:t>
      </w:r>
      <w:proofErr w:type="gramStart"/>
      <w:r w:rsidRPr="003C69BD">
        <w:rPr>
          <w:rFonts w:ascii="Times New Roman" w:hAnsi="Times New Roman" w:cs="Times New Roman"/>
        </w:rPr>
        <w:t>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w:t>
      </w:r>
      <w:proofErr w:type="gramEnd"/>
      <w:r w:rsidRPr="003C69BD">
        <w:rPr>
          <w:rFonts w:ascii="Times New Roman" w:hAnsi="Times New Roman" w:cs="Times New Roman"/>
        </w:rPr>
        <w:t xml:space="preserve">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 </w:t>
      </w:r>
    </w:p>
    <w:p w:rsidR="00A71120" w:rsidRPr="003C69BD" w:rsidRDefault="00A71120" w:rsidP="00A71120">
      <w:pPr>
        <w:pStyle w:val="Default"/>
        <w:ind w:firstLine="567"/>
        <w:rPr>
          <w:rFonts w:ascii="Times New Roman" w:hAnsi="Times New Roman" w:cs="Times New Roman"/>
        </w:rPr>
      </w:pPr>
      <w:proofErr w:type="gramStart"/>
      <w:r w:rsidRPr="003C69BD">
        <w:rPr>
          <w:rFonts w:ascii="Times New Roman" w:hAnsi="Times New Roman" w:cs="Times New Roman"/>
        </w:rPr>
        <w:t>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w:t>
      </w:r>
      <w:proofErr w:type="gramEnd"/>
      <w:r w:rsidRPr="003C69BD">
        <w:rPr>
          <w:rFonts w:ascii="Times New Roman" w:hAnsi="Times New Roman" w:cs="Times New Roman"/>
        </w:rPr>
        <w:t xml:space="preserve"> развитие субъекта Российской Федерации. </w:t>
      </w:r>
      <w:proofErr w:type="gramStart"/>
      <w:r w:rsidRPr="003C69BD">
        <w:rPr>
          <w:rFonts w:ascii="Times New Roman" w:hAnsi="Times New Roman" w:cs="Times New Roman"/>
        </w:rPr>
        <w:t xml:space="preserve">Виды объектов регионального значения в указанных в части 3 статьи 14 Градостроительного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 </w:t>
      </w:r>
      <w:proofErr w:type="gramEnd"/>
    </w:p>
    <w:p w:rsidR="00A71120" w:rsidRPr="003C69BD" w:rsidRDefault="00A71120" w:rsidP="00A71120">
      <w:pPr>
        <w:pStyle w:val="Default"/>
        <w:ind w:firstLine="567"/>
        <w:rPr>
          <w:rFonts w:ascii="Times New Roman" w:hAnsi="Times New Roman" w:cs="Times New Roman"/>
        </w:rPr>
      </w:pPr>
      <w:proofErr w:type="gramStart"/>
      <w:r w:rsidRPr="003C69BD">
        <w:rPr>
          <w:rFonts w:ascii="Times New Roman" w:hAnsi="Times New Roman" w:cs="Times New Roman"/>
        </w:rP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proofErr w:type="gramEnd"/>
      <w:r w:rsidRPr="003C69BD">
        <w:rPr>
          <w:rFonts w:ascii="Times New Roman" w:hAnsi="Times New Roman" w:cs="Times New Roman"/>
        </w:rPr>
        <w:t xml:space="preserve"> </w:t>
      </w:r>
      <w:proofErr w:type="gramStart"/>
      <w:r w:rsidRPr="003C69BD">
        <w:rPr>
          <w:rFonts w:ascii="Times New Roman" w:hAnsi="Times New Roman" w:cs="Times New Roman"/>
        </w:rPr>
        <w:t xml:space="preserve">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 </w:t>
      </w:r>
      <w:proofErr w:type="gramEnd"/>
    </w:p>
    <w:p w:rsidR="00A71120" w:rsidRPr="003C69BD" w:rsidRDefault="00A71120" w:rsidP="00A71120">
      <w:pPr>
        <w:ind w:firstLine="567"/>
      </w:pPr>
      <w:r w:rsidRPr="003C69BD">
        <w:t xml:space="preserve">Парковка (парковочное место) - специально обозначенное и при необходимости обустроенное и оборудованное место, </w:t>
      </w:r>
      <w:proofErr w:type="gramStart"/>
      <w:r w:rsidRPr="003C69BD">
        <w:t>являющееся</w:t>
      </w:r>
      <w:proofErr w:type="gramEnd"/>
      <w:r w:rsidRPr="003C69BD">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3C69BD">
        <w:t>подэстакадных</w:t>
      </w:r>
      <w:proofErr w:type="spellEnd"/>
      <w:r w:rsidRPr="003C69BD">
        <w:t xml:space="preserve"> или </w:t>
      </w:r>
      <w:proofErr w:type="spellStart"/>
      <w:r w:rsidRPr="003C69BD">
        <w:t>подмостовых</w:t>
      </w:r>
      <w:proofErr w:type="spellEnd"/>
      <w:r w:rsidRPr="003C69BD">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A71120" w:rsidRPr="003C69BD" w:rsidRDefault="00A71120" w:rsidP="00A71120">
      <w:pPr>
        <w:ind w:firstLine="567"/>
      </w:pP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ПЕРЕЧЕНЬ ЛИНИЙ ГРАДОСТРОИТЕЛЬНОГО РЕГУЛИРОВАНИЯ </w:t>
      </w:r>
    </w:p>
    <w:p w:rsidR="00A71120" w:rsidRPr="003C69BD" w:rsidRDefault="00A71120" w:rsidP="00A71120">
      <w:pPr>
        <w:pStyle w:val="Default"/>
        <w:ind w:firstLine="567"/>
        <w:rPr>
          <w:rFonts w:ascii="Times New Roman" w:hAnsi="Times New Roman" w:cs="Times New Roman"/>
        </w:rPr>
      </w:pPr>
    </w:p>
    <w:p w:rsidR="00A71120" w:rsidRPr="003C69BD" w:rsidRDefault="00A71120" w:rsidP="00A71120">
      <w:pPr>
        <w:pStyle w:val="Default"/>
        <w:ind w:firstLine="567"/>
        <w:rPr>
          <w:rFonts w:ascii="Times New Roman" w:hAnsi="Times New Roman" w:cs="Times New Roman"/>
        </w:rPr>
      </w:pPr>
      <w:proofErr w:type="gramStart"/>
      <w:r w:rsidRPr="003C69BD">
        <w:rPr>
          <w:rFonts w:ascii="Times New Roman" w:hAnsi="Times New Roman" w:cs="Times New Roman"/>
        </w:rPr>
        <w:t xml:space="preserve">Красные линии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 </w:t>
      </w:r>
      <w:proofErr w:type="gramEnd"/>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lastRenderedPageBreak/>
        <w:t xml:space="preserve">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дорожно-транспортных сооружений (опор путепроводов, лестничных и пандусных сходов подземных пешеходных переходов, павильонов на остановочных пунктах городского общественного транспорта).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объектов транспортной инфраструктуры (площадки отстоя и кольцевания общественного транспорта, разворотные площадки, площадки для размещения диспетчерских пунктов);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отдельных нестационарных объектов автосервиса для попутного обслуживания (АЗС, </w:t>
      </w:r>
      <w:proofErr w:type="spellStart"/>
      <w:r w:rsidRPr="003C69BD">
        <w:rPr>
          <w:rFonts w:ascii="Times New Roman" w:hAnsi="Times New Roman" w:cs="Times New Roman"/>
        </w:rPr>
        <w:t>минимойки</w:t>
      </w:r>
      <w:proofErr w:type="spellEnd"/>
      <w:r w:rsidRPr="003C69BD">
        <w:rPr>
          <w:rFonts w:ascii="Times New Roman" w:hAnsi="Times New Roman" w:cs="Times New Roman"/>
        </w:rPr>
        <w:t xml:space="preserve">, посты проверки </w:t>
      </w:r>
      <w:proofErr w:type="gramStart"/>
      <w:r w:rsidRPr="003C69BD">
        <w:rPr>
          <w:rFonts w:ascii="Times New Roman" w:hAnsi="Times New Roman" w:cs="Times New Roman"/>
        </w:rPr>
        <w:t>СО</w:t>
      </w:r>
      <w:proofErr w:type="gramEnd"/>
      <w:r w:rsidRPr="003C69BD">
        <w:rPr>
          <w:rFonts w:ascii="Times New Roman" w:hAnsi="Times New Roman" w:cs="Times New Roman"/>
        </w:rPr>
        <w:t xml:space="preserve">);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отдельных нестационарных объектов для попутного обслуживания пешеходов (мелкорозничная торговля и бытовое обслуживание).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Линии застройки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Отступ застройки - расстояние между красной линией или границей земельного участка и стеной здания, строения, сооружения.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Синие линии - границы акваторий рек, а также существующих и проектируемых открытых водоемов, устанавливаемые по нормальному подпорному горизонту.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Желтые линии - максимально допустимые границы зон возможного распространения завалов жилой и общественной застройки категорированных городов, промышленных, коммунально-складских зданий, расположенных, как правило, вдоль городских магистралей устойчивого функционирования на территории категорированных городов.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Границы полосы отвода железных дорог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 и на которой не допускается строительство зданий и сооружений, не имеющих отношения к эксплуатации железнодорожного транспорта.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Границы полосы отвода автомобильных дорог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Границы технических (охранных) зон инженерных сооружений и коммуникаций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Границы территорий памятников и ансамблей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Границы зон охраны объекта культурного наследия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Граница историко-культурного заповедника - граница территории, установленная на основании историко-культурного опорного плана и (или) иных документов, установленных законодательством Российской Федерации об охране объектов культурного наследия, на которой расположен выдающийся историко-культурный и природный комплекс, нуждающийся в особом режиме содержания.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Границы охранных зон особо охраняемых природных территорий - границы зон с ограниченным режимом природопользования, устанавливаемые в особо охраняемых природных территориях, участках земли и водного пространства.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lastRenderedPageBreak/>
        <w:t xml:space="preserve">Границы территорий природного комплекса, не являющихся особо охраняемыми,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Границы озелененных территорий, не входящих в природный комплекс городских округов и поселений - границы участков внутриквартального озеленения общего пользования и трасс внутриквартальных транспортных коммуникаций.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Границы </w:t>
      </w:r>
      <w:proofErr w:type="spellStart"/>
      <w:r w:rsidRPr="003C69BD">
        <w:rPr>
          <w:rFonts w:ascii="Times New Roman" w:hAnsi="Times New Roman" w:cs="Times New Roman"/>
        </w:rPr>
        <w:t>водоохранных</w:t>
      </w:r>
      <w:proofErr w:type="spellEnd"/>
      <w:r w:rsidRPr="003C69BD">
        <w:rPr>
          <w:rFonts w:ascii="Times New Roman" w:hAnsi="Times New Roman" w:cs="Times New Roman"/>
        </w:rPr>
        <w:t xml:space="preserve"> зон - границы территорий, прилегающих к акваториям рек, озер, водохранилищ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Границы прибрежных зон (полос) - границы территорий внутри </w:t>
      </w:r>
      <w:proofErr w:type="spellStart"/>
      <w:r w:rsidRPr="003C69BD">
        <w:rPr>
          <w:rFonts w:ascii="Times New Roman" w:hAnsi="Times New Roman" w:cs="Times New Roman"/>
        </w:rPr>
        <w:t>водоохранных</w:t>
      </w:r>
      <w:proofErr w:type="spellEnd"/>
      <w:r w:rsidRPr="003C69BD">
        <w:rPr>
          <w:rFonts w:ascii="Times New Roman" w:hAnsi="Times New Roman" w:cs="Times New Roman"/>
        </w:rPr>
        <w:t xml:space="preserve">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Границы зон санитарной охраны источников питьевого водоснабжения - границы зон трех поясов санитарной охраны: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границы первого пояса (строгого режима) - границы территории расположения водозаборов, площадок всех водопроводных сооружений и водопроводящего канала, на которых установлен строгий охранный режим и не допускается размещение зданий, сооружений и коммуникаций, не связанных с эксплуатацией </w:t>
      </w:r>
      <w:proofErr w:type="spellStart"/>
      <w:r w:rsidRPr="003C69BD">
        <w:rPr>
          <w:rFonts w:ascii="Times New Roman" w:hAnsi="Times New Roman" w:cs="Times New Roman"/>
        </w:rPr>
        <w:t>водоисточника</w:t>
      </w:r>
      <w:proofErr w:type="spellEnd"/>
      <w:r w:rsidRPr="003C69BD">
        <w:rPr>
          <w:rFonts w:ascii="Times New Roman" w:hAnsi="Times New Roman" w:cs="Times New Roman"/>
        </w:rPr>
        <w:t xml:space="preserve">. В границах первого пояса санитарной охраны запрещается постоянное и временное проживание людей, не связанных непосредственно с работой на водопроводных сооружениях;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границы второго пояса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границы третьего пояса - границы территории, непосредственно прилегающей к акватории </w:t>
      </w:r>
      <w:proofErr w:type="spellStart"/>
      <w:r w:rsidRPr="003C69BD">
        <w:rPr>
          <w:rFonts w:ascii="Times New Roman" w:hAnsi="Times New Roman" w:cs="Times New Roman"/>
        </w:rPr>
        <w:t>водоисточников</w:t>
      </w:r>
      <w:proofErr w:type="spellEnd"/>
      <w:r w:rsidRPr="003C69BD">
        <w:rPr>
          <w:rFonts w:ascii="Times New Roman" w:hAnsi="Times New Roman" w:cs="Times New Roman"/>
        </w:rPr>
        <w:t xml:space="preserve"> и выделяемой в пределах территории второго пояса по границам прибрежной полосы с режимом ограничения хозяйственной деятельности.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(промышленная площадка) до ее внешней границы в заданном направлении. </w:t>
      </w:r>
    </w:p>
    <w:p w:rsidR="00A71120" w:rsidRPr="003C69BD" w:rsidRDefault="00A71120" w:rsidP="00A71120">
      <w:pPr>
        <w:ind w:firstLine="567"/>
      </w:pPr>
      <w:r w:rsidRPr="003C69BD">
        <w:t>Граница санитарно-защитной зоны на графических материалах (генеральный план городского округа, поселения, схема территориального планирования и др.) за пределами промышленной площадки обозначается специальными информационными знаками.</w:t>
      </w:r>
    </w:p>
    <w:p w:rsidR="00A71120" w:rsidRPr="003C69BD" w:rsidRDefault="00A71120" w:rsidP="00A71120">
      <w:pPr>
        <w:ind w:firstLine="567"/>
        <w:rPr>
          <w:b/>
        </w:rPr>
      </w:pPr>
    </w:p>
    <w:p w:rsidR="00A71120" w:rsidRDefault="00A71120" w:rsidP="00A71120">
      <w:pPr>
        <w:rPr>
          <w:b/>
        </w:rPr>
      </w:pPr>
      <w:r>
        <w:rPr>
          <w:b/>
        </w:rPr>
        <w:br w:type="page"/>
      </w:r>
    </w:p>
    <w:p w:rsidR="00A71120" w:rsidRPr="003C69BD" w:rsidRDefault="00A71120" w:rsidP="00A71120">
      <w:pPr>
        <w:ind w:firstLine="567"/>
        <w:rPr>
          <w:b/>
        </w:rPr>
      </w:pPr>
      <w:r w:rsidRPr="003C69BD">
        <w:rPr>
          <w:b/>
        </w:rPr>
        <w:lastRenderedPageBreak/>
        <w:t>17.2. Перечень законодательных и нормативных документов.</w:t>
      </w:r>
    </w:p>
    <w:p w:rsidR="00A71120" w:rsidRPr="003C69BD" w:rsidRDefault="00A71120" w:rsidP="00A71120">
      <w:pPr>
        <w:ind w:firstLine="567"/>
      </w:pPr>
      <w:r w:rsidRPr="003C69BD">
        <w:t>Республиканские нормативы градостроительного проектирования Республики Башкортостан «Градостроительство, планировка и застройка городских округов городских и сельских поселений Республики Башкортостан»</w:t>
      </w:r>
    </w:p>
    <w:p w:rsidR="00A71120" w:rsidRPr="003C69BD" w:rsidRDefault="00A71120" w:rsidP="00A71120">
      <w:pPr>
        <w:ind w:firstLine="567"/>
        <w:jc w:val="center"/>
      </w:pPr>
      <w:r w:rsidRPr="003C69BD">
        <w:t>Федеральные законы</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Конституция Российской Федерации;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Градостроительный кодекс Российской Федерации;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Земельный кодекс Российской Федерации;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Жилищный кодекс Российской Федерации;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Водный кодекс Российской Федерации;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Лесной кодекс Российской Федерации;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Воздушный кодекс Российской Федерации;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Кодекс внутреннего водного транспорта Российской Федерации;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Закон Российской Федерации "О недрах";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защите населения и территорий от чрезвычайных ситуаций природного и техногенного характера";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особо охраняемых природных территориях";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природных лечебных ресурсах, лечебно-оздоровительных местностях и курортах";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социальном обслуживании граждан пожилого возраста и инвалидов";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архитектурной деятельности в Российской Федерации";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экологической экспертизе";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социальной защите инвалидов в Российской Федерации";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безопасности дорожного движения";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отходах производства и потребления";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санитарно-эпидемиологическом благополучии населения";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охране атмосферного воздуха";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охране окружающей среды";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техническом регулировании";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общих принципах организации местного самоуправления в Российской Федерации";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переводе земель или земельных участков из одной категории в другую";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"Об особо охраняемых природных территориях";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"Технический регламент о требованиях пожарной безопасности" (с изменениями, внесенными Федеральным законом от 10 июля 2012 года N 117-ФЗ);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"Технический регламент о безопасности зданий и сооружений";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 введении в действие Лесного кодекса Российской Федерации" (с последующими изменениями);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объектах культурного наследия (памятниках истории и культуры) народов Российской Федерации" (с последующими изменениями);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Федеральный закон "Об обращении с радиоактивными отходами и о внесении изменений в отдельные законодательные акты Российской Федерации"; </w:t>
      </w:r>
    </w:p>
    <w:p w:rsidR="00A71120" w:rsidRPr="003C69BD" w:rsidRDefault="00A71120" w:rsidP="00A71120">
      <w:pPr>
        <w:ind w:firstLine="567"/>
      </w:pPr>
      <w:r w:rsidRPr="003C69BD">
        <w:t>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 последующими изменениями).</w:t>
      </w:r>
    </w:p>
    <w:p w:rsidR="00A71120" w:rsidRDefault="00A71120" w:rsidP="00A71120">
      <w:pPr>
        <w:ind w:firstLine="567"/>
        <w:rPr>
          <w:color w:val="000000"/>
        </w:rPr>
      </w:pPr>
      <w:r>
        <w:br w:type="page"/>
      </w:r>
    </w:p>
    <w:p w:rsidR="00A71120" w:rsidRPr="003C69BD" w:rsidRDefault="00A71120" w:rsidP="00A71120">
      <w:pPr>
        <w:pStyle w:val="Default"/>
        <w:ind w:firstLine="567"/>
        <w:jc w:val="center"/>
        <w:rPr>
          <w:rFonts w:ascii="Times New Roman" w:hAnsi="Times New Roman" w:cs="Times New Roman"/>
        </w:rPr>
      </w:pPr>
      <w:r w:rsidRPr="003C69BD">
        <w:rPr>
          <w:rFonts w:ascii="Times New Roman" w:hAnsi="Times New Roman" w:cs="Times New Roman"/>
        </w:rPr>
        <w:lastRenderedPageBreak/>
        <w:t>Нормативные правовые акты Российской Федерации</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Указ Президента Российской Федерации от 2 октября 1992 года N 1156 "О мерах по формированию доступной для инвалидов среды жизнедеятельности" (с изменениями и дополнениями);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Указ Президента Российской Федерации от 30 ноября 1992 года N 1487 "Об особо ценных объектах культурного наследия народов Российской Федерации" (с последующими изменениями);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Постановление Правительства Российской Федерации от 7 декабря 1996 года N 1449 "О мерах по обеспечению беспрепятственного доступа инвалидов к информации и объектам социальной инфраструктуры";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Постановление Правительства Российской Федерации от 14 декабря 2009 года N 1007 "Об утверждении Положения об определении функциональных зон в лесопарковых зонах, площади и границ лесопарковых зон, зеленых зон" (с последующими изменениями);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Постановление Министерства строительства Российской Федерации и Министерства социальной защиты населения Российской Федерации от 11 ноября 1994 года N 18-27/1-4403-15 "О дополнительных мерах по обеспечению жизнедеятельности престарелых и инвалидов при проектировании, строительстве и реконструкции зданий и сооружений";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Приказ Министерства культуры СССР от 24 января 1986 года N 33 "Об утверждении "Инструкции по организации зон охраны недвижимых памятников истории и культуры СССР";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Приказ Министерства культуры СССР от 13 мая 1986 года N 203 "Об утверждении "Инструкции о порядке учета, обеспечения сохранности, содержания, использования и реставрации недвижимых памятников истории и культуры"; </w:t>
      </w:r>
    </w:p>
    <w:p w:rsidR="00A71120" w:rsidRPr="003C69BD" w:rsidRDefault="00A71120" w:rsidP="00A71120">
      <w:pPr>
        <w:pStyle w:val="Default"/>
        <w:ind w:firstLine="567"/>
        <w:rPr>
          <w:rFonts w:ascii="Times New Roman" w:hAnsi="Times New Roman" w:cs="Times New Roman"/>
        </w:rPr>
      </w:pPr>
      <w:proofErr w:type="gramStart"/>
      <w:r w:rsidRPr="003C69BD">
        <w:rPr>
          <w:rFonts w:ascii="Times New Roman" w:hAnsi="Times New Roman" w:cs="Times New Roman"/>
        </w:rPr>
        <w:t>Приказ Федерального агентства по техническому регулированию и метрологии от 18 мая 2011 года N 2244 "О внесении изменений в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 N 384-ФЗ "Технический регламент о безопасности зданий и сооружений", утвержденный Приказом Федерального агентства от 1 июня 2010 г. N</w:t>
      </w:r>
      <w:proofErr w:type="gramEnd"/>
      <w:r w:rsidRPr="003C69BD">
        <w:rPr>
          <w:rFonts w:ascii="Times New Roman" w:hAnsi="Times New Roman" w:cs="Times New Roman"/>
        </w:rPr>
        <w:t xml:space="preserve"> 2079".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Нормативные правовые акты Республики Башкортостан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Закон Республики Башкортостан "О регулировании градостроительной деятельности в Республике Башкортостан" (с последующими изменениями);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Закон Республики Башкортостан "О границах, статусе и административных центрах муниципальных образований в Республике Башкортостан" (с последующими изменениями);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Закон Республики Башкортостан "О регулировании земельных отношений в Республике Башкортостан" (с последующими изменениями);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Закон Республики Башкортостан "О санитарно-эпидемиологическом благополучии населения Республики Башкортостан" (с изменениями, внесенными Законом Республики Башкортостан от 20 декабря 2011 года N 489-з);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Закон Республики Башкортостан "Об объектах культурного наследия (памятниках истории и культуры) народов Республики Башкортостан" (с последующими изменениями);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Экологический кодекс Республики Башкортостан;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Схема территориального планирования Республики Башкортостан. </w:t>
      </w:r>
    </w:p>
    <w:p w:rsidR="00A71120" w:rsidRPr="003C69BD" w:rsidRDefault="00A71120" w:rsidP="00A71120">
      <w:pPr>
        <w:pStyle w:val="Default"/>
        <w:ind w:firstLine="567"/>
        <w:rPr>
          <w:rFonts w:ascii="Times New Roman" w:hAnsi="Times New Roman" w:cs="Times New Roman"/>
        </w:rPr>
      </w:pPr>
    </w:p>
    <w:p w:rsidR="00A71120" w:rsidRDefault="00A71120" w:rsidP="00A71120">
      <w:pPr>
        <w:rPr>
          <w:color w:val="000000"/>
        </w:rPr>
      </w:pPr>
      <w:r>
        <w:br w:type="page"/>
      </w:r>
    </w:p>
    <w:p w:rsidR="00A71120" w:rsidRPr="003C69BD" w:rsidRDefault="00A71120" w:rsidP="00A71120">
      <w:pPr>
        <w:pStyle w:val="Default"/>
        <w:ind w:firstLine="567"/>
        <w:jc w:val="center"/>
        <w:rPr>
          <w:rFonts w:ascii="Times New Roman" w:hAnsi="Times New Roman" w:cs="Times New Roman"/>
        </w:rPr>
      </w:pPr>
      <w:r w:rsidRPr="003C69BD">
        <w:rPr>
          <w:rFonts w:ascii="Times New Roman" w:hAnsi="Times New Roman" w:cs="Times New Roman"/>
        </w:rPr>
        <w:lastRenderedPageBreak/>
        <w:t>Государственные стандарты Российской Федерации (ГОСТ)</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ГОСТ 17.0.0.01-76 "Система стандартов в области охраны природы и улучшения использования природных ресурсов. Основные положения";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ГОСТ 17.1.3.05-82 "Охрана природы. Гидросфера. Общие требования к охране поверхностных и подземных вод от загрязнения нефтью и нефтепродуктами";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ГОСТ 17.1.3.06-82 "Охрана природы. Гидросфера. Общие требования к охране подземных вод";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ГОСТ 17.1.3.10-83 "Охрана природы. Гидросфера. Общие требования к охране поверхностных и подземных вод от загрязнения нефтью и нефтепродуктами при транспортировании по трубопроводу";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ГОСТ 17.1.3.13-86 "Охрана природы. Гидросфера. Общие требования к охране поверхностных вод от загрязнения";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ГОСТ 17.1.5.02-80 "Охрана природы. Гидросфера. Гигиенические требования к зонам рекреации водных объектов";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ГОСТ 17.2.3.02-78 "Охрана природы. Атмосфера. Правила установления допустимых выбросов вредных веще</w:t>
      </w:r>
      <w:proofErr w:type="gramStart"/>
      <w:r w:rsidRPr="003C69BD">
        <w:rPr>
          <w:rFonts w:ascii="Times New Roman" w:hAnsi="Times New Roman" w:cs="Times New Roman"/>
        </w:rPr>
        <w:t>ств пр</w:t>
      </w:r>
      <w:proofErr w:type="gramEnd"/>
      <w:r w:rsidRPr="003C69BD">
        <w:rPr>
          <w:rFonts w:ascii="Times New Roman" w:hAnsi="Times New Roman" w:cs="Times New Roman"/>
        </w:rPr>
        <w:t xml:space="preserve">омышленными предприятиями"; </w:t>
      </w:r>
    </w:p>
    <w:p w:rsidR="00A71120" w:rsidRPr="003C69BD" w:rsidRDefault="00A71120" w:rsidP="00A71120">
      <w:pPr>
        <w:ind w:firstLine="567"/>
      </w:pPr>
      <w:r w:rsidRPr="003C69BD">
        <w:t>ГОСТ 17.5.1.02-85 "Охрана природы. Земли. Классификация нарушенных земель для рекультивации";</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ГОСТ 17.5.3.01-78 "Охрана природы. Земли. Состав и размер зеленых зон городов";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ГОСТ 17.5.3.02-90 "Охрана природы. Земли. Нормы выделения на землях государственного лесного фонда защитных полос лесов вдоль железных и автомобильных дорог";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ГОСТ 17.5.3.03-80 "Охрана природы. Земли. Общие требования к гидролесомелиорации";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ГОСТ 17.5.3.04-83 (</w:t>
      </w:r>
      <w:proofErr w:type="gramStart"/>
      <w:r w:rsidRPr="003C69BD">
        <w:rPr>
          <w:rFonts w:ascii="Times New Roman" w:hAnsi="Times New Roman" w:cs="Times New Roman"/>
        </w:rPr>
        <w:t>СТ</w:t>
      </w:r>
      <w:proofErr w:type="gramEnd"/>
      <w:r w:rsidRPr="003C69BD">
        <w:rPr>
          <w:rFonts w:ascii="Times New Roman" w:hAnsi="Times New Roman" w:cs="Times New Roman"/>
        </w:rPr>
        <w:t xml:space="preserve"> СЭВ 5302-85) "Охрана природы. Земли. Общие требования к рекультивации земель";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ГОСТ 17.6.3.01-78 "Охрана природы. Флора. Охрана и рациональное использование лесов, зеленых зон городов. Общие требования";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ГОСТ 20444-85 "Шум. Транспортные потоки. Методы измерения шумовой характеристики";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ГОСТ 22283-88 "Шум авиационный. Допустимые уровни шума на территории жилой застройки и методы его измерения";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ГОСТ 23337-78* (</w:t>
      </w:r>
      <w:proofErr w:type="gramStart"/>
      <w:r w:rsidRPr="003C69BD">
        <w:rPr>
          <w:rFonts w:ascii="Times New Roman" w:hAnsi="Times New Roman" w:cs="Times New Roman"/>
        </w:rPr>
        <w:t>СТ</w:t>
      </w:r>
      <w:proofErr w:type="gramEnd"/>
      <w:r w:rsidRPr="003C69BD">
        <w:rPr>
          <w:rFonts w:ascii="Times New Roman" w:hAnsi="Times New Roman" w:cs="Times New Roman"/>
        </w:rPr>
        <w:t xml:space="preserve"> СЭВ 2600-80) "Шум. Методы измерения шума на селитебной территории и в помещениях жилых и общественных зданий";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ГОСТ 2761-84 "Источники централизованного хозяйственно-питьевого водоснабжения. Гигиенические, технические требования и правила выбора";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ГОСТ 28329-89 "Озеленение городов. Термины и определения";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ГОСТ </w:t>
      </w:r>
      <w:proofErr w:type="gramStart"/>
      <w:r w:rsidRPr="003C69BD">
        <w:rPr>
          <w:rFonts w:ascii="Times New Roman" w:hAnsi="Times New Roman" w:cs="Times New Roman"/>
        </w:rPr>
        <w:t>Р</w:t>
      </w:r>
      <w:proofErr w:type="gramEnd"/>
      <w:r w:rsidRPr="003C69BD">
        <w:rPr>
          <w:rFonts w:ascii="Times New Roman" w:hAnsi="Times New Roman" w:cs="Times New Roman"/>
        </w:rPr>
        <w:t xml:space="preserve"> 22.0.03-95 "Безопасность в чрезвычайных ситуациях. Природные чрезвычайные ситуации";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ГОСТ </w:t>
      </w:r>
      <w:proofErr w:type="gramStart"/>
      <w:r w:rsidRPr="003C69BD">
        <w:rPr>
          <w:rFonts w:ascii="Times New Roman" w:hAnsi="Times New Roman" w:cs="Times New Roman"/>
        </w:rPr>
        <w:t>Р</w:t>
      </w:r>
      <w:proofErr w:type="gramEnd"/>
      <w:r w:rsidRPr="003C69BD">
        <w:rPr>
          <w:rFonts w:ascii="Times New Roman" w:hAnsi="Times New Roman" w:cs="Times New Roman"/>
        </w:rPr>
        <w:t xml:space="preserve"> 22.0.05-94 "Безопасность в чрезвычайных ситуациях. Техногенные чрезвычайные ситуации. Термины и определения";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ГОСТ </w:t>
      </w:r>
      <w:proofErr w:type="gramStart"/>
      <w:r w:rsidRPr="003C69BD">
        <w:rPr>
          <w:rFonts w:ascii="Times New Roman" w:hAnsi="Times New Roman" w:cs="Times New Roman"/>
        </w:rPr>
        <w:t>Р</w:t>
      </w:r>
      <w:proofErr w:type="gramEnd"/>
      <w:r w:rsidRPr="003C69BD">
        <w:rPr>
          <w:rFonts w:ascii="Times New Roman" w:hAnsi="Times New Roman" w:cs="Times New Roman"/>
        </w:rPr>
        <w:t xml:space="preserve"> 22.1.02-95 "Безопасность в чрезвычайных ситуациях. Мониторинг и прогнозирование. Термины и определения";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ГОСТ </w:t>
      </w:r>
      <w:proofErr w:type="gramStart"/>
      <w:r w:rsidRPr="003C69BD">
        <w:rPr>
          <w:rFonts w:ascii="Times New Roman" w:hAnsi="Times New Roman" w:cs="Times New Roman"/>
        </w:rPr>
        <w:t>Р</w:t>
      </w:r>
      <w:proofErr w:type="gramEnd"/>
      <w:r w:rsidRPr="003C69BD">
        <w:rPr>
          <w:rFonts w:ascii="Times New Roman" w:hAnsi="Times New Roman" w:cs="Times New Roman"/>
        </w:rPr>
        <w:t xml:space="preserve"> 50690-2000 "Туристские услуги. Общие требования";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ГОСТ </w:t>
      </w:r>
      <w:proofErr w:type="gramStart"/>
      <w:r w:rsidRPr="003C69BD">
        <w:rPr>
          <w:rFonts w:ascii="Times New Roman" w:hAnsi="Times New Roman" w:cs="Times New Roman"/>
        </w:rPr>
        <w:t>Р</w:t>
      </w:r>
      <w:proofErr w:type="gramEnd"/>
      <w:r w:rsidRPr="003C69BD">
        <w:rPr>
          <w:rFonts w:ascii="Times New Roman" w:hAnsi="Times New Roman" w:cs="Times New Roman"/>
        </w:rPr>
        <w:t xml:space="preserve"> 52108-2003 "Ресурсосбережение. Обращение с отходами. Основные положения";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ГОСТ </w:t>
      </w:r>
      <w:proofErr w:type="gramStart"/>
      <w:r w:rsidRPr="003C69BD">
        <w:rPr>
          <w:rFonts w:ascii="Times New Roman" w:hAnsi="Times New Roman" w:cs="Times New Roman"/>
        </w:rPr>
        <w:t>Р</w:t>
      </w:r>
      <w:proofErr w:type="gramEnd"/>
      <w:r w:rsidRPr="003C69BD">
        <w:rPr>
          <w:rFonts w:ascii="Times New Roman" w:hAnsi="Times New Roman" w:cs="Times New Roman"/>
        </w:rPr>
        <w:t xml:space="preserve">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w:t>
      </w:r>
    </w:p>
    <w:p w:rsidR="00A71120" w:rsidRPr="003C69BD" w:rsidRDefault="00A71120" w:rsidP="00A71120">
      <w:pPr>
        <w:pStyle w:val="Default"/>
        <w:ind w:firstLine="567"/>
        <w:rPr>
          <w:rFonts w:ascii="Times New Roman" w:hAnsi="Times New Roman" w:cs="Times New Roman"/>
        </w:rPr>
      </w:pPr>
      <w:proofErr w:type="gramStart"/>
      <w:r w:rsidRPr="003C69BD">
        <w:rPr>
          <w:rFonts w:ascii="Times New Roman" w:hAnsi="Times New Roman" w:cs="Times New Roman"/>
        </w:rPr>
        <w:t>СТ</w:t>
      </w:r>
      <w:proofErr w:type="gramEnd"/>
      <w:r w:rsidRPr="003C69BD">
        <w:rPr>
          <w:rFonts w:ascii="Times New Roman" w:hAnsi="Times New Roman" w:cs="Times New Roman"/>
        </w:rPr>
        <w:t xml:space="preserve"> СЭВ 3976-83 "Здания жилые и общественные. Основные положения проектирования"; </w:t>
      </w:r>
    </w:p>
    <w:p w:rsidR="00A71120" w:rsidRPr="003C69BD" w:rsidRDefault="00A71120" w:rsidP="00A71120">
      <w:pPr>
        <w:pStyle w:val="Default"/>
        <w:ind w:firstLine="567"/>
        <w:rPr>
          <w:rFonts w:ascii="Times New Roman" w:hAnsi="Times New Roman" w:cs="Times New Roman"/>
        </w:rPr>
      </w:pPr>
      <w:proofErr w:type="gramStart"/>
      <w:r w:rsidRPr="003C69BD">
        <w:rPr>
          <w:rFonts w:ascii="Times New Roman" w:hAnsi="Times New Roman" w:cs="Times New Roman"/>
        </w:rPr>
        <w:t>СТ</w:t>
      </w:r>
      <w:proofErr w:type="gramEnd"/>
      <w:r w:rsidRPr="003C69BD">
        <w:rPr>
          <w:rFonts w:ascii="Times New Roman" w:hAnsi="Times New Roman" w:cs="Times New Roman"/>
        </w:rPr>
        <w:t xml:space="preserve"> СЭВ 4867-84 "Защита от шума в строительстве. Звукоизоляция ограждающих конструкций. Нормы". </w:t>
      </w:r>
    </w:p>
    <w:p w:rsidR="00A71120" w:rsidRPr="003C69BD" w:rsidRDefault="00A71120" w:rsidP="00A71120">
      <w:pPr>
        <w:pStyle w:val="Default"/>
        <w:ind w:firstLine="567"/>
        <w:rPr>
          <w:rFonts w:ascii="Times New Roman" w:hAnsi="Times New Roman" w:cs="Times New Roman"/>
        </w:rPr>
      </w:pPr>
    </w:p>
    <w:p w:rsidR="00A71120" w:rsidRPr="003C69BD" w:rsidRDefault="00A71120" w:rsidP="00A71120">
      <w:pPr>
        <w:pStyle w:val="Default"/>
        <w:ind w:firstLine="567"/>
        <w:jc w:val="center"/>
        <w:rPr>
          <w:rFonts w:ascii="Times New Roman" w:hAnsi="Times New Roman" w:cs="Times New Roman"/>
        </w:rPr>
      </w:pPr>
      <w:r w:rsidRPr="003C69BD">
        <w:rPr>
          <w:rFonts w:ascii="Times New Roman" w:hAnsi="Times New Roman" w:cs="Times New Roman"/>
        </w:rPr>
        <w:t>Строительные нормы и правила (СНиП)</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II-7-81* "Строительство в сейсмических районах";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II-11-77 "Защитные сооружения гражданской обороны";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lastRenderedPageBreak/>
        <w:t xml:space="preserve">СНиП II-35-76 "Котельные установки";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II-58-75 "Электростанции тепловые";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II-89-80* "Генеральные планы промышленных предприятий";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II-94-80 "Подземные горные выработки";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II-97-76 "Генеральные планы сельскохозяйственных предприятий";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III-10-75 "Благоустройство территории";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2.01.05-85 "Категории объектов по опасности";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2.01.09-91 "Здания и сооружения на подрабатываемых территориях и </w:t>
      </w:r>
      <w:proofErr w:type="spellStart"/>
      <w:r w:rsidRPr="003C69BD">
        <w:rPr>
          <w:rFonts w:ascii="Times New Roman" w:hAnsi="Times New Roman" w:cs="Times New Roman"/>
        </w:rPr>
        <w:t>просадочных</w:t>
      </w:r>
      <w:proofErr w:type="spellEnd"/>
      <w:r w:rsidRPr="003C69BD">
        <w:rPr>
          <w:rFonts w:ascii="Times New Roman" w:hAnsi="Times New Roman" w:cs="Times New Roman"/>
        </w:rPr>
        <w:t xml:space="preserve"> грунтах";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2.01.28-85 "Полигоны по обезвреживанию и захоронению токсичных промышленных отходов. Основные положения по проектированию";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2.04.03-85 "Канализация. Наружные сети и сооружения";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2.05.02-85 "Автомобильные дороги";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2.05.03-84* "Мосты и трубы";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2.05.06-85* "Магистральные трубопроводы";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2.05.07-91* "Промышленный транспорт";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2.05.09-90 "Трамвайные и троллейбусные линии";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2.05.13-90 "Нефтепродуктопроводы, прокладываемые на территории городов и других населенных пунктов"; </w:t>
      </w:r>
    </w:p>
    <w:p w:rsidR="00A71120" w:rsidRPr="003C69BD" w:rsidRDefault="00A71120" w:rsidP="00A71120">
      <w:pPr>
        <w:ind w:firstLine="567"/>
      </w:pPr>
      <w:r w:rsidRPr="003C69BD">
        <w:t>СНиП 2.06.03-85 "Мелиоративные системы и сооружения";</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2.06.07-87 "Подпорные стены, судоходные шлюзы, рыбопропускные и </w:t>
      </w:r>
      <w:proofErr w:type="spellStart"/>
      <w:r w:rsidRPr="003C69BD">
        <w:rPr>
          <w:rFonts w:ascii="Times New Roman" w:hAnsi="Times New Roman" w:cs="Times New Roman"/>
        </w:rPr>
        <w:t>рыбозащитные</w:t>
      </w:r>
      <w:proofErr w:type="spellEnd"/>
      <w:r w:rsidRPr="003C69BD">
        <w:rPr>
          <w:rFonts w:ascii="Times New Roman" w:hAnsi="Times New Roman" w:cs="Times New Roman"/>
        </w:rPr>
        <w:t xml:space="preserve"> сооружения";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2.06.15-85 "Инженерная защита территории от затопления и подтопления";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2.07.01-89* "Градостроительство. Планировка и застройка городских и сельских поселений";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2.10.02-84 "Здания и помещения для хранения и переработки сельскохозяйственной продукции";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2.10.03-84 "Животноводческие, птицеводческие и звероводческие здания и помещения";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2.10.05-85 "Предприятия, здания и сооружения по хранению и переработке зерна";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2.11.03-93 "Склады нефти и нефтепродуктов. Противопожарные нормы";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3.02.03-84 "Подземные горные выработки";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3.05.04-85* "Наружные сети и сооружения водоснабжения и канализации";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3.05.06-85 "Электротехнические устройства";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3.05.07-85 "Системы автоматизации";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3.06.03-85 "Автомобильные дороги";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3.06.04-91 "Мосты и трубы";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3.07.01-85 "Гидротехнические сооружения речные";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3.07.02-87 "Гидротехнические морские и речные транспортные сооружения";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3.07.03-85* "Мелиоративные системы и сооружения";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11-02-96 "Инженерные изыскания для строительства. Основные положения";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11-04-2003 "Инструкция о порядке разработки, согласования, экспертизы и утверждения градостроительной документации";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12-01-2004 "Организация строительства";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21-02-99* "Стоянки автомобилей";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22-02-2003 "Инженерная защита территорий, зданий и сооружений от опасных геологических процессов. Основные положения";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23-01-99* "Строительная климатология";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23-02-2003 "Тепловая защита зданий";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23-03-2003 "Защита от шума";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23-05-95* "Естественное и искусственное освещение";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30-02-97 "Планировка и застройка территорий садоводческих объединений граждан, здания и сооружения";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31-01-2003 "Здания жилые многоквартирные";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31-02-2001 "Дома жилые одноквартирные";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31-03-2001 "Производственные здания";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lastRenderedPageBreak/>
        <w:t xml:space="preserve">СНиП 31-04-2001 "Складские здания";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31-05-2003 "Общественные здания административного назначения";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31-06-2009 "Общественные здания и сооружения";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32-01-95 "Железные дороги колеи 1520 мм";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32-03-96 "Аэродромы";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32-04-97 "Тоннели железнодорожные и автодорожные";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33-01-2003 "Гидротехнические сооружения. Основные положения";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34-02-99 "Подземные хранилища газа, нефти и продуктов их переработки";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35-01-2001 "Доступность зданий и сооружений для маломобильных групп населения";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41-01-2003 "Отопление, вентиляция и кондиционирование";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41-02-2003 "Тепловые сети";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СНиП 42-01-2002 "Газораспределительные системы".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Своды правил по проектированию и строительству (СП)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11-102-97 "Инженерно-экологические изыскания для строительства";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11-103-97 "Инженерно-гидрометеорологические изыскания для строительства";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11-106-97* "Порядок разработки, согласования, утверждения и состав проектно-планировочной документации на застройку территорий садоводческих (дачных) объединений граждан";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30-102-99 "Планировка и застройка территорий малоэтажного жилищного строительства";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31-102-99 "Требования доступности общественных зданий и сооружений для инвалидов и других маломобильных посетителей";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31-110-2003 "Проектирование и монтаж электроустановок жилых и общественных зданий";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32-103-97 "Проектирование морских берегозащитных сооружений";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34-106-98 "Подземные хранилища газа, нефти и продуктов их переработки";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35-101-2001 "Проектирование зданий и сооружений с учетом доступности для маломобильных групп населения. Общие положения";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35-102-2001 "Жилая среда с планировочными элементами, доступными инвалидам";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35-103-2001 "Общественные здания и сооружения, доступные маломобильным посетителям";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35-105-2002 "Реконструкция городской застройки с учетом доступности для инвалидов и других маломобильных групп населения";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35-106-2003 "Расчет и размещение учреждений социального обслуживания пожилых людей";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41-104-2000 "Проектирование автономных источников теплоснабжения";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1.13130.2009 "Системы противопожарной защиты. Эвакуационные пути и выходы";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2.13130.2009 "Системы противопожарной защиты. Обеспечение огнестойкости объектов защиты";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3.13130.2009 "Системы противопожарной защиты. Система оповещения и управления эвакуацией людей при пожаре. Требования пожарной безопасности";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4.13130.2009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5.13130.2009 "Системы противопожарной защиты. Установки пожарной сигнализации и пожаротушения автоматические. Нормы и правила проектирования";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6.13130.2009 "Системы противопожарной защиты. Электрооборудование. Требования пожарной безопасности";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7.13130.2009 "Отопление, вентиляция и кондиционирование. Противопожарные требования";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lastRenderedPageBreak/>
        <w:t xml:space="preserve">СП 8.13130.2009 "Системы противопожарной защиты. Источники наружного противопожарного водоснабжения. Требования пожарной безопасности";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10.13130.2009 "Системы противопожарной защиты. Внутренний противопожарный водопровод. Требования пожарной безопасности";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12.13130.2009 "Определение категорий помещений, зданий и наружных установок по взрывопожарной и пожарной опасности";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14.13330.2011 "СНиП II-7-81* Строительство в сейсмических районах", кроме разделов 1, 2;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18.13330.2011 "СНиП II-89-80* Генеральные планы промышленных предприятий", кроме разделов 2, 3 (пунктов 3.1, 3.3 - 3.31, 3.38 - 3.42, 3.45, 3.48 - 3.51, 3.53 - 3.59, 3.62 - 3.63, 3.65 - 3.86), 4 (пунктов 4.1, 4.4, 4.7 - 4.9, первого абзаца пункта 4.11, пунктов 4.12 - 4.14, 4.16 - 4.18, 4.20 - 4.22, 4.26, 4.27);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19.13330.2011 "СНиП II-97-76 Генеральные планы сельскохозяйственных предприятий", кроме разделов 1, 2, 3 (пунктов 3.1 - 3.19, 3.21 - 3.23, 3.25), 4 (пунктов 4.1 - 4.4, 4.6 - 4.12, 4.17), 5, 6;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23.13330.2011 "СНиП 2.02.02-85* Основания гидротехнических сооружений", кроме разделов 3 - 8, приложений N 2 - 15;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42.13330.2011 "СНиП 2.07.01-89* Градостроительство. Планировка и застройка городских и сельских поселений", кроме разделов 1 - 5, 6 (пунктов 6.1 - 6.4, таблицы 10), 7 - 9, приложения N 2;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44.13330.2011 "СНиП 2.09.04-87 Административные и бытовые здания";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51.13330.2011 "СНиП 23-03-2003 Защита от шума", кроме разделов 4 - 13;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СП 52.13330.2011 "СНиП 23-05-95* Естественное и искусственное освещение", кроме разделов 4 - 6, 7 (пунктов 7.1, 7.51, 7.53 - 7.73, 7.76, 7.79 - 7.81), 8 - 13, приложения</w:t>
      </w:r>
      <w:proofErr w:type="gramStart"/>
      <w:r w:rsidRPr="003C69BD">
        <w:rPr>
          <w:rFonts w:ascii="Times New Roman" w:hAnsi="Times New Roman" w:cs="Times New Roman"/>
        </w:rPr>
        <w:t xml:space="preserve"> К</w:t>
      </w:r>
      <w:proofErr w:type="gramEnd"/>
      <w:r w:rsidRPr="003C69BD">
        <w:rPr>
          <w:rFonts w:ascii="Times New Roman" w:hAnsi="Times New Roman" w:cs="Times New Roman"/>
        </w:rPr>
        <w:t xml:space="preserve">;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53.13330.2011 "СНиП 30-02-97 Планировка и застройка территорий садоводческих (дачных) объединений граждан, здания и сооружения", кроме разделов 4 (пунктов 4.1 - 4.6, 4.9), 5 (пунктов 5.1 - 5.6, 5.10 - 5.13), 6 (пунктов 6.1 - 6.4, 6.6 - 6.13), 7, 8 (пунктов 8.1 - 8.4, 8.6 - 8.16);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54.13330.2011 "СНиП 31-01-2003 Здания жилые многоквартирные", кроме разделов 4 (пунктов 4.1, 4.4 - 4.9, 4.16, 4.17), 5, 6, 8 (пунктов 8.1 - 8.11, 8.13, 8.14), 9 - 11;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55.13330.2011 "СНиП 31-02-2001 Дома жилые одноквартирные", кроме разделов 4, 5, 7 - 9;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56.13330.2011 "СНиП 31-03-2010 Производственные здания" (взамен СНиП 31-03-2001 и СНиП 31-04-2001), кроме пунктов 3.13, 4.3, 4.4, 4.9, 5.2, 5.3, 5.32, 5.35; </w:t>
      </w:r>
    </w:p>
    <w:p w:rsidR="00A71120" w:rsidRPr="003C69BD" w:rsidRDefault="00A71120" w:rsidP="00A71120">
      <w:pPr>
        <w:pStyle w:val="Default"/>
        <w:ind w:firstLine="567"/>
        <w:rPr>
          <w:rFonts w:ascii="Times New Roman" w:hAnsi="Times New Roman" w:cs="Times New Roman"/>
        </w:rPr>
      </w:pPr>
      <w:proofErr w:type="gramStart"/>
      <w:r w:rsidRPr="003C69BD">
        <w:rPr>
          <w:rFonts w:ascii="Times New Roman" w:hAnsi="Times New Roman" w:cs="Times New Roman"/>
        </w:rPr>
        <w:t xml:space="preserve">СП 62.13330.2011 "СНиП 42-01-2002 Газораспределительные системы", кроме разделов 4, 5 (пунктов 5.1.2 - 5.1.8, 5.2.1 - 5.2.4, 5.3.4, 5.3.5, 5.4.1 - 5.4.4, 5.5.1 - 5.5.5, 5.6.1 - 5.6.6, 5.7.1 - 5.7.3), 6 (пунктов 6.3.1, 6.4.1, 6.4.2, 6.5.1 - 6.5.8), 7 (пунктов 7.1 - 7.7, 7.9, 7.10), 8 (пунктов 8.1.1 - 8.1.5, 8.2.1 - 8.2.3, 8.2.6), 9 (пунктов 9.1.2, 9.2.2, 9.3.2, 9.4.1 - 9.4.3, 9.4.5, 9.4.6, 9.4.24 - 9.4.26), 10. </w:t>
      </w:r>
      <w:proofErr w:type="gramEnd"/>
    </w:p>
    <w:p w:rsidR="00A71120" w:rsidRPr="003C69BD" w:rsidRDefault="00A71120" w:rsidP="00A71120">
      <w:pPr>
        <w:pStyle w:val="Default"/>
        <w:ind w:firstLine="567"/>
        <w:rPr>
          <w:rFonts w:ascii="Times New Roman" w:hAnsi="Times New Roman" w:cs="Times New Roman"/>
        </w:rPr>
      </w:pPr>
      <w:proofErr w:type="gramStart"/>
      <w:r w:rsidRPr="003C69BD">
        <w:rPr>
          <w:rFonts w:ascii="Times New Roman" w:hAnsi="Times New Roman" w:cs="Times New Roman"/>
        </w:rPr>
        <w:t>СП 30.13330.2012 "СНиП 2.04.01-85*. Внутренний водопровод и канализация зданий" (утв. Приказом Министерства регионального развития РФ от 29 декабря 2011 года N 626) (предыдущая редакция настоящего документа СНиП 2.04.01-85* была включена в Перечень национальных стандартов и сводов правил, утвержденный распоряжением Правительства РФ от 21 июня 2010 года N 1047-р, которые согласно части 4 ст. 6 Федерального закона от 30</w:t>
      </w:r>
      <w:proofErr w:type="gramEnd"/>
      <w:r w:rsidRPr="003C69BD">
        <w:rPr>
          <w:rFonts w:ascii="Times New Roman" w:hAnsi="Times New Roman" w:cs="Times New Roman"/>
        </w:rPr>
        <w:t xml:space="preserve"> декабря 2009 года N 384-ФЗ "Технический регламент о безопасности зданий и сооружений" являются обязательными для применения).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31.13330.2012 "СНиП 2.04.02-84*. Водоснабжение. </w:t>
      </w:r>
      <w:proofErr w:type="gramStart"/>
      <w:r w:rsidRPr="003C69BD">
        <w:rPr>
          <w:rFonts w:ascii="Times New Roman" w:hAnsi="Times New Roman" w:cs="Times New Roman"/>
        </w:rPr>
        <w:t xml:space="preserve">Наружные сети и сооружения" (предыдущая редакция настоящего документа СНиП 2.04.02-84* была включена в Перечень национальных стандартов и сводов правил, утвержденный распоряжением Правительства РФ от 21 июня 2010 года N 1047-р, которые согласно части 4 ст. 6 Федерального закона от 30 декабря 2009 года N 384-ФЗ "Технический регламент о безопасности зданий и сооружений" являются обязательными для применения). </w:t>
      </w:r>
      <w:proofErr w:type="gramEnd"/>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Строительные нормы (СН)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 441-72* "Указания по проектированию ограждений площадок и участков предприятий, зданий и сооружений";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 452-73 "Нормы отвода земель для магистральных трубопроводов";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lastRenderedPageBreak/>
        <w:t xml:space="preserve">СН 455-73 "Нормы отвода земель для предприятий рыбного хозяйства";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 456-73 "Нормы отвода земель для магистральных водоводов и канализационных коллекторов";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 457-74 "Нормы отвода земель для аэропортов";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 459-74 "Нормы отвода земель для нефтяных и газовых скважин";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 461-74 "Нормы отвода земель для линий связи";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 467-74 "Нормы отвода земель для автомобильных дорог";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 474-75 "Нормы отвода земель для мелиоративных каналов";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 496-77 "Временная инструкция по проектированию сооружений для очистки поверхностных сточных вод". </w:t>
      </w:r>
    </w:p>
    <w:p w:rsidR="00A71120" w:rsidRPr="003C69BD" w:rsidRDefault="00A71120" w:rsidP="00A71120">
      <w:pPr>
        <w:pStyle w:val="Default"/>
        <w:ind w:firstLine="567"/>
        <w:jc w:val="center"/>
        <w:rPr>
          <w:rFonts w:ascii="Times New Roman" w:hAnsi="Times New Roman" w:cs="Times New Roman"/>
        </w:rPr>
      </w:pPr>
    </w:p>
    <w:p w:rsidR="00A71120" w:rsidRPr="003C69BD" w:rsidRDefault="00A71120" w:rsidP="00A71120">
      <w:pPr>
        <w:pStyle w:val="Default"/>
        <w:ind w:firstLine="567"/>
        <w:jc w:val="center"/>
        <w:rPr>
          <w:rFonts w:ascii="Times New Roman" w:hAnsi="Times New Roman" w:cs="Times New Roman"/>
        </w:rPr>
      </w:pPr>
      <w:r w:rsidRPr="003C69BD">
        <w:rPr>
          <w:rFonts w:ascii="Times New Roman" w:hAnsi="Times New Roman" w:cs="Times New Roman"/>
        </w:rPr>
        <w:t>Ведомственные строительные нормы (ВСН)</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ВСН 01-89 "Предприятия по обслуживанию автомобилей";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ВСН 11-94 "Ведомственные строительные нормы по проектированию и </w:t>
      </w:r>
      <w:proofErr w:type="spellStart"/>
      <w:r w:rsidRPr="003C69BD">
        <w:rPr>
          <w:rFonts w:ascii="Times New Roman" w:hAnsi="Times New Roman" w:cs="Times New Roman"/>
        </w:rPr>
        <w:t>бесканальной</w:t>
      </w:r>
      <w:proofErr w:type="spellEnd"/>
      <w:r w:rsidRPr="003C69BD">
        <w:rPr>
          <w:rFonts w:ascii="Times New Roman" w:hAnsi="Times New Roman" w:cs="Times New Roman"/>
        </w:rPr>
        <w:t xml:space="preserve"> прокладке внутриквартальных тепловых сетей из труб с индустриальной теплоизоляцией из </w:t>
      </w:r>
      <w:proofErr w:type="spellStart"/>
      <w:r w:rsidRPr="003C69BD">
        <w:rPr>
          <w:rFonts w:ascii="Times New Roman" w:hAnsi="Times New Roman" w:cs="Times New Roman"/>
        </w:rPr>
        <w:t>пенополиуретана</w:t>
      </w:r>
      <w:proofErr w:type="spellEnd"/>
      <w:r w:rsidRPr="003C69BD">
        <w:rPr>
          <w:rFonts w:ascii="Times New Roman" w:hAnsi="Times New Roman" w:cs="Times New Roman"/>
        </w:rPr>
        <w:t xml:space="preserve"> в полиэтиленовой оболочке";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ВСН 33-2.2.12-87 "Мелиоративные системы и сооружения. Насосные станции. Нормы проектирования";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ВСН 53-86(р) "Правила оценки физического износа жилых зданий"; </w:t>
      </w:r>
    </w:p>
    <w:p w:rsidR="00A71120" w:rsidRPr="003C69BD" w:rsidRDefault="00A71120" w:rsidP="00A71120">
      <w:pPr>
        <w:ind w:firstLine="567"/>
      </w:pPr>
      <w:r w:rsidRPr="003C69BD">
        <w:t>ВСН 60-89 "Устройства связи, сигнализации и диспетчеризации инженерного оборудования жилых и общественных зданий. Нормы проектирования";</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ВСН 61-89(р) "Реконструкция и капитальный ремонт жилых домов. Нормы проектирования";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ВСН 62-91* "Проектирование среды жизнедеятельности с учетом потребностей инвалидов и маломобильных групп населения";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ВСН 8-89 "Инструкция по охране природной среды при строительстве, ремонте и содержании автомобильных дорог". </w:t>
      </w:r>
    </w:p>
    <w:p w:rsidR="00A71120" w:rsidRPr="003C69BD" w:rsidRDefault="00A71120" w:rsidP="00A71120">
      <w:pPr>
        <w:pStyle w:val="Default"/>
        <w:ind w:firstLine="567"/>
        <w:rPr>
          <w:rFonts w:ascii="Times New Roman" w:hAnsi="Times New Roman" w:cs="Times New Roman"/>
        </w:rPr>
      </w:pPr>
    </w:p>
    <w:p w:rsidR="00A71120" w:rsidRPr="003C69BD" w:rsidRDefault="00A71120" w:rsidP="00A71120">
      <w:pPr>
        <w:pStyle w:val="Default"/>
        <w:ind w:firstLine="567"/>
        <w:jc w:val="center"/>
        <w:rPr>
          <w:rFonts w:ascii="Times New Roman" w:hAnsi="Times New Roman" w:cs="Times New Roman"/>
        </w:rPr>
      </w:pPr>
      <w:r w:rsidRPr="003C69BD">
        <w:rPr>
          <w:rFonts w:ascii="Times New Roman" w:hAnsi="Times New Roman" w:cs="Times New Roman"/>
        </w:rPr>
        <w:t>Отраслевые нормы</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ОДН 218.012-99 "Общие технические требования к ограждающим устройствам на мостовых сооружениях, расположенных на магистральных автомобильных дорогах"; </w:t>
      </w:r>
    </w:p>
    <w:p w:rsidR="00A71120" w:rsidRPr="003C69BD" w:rsidRDefault="00A71120" w:rsidP="00A71120">
      <w:pPr>
        <w:pStyle w:val="Default"/>
        <w:ind w:firstLine="567"/>
        <w:rPr>
          <w:rFonts w:ascii="Times New Roman" w:hAnsi="Times New Roman" w:cs="Times New Roman"/>
        </w:rPr>
      </w:pPr>
      <w:proofErr w:type="gramStart"/>
      <w:r w:rsidRPr="003C69BD">
        <w:rPr>
          <w:rFonts w:ascii="Times New Roman" w:hAnsi="Times New Roman" w:cs="Times New Roman"/>
        </w:rPr>
        <w:t>ОСН</w:t>
      </w:r>
      <w:proofErr w:type="gramEnd"/>
      <w:r w:rsidRPr="003C69BD">
        <w:rPr>
          <w:rFonts w:ascii="Times New Roman" w:hAnsi="Times New Roman" w:cs="Times New Roman"/>
        </w:rPr>
        <w:t xml:space="preserve"> 3.02.01-97 "Нормы и правила проектирования отвода земель для железных дорог"; </w:t>
      </w:r>
    </w:p>
    <w:p w:rsidR="00A71120" w:rsidRPr="003C69BD" w:rsidRDefault="00A71120" w:rsidP="00A71120">
      <w:pPr>
        <w:pStyle w:val="Default"/>
        <w:ind w:firstLine="567"/>
        <w:rPr>
          <w:rFonts w:ascii="Times New Roman" w:hAnsi="Times New Roman" w:cs="Times New Roman"/>
        </w:rPr>
      </w:pPr>
      <w:proofErr w:type="gramStart"/>
      <w:r w:rsidRPr="003C69BD">
        <w:rPr>
          <w:rFonts w:ascii="Times New Roman" w:hAnsi="Times New Roman" w:cs="Times New Roman"/>
        </w:rPr>
        <w:t>ОСН</w:t>
      </w:r>
      <w:proofErr w:type="gramEnd"/>
      <w:r w:rsidRPr="003C69BD">
        <w:rPr>
          <w:rFonts w:ascii="Times New Roman" w:hAnsi="Times New Roman" w:cs="Times New Roman"/>
        </w:rPr>
        <w:t xml:space="preserve"> АПК 2.10.14.001-04 "Нормы по проектированию административных, бытовых зданий и помещений для животноводческих, звероводческих и птицеводческих предприятий и других объектов сельскохозяйственного назначения"; </w:t>
      </w:r>
    </w:p>
    <w:p w:rsidR="00A71120" w:rsidRPr="003C69BD" w:rsidRDefault="00A71120" w:rsidP="00A71120">
      <w:pPr>
        <w:pStyle w:val="Default"/>
        <w:ind w:firstLine="567"/>
        <w:rPr>
          <w:rFonts w:ascii="Times New Roman" w:hAnsi="Times New Roman" w:cs="Times New Roman"/>
        </w:rPr>
      </w:pPr>
      <w:proofErr w:type="gramStart"/>
      <w:r w:rsidRPr="003C69BD">
        <w:rPr>
          <w:rFonts w:ascii="Times New Roman" w:hAnsi="Times New Roman" w:cs="Times New Roman"/>
        </w:rPr>
        <w:t>ОСН</w:t>
      </w:r>
      <w:proofErr w:type="gramEnd"/>
      <w:r w:rsidRPr="003C69BD">
        <w:rPr>
          <w:rFonts w:ascii="Times New Roman" w:hAnsi="Times New Roman" w:cs="Times New Roman"/>
        </w:rPr>
        <w:t xml:space="preserve"> АПК 2.10.24.001-04 "Нормы освещения сельскохозяйственных предприятий, зданий, сооружений";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ОСТ 218.1.002-2003 "Автобусные остановки на автомобильных дорогах. Общие технические условия". </w:t>
      </w:r>
    </w:p>
    <w:p w:rsidR="00A71120" w:rsidRPr="003C69BD" w:rsidRDefault="00A71120" w:rsidP="00A71120">
      <w:pPr>
        <w:pStyle w:val="Default"/>
        <w:ind w:firstLine="567"/>
        <w:rPr>
          <w:rFonts w:ascii="Times New Roman" w:hAnsi="Times New Roman" w:cs="Times New Roman"/>
        </w:rPr>
      </w:pPr>
    </w:p>
    <w:p w:rsidR="00A71120" w:rsidRPr="003C69BD" w:rsidRDefault="00A71120" w:rsidP="00A71120">
      <w:pPr>
        <w:pStyle w:val="Default"/>
        <w:ind w:firstLine="567"/>
        <w:jc w:val="center"/>
        <w:rPr>
          <w:rFonts w:ascii="Times New Roman" w:hAnsi="Times New Roman" w:cs="Times New Roman"/>
        </w:rPr>
      </w:pPr>
      <w:r w:rsidRPr="003C69BD">
        <w:rPr>
          <w:rFonts w:ascii="Times New Roman" w:hAnsi="Times New Roman" w:cs="Times New Roman"/>
        </w:rPr>
        <w:t>Санитарные правила и нормы (СанПиН)</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2.1.2.1331-03 "Гигиенические требования к устройству, эксплуатации и качеству воды аквапарков";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2.1.2.2645-10 "Санитарно-эпидемиологические требования к условиям проживания в жилых зданиях и помещениях" (с последующими изменениями);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2.1.3.2630-10 "Санитарно-эпидемиологические требования к организациям, осуществляющим медицинскую деятельность";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2.1.4.1074-01 "Питьевая вода. Гигиенические требования к качеству воды централизованного питьевого водоснабжения. Контроль качества. Гигиенические требования к обеспечению безопасности систем горячего водоснабжения" (с последующими изменениями);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2.1.4.1110-02 "Зоны санитарной охраны источников водоснабжения и водопроводов питьевого назначения";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2.1.4.1175-02 "Гигиенические требования к качеству воды нецентрализованного водоснабжения. Санитарная охрана источников";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2.1.5.980-00 "Гигиенические требования к охране поверхностных вод";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lastRenderedPageBreak/>
        <w:t xml:space="preserve">СанПиН 2.1.6.1032-01 "Гигиенические требования к обеспечению качества атмосферного воздуха населенных мест";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2.1.7.1287-03 "Санитарно-эпидемиологические требования к качеству почвы" (с последующими изменениями);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2.1.7.1322-03 "Гигиенические требования к размещению и обезвреживанию отходов производства и потребления";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2.1.7.2197-07 "Изменение N 1 к санитарно-эпидемиологическим правилам и нормативам "Санитарно-эпидемиологические требования к качеству почвы. СанПиН 2.1.7.1287-03";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2.1.8/2.2.4.1383-03 "Гигиенические требования к размещению и эксплуатации передающих радиотехнических объектов" (с последующими изменениями);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2.2.1/2.1.1.1076-01 "Гигиенические требования к инсоляции и солнцезащите помещений жилых и общественных зданий и территорий";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2.1.2882-11 "Гигиенические требования к размещению, устройству и содержанию кладбищ, зданий и сооружений похоронного назначения";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2.2.1/2.1.1.1200-03 "Санитарно-защитные зоны и санитарная классификация предприятий, сооружений и иных объектов" (новая редакция) (с последующими изменениями); </w:t>
      </w:r>
    </w:p>
    <w:p w:rsidR="00A71120" w:rsidRPr="003C69BD" w:rsidRDefault="00A71120" w:rsidP="00A71120">
      <w:pPr>
        <w:ind w:firstLine="567"/>
      </w:pPr>
      <w:r w:rsidRPr="003C69BD">
        <w:t>СанПиН 2.2.1/2.1.1.2361-08 "Изменения N 1 к санитарно-эпидемиологическим правилам и нормам "Санитарно-защитные зоны и санитарная классификация предприятий, сооружений и иных объектов";</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2.2.1/2.1.1.2555-09 "Изменение N 2 СанПиН 2.2.1/2.1.1.1200-03 "Санитарно-защитные зоны и санитарная классификация предприятий, сооружений и иных объектов. Новая редакция";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2.2.1/2.1.1.2739-10 "Изменения и дополнения N 3 к СанПиН 2.2.1/2.1.1.1200-03 "Санитарно-защитные зоны и санитарная классификация предприятий, сооружений и иных объектов. Новая редакция";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2.2.1/2.1.1.1278-03 "Гигиенические требования к естественному, искусственному и совмещенному освещению жилых и общественных зданий" (с последующими изменениями);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2.2.3.1384-03 "Гигиенические требования к организации строительного производства и строительных работ" (с последующими изменениями);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2.2.2506-09 "Гигиенические требования к организациям химической чистки изделий";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2.2.3.570-96 "Гигиенические требования к предприятиям угольной промышленности и организации работ";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2.2.4.548-96 "Гигиенические требования к микроклимату производственных помещений";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2.2.4.1191-03 "Электромагнитные поля в производственных условиях" (с последующими изменениями);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2.4.1201-03 "Гигиенические требования к устройству, содержанию, оборудованию и режиму работы специализированных учреждений для несовершеннолетних, нуждающихся в социальной реабилитации" (с последующими изменениями);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2.4.1.2660-10 "Санитарно-эпидемиологические требования к устройству, содержанию и организации режима работы в дошкольных организациях" (с последующими изменениями);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2.4.2.1178-02 "Гигиенические требования к условиям обучения в общеобразовательных учреждениях" (с последующими изменениями);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2.4.3.1186-03 "Санитарно-эпидемиологические требования к организации учебно-производственного процесса в общеобразовательных учреждениях начального профессионального образования" (с последующими изменениями);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2.4.4.1204-03 "Санитарно-эпидемиологические требования к устройству, содержанию и организации режима работы загородных стационарных учреждений отдыха и оздоровления детей";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2.4.4.1251-03 "Санитарно-эпидемиологические требования к учреждениям дополнительного образования детей (внешкольные учреждения)";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lastRenderedPageBreak/>
        <w:t xml:space="preserve">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2.6.1.2523-09 (НРБ-99/2009) "Нормы радиационной безопасности";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2.6.1.07-03 "Гигиенические требования к проектированию предприятий и установок атомной промышленности" (с последующими изменениями);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2.6.1.24-03 (СП АС 03) "Санитарные правила проектирования и эксплуатации атомных станций";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2.6.1.1192-03 "Гигиенические требования к устройству и эксплуатации рентгеновских кабинетов, аппаратов и проведению рентгенологических исследований";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2971-84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3907-85 "Санитарные правила проектирования, строительства и эксплуатации водохранилищ";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4060-85 "Лечебные пляжи. Санитарные правила устройства, оборудования и эксплуатации";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4962-89 "Санитарные правила для морских и речных портов СССР";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42-128-4433-87 "Санитарные нормы допустимых концентраций химических веществ в почве";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СанПиН 42-128-4690-88 "Санитарные правила содержания территорий населенных мест". </w:t>
      </w:r>
    </w:p>
    <w:p w:rsidR="00A71120" w:rsidRPr="003C69BD" w:rsidRDefault="00A71120" w:rsidP="00A71120">
      <w:pPr>
        <w:pStyle w:val="Default"/>
        <w:ind w:firstLine="567"/>
        <w:jc w:val="center"/>
        <w:rPr>
          <w:rFonts w:ascii="Times New Roman" w:hAnsi="Times New Roman" w:cs="Times New Roman"/>
        </w:rPr>
      </w:pPr>
    </w:p>
    <w:p w:rsidR="00A71120" w:rsidRPr="003C69BD" w:rsidRDefault="00A71120" w:rsidP="00A71120">
      <w:pPr>
        <w:pStyle w:val="Default"/>
        <w:ind w:firstLine="567"/>
        <w:jc w:val="center"/>
        <w:rPr>
          <w:rFonts w:ascii="Times New Roman" w:hAnsi="Times New Roman" w:cs="Times New Roman"/>
        </w:rPr>
      </w:pPr>
      <w:r w:rsidRPr="003C69BD">
        <w:rPr>
          <w:rFonts w:ascii="Times New Roman" w:hAnsi="Times New Roman" w:cs="Times New Roman"/>
        </w:rPr>
        <w:t>Санитарные нормы (СН)</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 2.2.4/2.1.8.562-96 "Шум на рабочих местах, в помещениях жилых, общественных зданий и на территории жилой застройки";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СН 2.2.4/2.1.8.566-96 "Производственная вибрация, вибрация в помещениях жилых и общественных зданий. Санитарные нормы". </w:t>
      </w:r>
    </w:p>
    <w:p w:rsidR="00A71120" w:rsidRPr="003C69BD" w:rsidRDefault="00A71120" w:rsidP="00A71120">
      <w:pPr>
        <w:pStyle w:val="Default"/>
        <w:ind w:firstLine="567"/>
        <w:jc w:val="center"/>
        <w:rPr>
          <w:rFonts w:ascii="Times New Roman" w:hAnsi="Times New Roman" w:cs="Times New Roman"/>
        </w:rPr>
      </w:pPr>
    </w:p>
    <w:p w:rsidR="00A71120" w:rsidRPr="003C69BD" w:rsidRDefault="00A71120" w:rsidP="00A71120">
      <w:pPr>
        <w:pStyle w:val="Default"/>
        <w:ind w:firstLine="567"/>
        <w:jc w:val="center"/>
        <w:rPr>
          <w:rFonts w:ascii="Times New Roman" w:hAnsi="Times New Roman" w:cs="Times New Roman"/>
        </w:rPr>
      </w:pPr>
      <w:r w:rsidRPr="003C69BD">
        <w:rPr>
          <w:rFonts w:ascii="Times New Roman" w:hAnsi="Times New Roman" w:cs="Times New Roman"/>
        </w:rPr>
        <w:t>Санитарные правила (СП)</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2.1.5.1059-01 "Гигиенические требования к охране подземных вод от загрязнения";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2.1.7.1038-01 "Гигиенические требования к устройству и содержанию полигонов для твердых бытовых отходов";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2.1.7.2850-11 "Санитарные правила по определению класса опасности токсичных отходов производства и потребления" (с последующими изменениями);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2.2.1.1312-03 "Гигиенические требования к проектированию вновь строящихся и реконструируемых промышленных предприятий" (с последующими изменениями);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2.3.6.1066-01 "Санитарно-эпидемиологические требования к организации торговли и обороту в них продовольственного сырья и пищевых продуктов" (с последующими изменениями);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2.3.6.1079-01 "Санитарно-эпидемиологические требования к организациям общественного питания, изготовлению и </w:t>
      </w:r>
      <w:proofErr w:type="spellStart"/>
      <w:r w:rsidRPr="003C69BD">
        <w:rPr>
          <w:rFonts w:ascii="Times New Roman" w:hAnsi="Times New Roman" w:cs="Times New Roman"/>
        </w:rPr>
        <w:t>оборотоспособности</w:t>
      </w:r>
      <w:proofErr w:type="spellEnd"/>
      <w:r w:rsidRPr="003C69BD">
        <w:rPr>
          <w:rFonts w:ascii="Times New Roman" w:hAnsi="Times New Roman" w:cs="Times New Roman"/>
        </w:rPr>
        <w:t xml:space="preserve"> в них пищевых продуктов и продовольственного сырья" (с последующими изменениями);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2.3.6.2202-07 "Изменение N 2 к санитарно-эпидемиологическим правилам "Санитарно-эпидемиологические требования к организациям общественного питания, изготовлению и </w:t>
      </w:r>
      <w:proofErr w:type="spellStart"/>
      <w:r w:rsidRPr="003C69BD">
        <w:rPr>
          <w:rFonts w:ascii="Times New Roman" w:hAnsi="Times New Roman" w:cs="Times New Roman"/>
        </w:rPr>
        <w:t>оборотоспособности</w:t>
      </w:r>
      <w:proofErr w:type="spellEnd"/>
      <w:r w:rsidRPr="003C69BD">
        <w:rPr>
          <w:rFonts w:ascii="Times New Roman" w:hAnsi="Times New Roman" w:cs="Times New Roman"/>
        </w:rPr>
        <w:t xml:space="preserve"> в них пищевых продуктов и продовольственного сырья. СП 2.3.6.1079-01";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2.3.6.2203-07 "Изменение N 1 к санитарно-эпидемиологическим правилам "Санитарно-эпидемиологические требования к организациям торговли и обороту в них продовольственного сырья и пищевых продуктов. СП 2.3.6.1066-01";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2.5.1334-03 "Санитарные правила по проектированию, размещению и эксплуатации депо по ремонту подвижного состава железнодорожного транспорта" (с последующими изменениями);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2.6.1.1292-03 "Гигиенические требования по ограничению облучения </w:t>
      </w:r>
      <w:proofErr w:type="gramStart"/>
      <w:r w:rsidRPr="003C69BD">
        <w:rPr>
          <w:rFonts w:ascii="Times New Roman" w:hAnsi="Times New Roman" w:cs="Times New Roman"/>
        </w:rPr>
        <w:t>населения</w:t>
      </w:r>
      <w:proofErr w:type="gramEnd"/>
      <w:r w:rsidRPr="003C69BD">
        <w:rPr>
          <w:rFonts w:ascii="Times New Roman" w:hAnsi="Times New Roman" w:cs="Times New Roman"/>
        </w:rPr>
        <w:t xml:space="preserve"> за счет природных источников ионизирующего излучения" (с последующими изменениями);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lastRenderedPageBreak/>
        <w:t xml:space="preserve">СП 2.6.1.2216-07 "Санитарно-защитные зоны и зоны наблюдения радиационных объектов. Условия эксплуатации и обоснование границ (СП СЗЗ и ЗН-07)";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СП 2.6.1.2612-10 "Основные санитарные правила обеспечения радиационной безопасности (ОСПОРБ 99/2010)";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СП 2.6.6.1168-02 "Санитарные правила обращения с радиоактивными отходами (</w:t>
      </w:r>
      <w:proofErr w:type="gramStart"/>
      <w:r w:rsidRPr="003C69BD">
        <w:rPr>
          <w:rFonts w:ascii="Times New Roman" w:hAnsi="Times New Roman" w:cs="Times New Roman"/>
        </w:rPr>
        <w:t>СПОРО</w:t>
      </w:r>
      <w:proofErr w:type="gramEnd"/>
      <w:r w:rsidRPr="003C69BD">
        <w:rPr>
          <w:rFonts w:ascii="Times New Roman" w:hAnsi="Times New Roman" w:cs="Times New Roman"/>
        </w:rPr>
        <w:t xml:space="preserve"> 2002)" (с последующими изменениями). </w:t>
      </w:r>
    </w:p>
    <w:p w:rsidR="00A71120" w:rsidRPr="003C69BD" w:rsidRDefault="00A71120" w:rsidP="00A71120">
      <w:pPr>
        <w:pStyle w:val="Default"/>
        <w:ind w:firstLine="567"/>
        <w:rPr>
          <w:rFonts w:ascii="Times New Roman" w:hAnsi="Times New Roman" w:cs="Times New Roman"/>
        </w:rPr>
      </w:pPr>
    </w:p>
    <w:p w:rsidR="00A71120" w:rsidRPr="003C69BD" w:rsidRDefault="00A71120" w:rsidP="00A71120">
      <w:pPr>
        <w:pStyle w:val="Default"/>
        <w:ind w:firstLine="567"/>
        <w:jc w:val="center"/>
        <w:rPr>
          <w:rFonts w:ascii="Times New Roman" w:hAnsi="Times New Roman" w:cs="Times New Roman"/>
        </w:rPr>
      </w:pPr>
      <w:r w:rsidRPr="003C69BD">
        <w:rPr>
          <w:rFonts w:ascii="Times New Roman" w:hAnsi="Times New Roman" w:cs="Times New Roman"/>
        </w:rPr>
        <w:t>Гигиенические нормативы (ГН)</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ГН 2.1.5.1315-03 "Предельно допустимые концентрации (ПДК) химических веществ в воде водных объектов хозяйственно-питьевого и культурно-бытового водопользования" (с последующими изменениями);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ГН 2.1.6.1338-03 "Предельно допустимые концентрации (ПДК) загрязняющих веществ в атмосферном воздухе населенных мест" (с последующими изменениями);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ГН 2.1.7.2511-09 "Ориентировочно допустимые концентрации (ОДК) химических веществ в почве". </w:t>
      </w:r>
    </w:p>
    <w:p w:rsidR="00A71120" w:rsidRPr="003C69BD" w:rsidRDefault="00A71120" w:rsidP="00A71120">
      <w:pPr>
        <w:pStyle w:val="Default"/>
        <w:ind w:firstLine="567"/>
        <w:rPr>
          <w:rFonts w:ascii="Times New Roman" w:hAnsi="Times New Roman" w:cs="Times New Roman"/>
        </w:rPr>
      </w:pPr>
    </w:p>
    <w:p w:rsidR="00A71120" w:rsidRPr="003C69BD" w:rsidRDefault="00A71120" w:rsidP="00A71120">
      <w:pPr>
        <w:pStyle w:val="Default"/>
        <w:ind w:firstLine="567"/>
        <w:jc w:val="center"/>
        <w:rPr>
          <w:rFonts w:ascii="Times New Roman" w:hAnsi="Times New Roman" w:cs="Times New Roman"/>
        </w:rPr>
      </w:pPr>
      <w:r w:rsidRPr="003C69BD">
        <w:rPr>
          <w:rFonts w:ascii="Times New Roman" w:hAnsi="Times New Roman" w:cs="Times New Roman"/>
        </w:rPr>
        <w:t xml:space="preserve">Руководящие документы (РД, </w:t>
      </w:r>
      <w:proofErr w:type="gramStart"/>
      <w:r w:rsidRPr="003C69BD">
        <w:rPr>
          <w:rFonts w:ascii="Times New Roman" w:hAnsi="Times New Roman" w:cs="Times New Roman"/>
        </w:rPr>
        <w:t>СО</w:t>
      </w:r>
      <w:proofErr w:type="gramEnd"/>
      <w:r w:rsidRPr="003C69BD">
        <w:rPr>
          <w:rFonts w:ascii="Times New Roman" w:hAnsi="Times New Roman" w:cs="Times New Roman"/>
        </w:rPr>
        <w:t>)</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РД 34.20.162 (СО 153-34.20.162) "Рекомендации по проектированию организации эксплуатации ГЭС и ГАЭС";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РД 34.20.185-94 (СО 153-34.20.185-94) "Инструкция по проектированию городских электрических сетей";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РД 45.120-2000 (НТП 112-2000) "Нормы технологического проектирования. Городские и сельские телефонные сети";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СО 153-34.20.161-2003 "Рекомендации по проектированию технологической части гидроэлектростанций и гидроаккумулирующих электростанций";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СО 153-34.21.122-2003 "Инструкция по устройству </w:t>
      </w:r>
      <w:proofErr w:type="spellStart"/>
      <w:r w:rsidRPr="003C69BD">
        <w:rPr>
          <w:rFonts w:ascii="Times New Roman" w:hAnsi="Times New Roman" w:cs="Times New Roman"/>
        </w:rPr>
        <w:t>молниезащиты</w:t>
      </w:r>
      <w:proofErr w:type="spellEnd"/>
      <w:r w:rsidRPr="003C69BD">
        <w:rPr>
          <w:rFonts w:ascii="Times New Roman" w:hAnsi="Times New Roman" w:cs="Times New Roman"/>
        </w:rPr>
        <w:t xml:space="preserve"> зданий, сооружений и промышленных коммуникаций".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Руководящие документы в строительстве (РДС)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РДС 11-201-95 "Инструкция о порядке проведения государственной экспертизы проектов строительства";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РДС 30-201-98 "Инструкция о порядке проектирования и установления красных линий в городах и других поселениях Российской Федерации";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РДС 35-201-99 "Порядок реализации требований доступности для инвалидов к объектам социальной инфраструктуры". </w:t>
      </w:r>
    </w:p>
    <w:p w:rsidR="00A71120" w:rsidRPr="003C69BD" w:rsidRDefault="00A71120" w:rsidP="00A71120">
      <w:pPr>
        <w:pStyle w:val="Default"/>
        <w:ind w:firstLine="567"/>
        <w:rPr>
          <w:rFonts w:ascii="Times New Roman" w:hAnsi="Times New Roman" w:cs="Times New Roman"/>
        </w:rPr>
      </w:pPr>
    </w:p>
    <w:p w:rsidR="00A71120" w:rsidRPr="003C69BD" w:rsidRDefault="00A71120" w:rsidP="00A71120">
      <w:pPr>
        <w:pStyle w:val="Default"/>
        <w:ind w:firstLine="567"/>
        <w:jc w:val="center"/>
        <w:rPr>
          <w:rFonts w:ascii="Times New Roman" w:hAnsi="Times New Roman" w:cs="Times New Roman"/>
        </w:rPr>
      </w:pPr>
      <w:r w:rsidRPr="003C69BD">
        <w:rPr>
          <w:rFonts w:ascii="Times New Roman" w:hAnsi="Times New Roman" w:cs="Times New Roman"/>
        </w:rPr>
        <w:t>Методические документы в строительстве (МДС)</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МДС 32-1.2000 "Рекомендации по проектирования вокзалов";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МДС 11-8.2000 "Временная инструкция о составе, порядке разработки, согласования и утверждения </w:t>
      </w:r>
      <w:proofErr w:type="gramStart"/>
      <w:r w:rsidRPr="003C69BD">
        <w:rPr>
          <w:rFonts w:ascii="Times New Roman" w:hAnsi="Times New Roman" w:cs="Times New Roman"/>
        </w:rPr>
        <w:t>проектов планировки пригородных зон городов Российской Федерации</w:t>
      </w:r>
      <w:proofErr w:type="gramEnd"/>
      <w:r w:rsidRPr="003C69BD">
        <w:rPr>
          <w:rFonts w:ascii="Times New Roman" w:hAnsi="Times New Roman" w:cs="Times New Roman"/>
        </w:rPr>
        <w:t xml:space="preserve">";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МДС 15-2.99 "Инструкция о порядке осуществления государственного </w:t>
      </w:r>
      <w:proofErr w:type="gramStart"/>
      <w:r w:rsidRPr="003C69BD">
        <w:rPr>
          <w:rFonts w:ascii="Times New Roman" w:hAnsi="Times New Roman" w:cs="Times New Roman"/>
        </w:rPr>
        <w:t>контроля за</w:t>
      </w:r>
      <w:proofErr w:type="gramEnd"/>
      <w:r w:rsidRPr="003C69BD">
        <w:rPr>
          <w:rFonts w:ascii="Times New Roman" w:hAnsi="Times New Roman" w:cs="Times New Roman"/>
        </w:rPr>
        <w:t xml:space="preserve"> использованием и охраной земель в городских и сельских поселениях";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МДС 30-1.99 "Методические рекомендации по разработке схем зонирования территории городов";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МДС 35-1.2000 "Рекомендации по проектированию окружающей среды, зданий и сооружений с учетом потребностей инвалидов и других маломобильных групп населения. Выпуск 1. Общие положения";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МДС 35-2.2000 "Рекомендации по проектированию окружающей среды, зданий и сооружений с учетом потребностей инвалидов и других маломобильных групп населения. Выпуск 2. Градостроительные требования". </w:t>
      </w:r>
    </w:p>
    <w:p w:rsidR="00A71120" w:rsidRPr="003C69BD" w:rsidRDefault="00A71120" w:rsidP="00A71120">
      <w:pPr>
        <w:pStyle w:val="Default"/>
        <w:ind w:firstLine="567"/>
        <w:rPr>
          <w:rFonts w:ascii="Times New Roman" w:hAnsi="Times New Roman" w:cs="Times New Roman"/>
        </w:rPr>
      </w:pPr>
    </w:p>
    <w:p w:rsidR="00A71120" w:rsidRPr="003C69BD" w:rsidRDefault="00A71120" w:rsidP="00A71120">
      <w:pPr>
        <w:pStyle w:val="Default"/>
        <w:ind w:firstLine="567"/>
        <w:jc w:val="center"/>
        <w:rPr>
          <w:rFonts w:ascii="Times New Roman" w:hAnsi="Times New Roman" w:cs="Times New Roman"/>
        </w:rPr>
      </w:pPr>
      <w:r w:rsidRPr="003C69BD">
        <w:rPr>
          <w:rFonts w:ascii="Times New Roman" w:hAnsi="Times New Roman" w:cs="Times New Roman"/>
        </w:rPr>
        <w:t>Нормы пожарной безопасности (НПБ)</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НПБ 02-93 "Порядок участия органов государственного пожарного надзора Российской Федерации в работе комиссий по выбору площадок (трасс) для строительства";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НПБ 03-93 "Порядок согласования с органами государственного пожарного надзора Российской Федерации проектно-сметной документации на строительство";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lastRenderedPageBreak/>
        <w:t xml:space="preserve">НПБ 88-2001 "Установки пожаротушения и сигнализации. Нормы и правила проектирования" (с последующими изменениями);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НПБ 101-95 "Нормы проектирования объектов пожарной охраны";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НПБ 111-98* "Автозаправочные станции. Требования пожарной безопасности".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Правила безопасности (ПБ)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ПБ 08-342-00 "Правила безопасности при производстве, хранении и выдаче сжиженного природного газа на газораспределительных станциях магистральных газопроводов и автомобильных газонаполнительных компрессорных станциях";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ПБ 08-622-03 "Правила безопасности для газоперерабатывающих заводов и производств";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ПБ 09-540-03 "Общие правила взрывобезопасности для взрывопожароопасных химических, нефтехимических и нефтеперерабатывающих производств";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ПБ 12-527-03 "Правила безопасности при эксплуатации автомобильных заправочных станций сжиженного газа";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ПБ 12-529-03 "Правила безопасности систем газораспределения и </w:t>
      </w:r>
      <w:proofErr w:type="spellStart"/>
      <w:r w:rsidRPr="003C69BD">
        <w:rPr>
          <w:rFonts w:ascii="Times New Roman" w:hAnsi="Times New Roman" w:cs="Times New Roman"/>
        </w:rPr>
        <w:t>газопотребления</w:t>
      </w:r>
      <w:proofErr w:type="spellEnd"/>
      <w:r w:rsidRPr="003C69BD">
        <w:rPr>
          <w:rFonts w:ascii="Times New Roman" w:hAnsi="Times New Roman" w:cs="Times New Roman"/>
        </w:rPr>
        <w:t xml:space="preserve">"; </w:t>
      </w:r>
    </w:p>
    <w:p w:rsidR="00A71120" w:rsidRPr="003C69BD" w:rsidRDefault="00A71120" w:rsidP="00A71120">
      <w:pPr>
        <w:ind w:firstLine="567"/>
      </w:pPr>
      <w:r w:rsidRPr="003C69BD">
        <w:t>ПБ 12-609-03 "Правила безопасности для объектов, использующих сжиженные углеводородные газы".</w:t>
      </w:r>
    </w:p>
    <w:p w:rsidR="00A71120" w:rsidRPr="003C69BD" w:rsidRDefault="00A71120" w:rsidP="00A71120">
      <w:pPr>
        <w:pStyle w:val="Default"/>
        <w:ind w:firstLine="567"/>
        <w:jc w:val="center"/>
        <w:rPr>
          <w:rFonts w:ascii="Times New Roman" w:hAnsi="Times New Roman" w:cs="Times New Roman"/>
        </w:rPr>
      </w:pPr>
      <w:r w:rsidRPr="003C69BD">
        <w:rPr>
          <w:rFonts w:ascii="Times New Roman" w:hAnsi="Times New Roman" w:cs="Times New Roman"/>
        </w:rPr>
        <w:t>Другие документы</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Методические рекомендации по разработке историко-</w:t>
      </w:r>
      <w:proofErr w:type="gramStart"/>
      <w:r w:rsidRPr="003C69BD">
        <w:rPr>
          <w:rFonts w:ascii="Times New Roman" w:hAnsi="Times New Roman" w:cs="Times New Roman"/>
        </w:rPr>
        <w:t>архитектурных опорных планов</w:t>
      </w:r>
      <w:proofErr w:type="gramEnd"/>
      <w:r w:rsidRPr="003C69BD">
        <w:rPr>
          <w:rFonts w:ascii="Times New Roman" w:hAnsi="Times New Roman" w:cs="Times New Roman"/>
        </w:rPr>
        <w:t xml:space="preserve"> и проектов зон охраны памятников истории и культуры исторических населенных мест. - Министерство культуры РСФСР, 1990;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Рекомендации по </w:t>
      </w:r>
      <w:proofErr w:type="gramStart"/>
      <w:r w:rsidRPr="003C69BD">
        <w:rPr>
          <w:rFonts w:ascii="Times New Roman" w:hAnsi="Times New Roman" w:cs="Times New Roman"/>
        </w:rPr>
        <w:t>контролю за</w:t>
      </w:r>
      <w:proofErr w:type="gramEnd"/>
      <w:r w:rsidRPr="003C69BD">
        <w:rPr>
          <w:rFonts w:ascii="Times New Roman" w:hAnsi="Times New Roman" w:cs="Times New Roman"/>
        </w:rPr>
        <w:t xml:space="preserve"> состоянием грунтовых вод в районе размещения </w:t>
      </w:r>
      <w:proofErr w:type="spellStart"/>
      <w:r w:rsidRPr="003C69BD">
        <w:rPr>
          <w:rFonts w:ascii="Times New Roman" w:hAnsi="Times New Roman" w:cs="Times New Roman"/>
        </w:rPr>
        <w:t>золоотвалов</w:t>
      </w:r>
      <w:proofErr w:type="spellEnd"/>
      <w:r w:rsidRPr="003C69BD">
        <w:rPr>
          <w:rFonts w:ascii="Times New Roman" w:hAnsi="Times New Roman" w:cs="Times New Roman"/>
        </w:rPr>
        <w:t xml:space="preserve"> тепловых электростанций (ТЭС);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Правила устройства электроустановок (ПУЭ). - Издание 7, утв. Министерством топлива и энергетики Российской Федерации, 2000;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Положение о технической политике ОАО "ФСК ЕЭС" от 2 июня 2006 года. </w:t>
      </w:r>
    </w:p>
    <w:p w:rsidR="00A71120" w:rsidRPr="003C69BD" w:rsidRDefault="00A71120" w:rsidP="00A71120">
      <w:pPr>
        <w:pStyle w:val="Default"/>
        <w:ind w:firstLine="567"/>
        <w:rPr>
          <w:rFonts w:ascii="Times New Roman" w:hAnsi="Times New Roman" w:cs="Times New Roman"/>
        </w:rPr>
      </w:pPr>
    </w:p>
    <w:p w:rsidR="00A71120" w:rsidRPr="003C69BD" w:rsidRDefault="00A71120" w:rsidP="00A71120">
      <w:pPr>
        <w:pStyle w:val="Default"/>
        <w:ind w:firstLine="567"/>
        <w:jc w:val="center"/>
        <w:rPr>
          <w:rFonts w:ascii="Times New Roman" w:hAnsi="Times New Roman" w:cs="Times New Roman"/>
        </w:rPr>
      </w:pPr>
      <w:r w:rsidRPr="003C69BD">
        <w:rPr>
          <w:rFonts w:ascii="Times New Roman" w:hAnsi="Times New Roman" w:cs="Times New Roman"/>
        </w:rPr>
        <w:t>Пособия</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Пособие к СНиП II-85-80 "Пособие по проектированию вокзалов";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Пособие к СНиП 2.01.01-82 "Строительная климатология и геофизика";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Пособие к СНиП 2.01.28-85 "Пособие по проектированию полигонов по обезвреживанию и захоронению токсичных промышленных отходов";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Пособие к СНиП 2.04.02-84* "Пособие по проектированию сооружений для очистки и подготовки воды";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Пособие к СНиП 2.07.01-89* "Пособие по водоснабжению и канализации городских и сельских поселений";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Пособие к СНиП 2.08.01-89* "Пособие по проектированию жилых зданий. Конструкции жилых зданий";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Пособия к СНиП 2.08.02-89*: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"Пособие по проектированию общественных зданий и сооружений";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"Пособие по проектированию учреждений здравоохранения";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бассейнов";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высших учебных заведений и институтов повышения квалификации";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клубов";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предприятий бытового обслуживания населения";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предприятий общественного питания";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учебных комплексов и центров";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предприятий розничной торговли";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спортивных залов, помещений для физкультурно-оздоровительных занятий и крытых катков с искусственным льдом";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"Проектирование театров"; </w:t>
      </w:r>
    </w:p>
    <w:p w:rsidR="00A71120" w:rsidRPr="003C69BD" w:rsidRDefault="00A71120" w:rsidP="00A71120">
      <w:pPr>
        <w:pStyle w:val="Default"/>
        <w:ind w:firstLine="567"/>
        <w:rPr>
          <w:rFonts w:ascii="Times New Roman" w:hAnsi="Times New Roman" w:cs="Times New Roman"/>
        </w:rPr>
      </w:pPr>
      <w:r w:rsidRPr="003C69BD">
        <w:rPr>
          <w:rFonts w:ascii="Times New Roman" w:hAnsi="Times New Roman" w:cs="Times New Roman"/>
        </w:rPr>
        <w:t xml:space="preserve">"Пособие к СНиП 11-01-95 по разработке раздела проектной документации "Охрана окружающей среды"; </w:t>
      </w:r>
    </w:p>
    <w:p w:rsidR="00A71120" w:rsidRPr="003C69BD" w:rsidRDefault="00A71120" w:rsidP="00A71120">
      <w:pPr>
        <w:ind w:firstLine="567"/>
      </w:pPr>
      <w:r w:rsidRPr="003C69BD">
        <w:t xml:space="preserve">"Пособие по проектированию авиационно-технических баз. Пособие к ВНТП II-85. </w:t>
      </w:r>
      <w:proofErr w:type="spellStart"/>
      <w:r w:rsidRPr="003C69BD">
        <w:t>ГПИиНИИ</w:t>
      </w:r>
      <w:proofErr w:type="spellEnd"/>
      <w:r w:rsidRPr="003C69BD">
        <w:t>", "</w:t>
      </w:r>
      <w:proofErr w:type="spellStart"/>
      <w:r w:rsidRPr="003C69BD">
        <w:t>Аэропроект</w:t>
      </w:r>
      <w:proofErr w:type="spellEnd"/>
      <w:r w:rsidRPr="003C69BD">
        <w:t>", 1986.</w:t>
      </w:r>
    </w:p>
    <w:p w:rsidR="00A71120" w:rsidRPr="00AA464C" w:rsidRDefault="00A71120" w:rsidP="00A71120">
      <w:pPr>
        <w:tabs>
          <w:tab w:val="left" w:pos="142"/>
        </w:tabs>
        <w:ind w:firstLine="567"/>
      </w:pPr>
    </w:p>
    <w:p w:rsidR="00A71120" w:rsidRPr="00E53EBD" w:rsidRDefault="00A71120" w:rsidP="007C74D8">
      <w:pPr>
        <w:shd w:val="clear" w:color="auto" w:fill="FFFFFF"/>
        <w:tabs>
          <w:tab w:val="left" w:pos="709"/>
          <w:tab w:val="left" w:pos="7699"/>
        </w:tabs>
        <w:rPr>
          <w:sz w:val="28"/>
          <w:szCs w:val="28"/>
        </w:rPr>
      </w:pPr>
    </w:p>
    <w:sectPr w:rsidR="00A71120" w:rsidRPr="00E53EBD" w:rsidSect="00981BCB">
      <w:pgSz w:w="11906" w:h="16838"/>
      <w:pgMar w:top="426" w:right="850"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508" w:rsidRDefault="00A53508" w:rsidP="00C14A36">
      <w:r>
        <w:separator/>
      </w:r>
    </w:p>
  </w:endnote>
  <w:endnote w:type="continuationSeparator" w:id="0">
    <w:p w:rsidR="00A53508" w:rsidRDefault="00A53508" w:rsidP="00C14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Cyr Bash Normal">
    <w:altName w:val="Trebuchet MS"/>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508" w:rsidRDefault="00A53508" w:rsidP="00C14A36">
      <w:r>
        <w:separator/>
      </w:r>
    </w:p>
  </w:footnote>
  <w:footnote w:type="continuationSeparator" w:id="0">
    <w:p w:rsidR="00A53508" w:rsidRDefault="00A53508" w:rsidP="00C14A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10AC9F4"/>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7EA2A658"/>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074A24F4"/>
    <w:lvl w:ilvl="0">
      <w:start w:val="1"/>
      <w:numFmt w:val="bullet"/>
      <w:pStyle w:val="a"/>
      <w:lvlText w:val=""/>
      <w:lvlJc w:val="left"/>
      <w:pPr>
        <w:tabs>
          <w:tab w:val="num" w:pos="360"/>
        </w:tabs>
        <w:ind w:left="360" w:hanging="360"/>
      </w:pPr>
      <w:rPr>
        <w:rFonts w:ascii="Symbol" w:hAnsi="Symbol" w:hint="default"/>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6"/>
    <w:multiLevelType w:val="singleLevel"/>
    <w:tmpl w:val="00000006"/>
    <w:name w:val="WW8Num6"/>
    <w:lvl w:ilvl="0">
      <w:start w:val="1"/>
      <w:numFmt w:val="bullet"/>
      <w:lvlText w:val=""/>
      <w:lvlJc w:val="left"/>
      <w:pPr>
        <w:tabs>
          <w:tab w:val="num" w:pos="786"/>
        </w:tabs>
        <w:ind w:left="786"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780"/>
        </w:tabs>
        <w:ind w:left="780" w:hanging="360"/>
      </w:pPr>
      <w:rPr>
        <w:rFonts w:ascii="Symbol" w:hAnsi="Symbol"/>
      </w:rPr>
    </w:lvl>
  </w:abstractNum>
  <w:abstractNum w:abstractNumId="6">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7">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8">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9">
    <w:nsid w:val="00000011"/>
    <w:multiLevelType w:val="singleLevel"/>
    <w:tmpl w:val="00000011"/>
    <w:name w:val="WW8Num17"/>
    <w:lvl w:ilvl="0">
      <w:start w:val="1"/>
      <w:numFmt w:val="decimal"/>
      <w:lvlText w:val="%1."/>
      <w:lvlJc w:val="left"/>
      <w:pPr>
        <w:tabs>
          <w:tab w:val="num" w:pos="1080"/>
        </w:tabs>
        <w:ind w:left="1080" w:hanging="360"/>
      </w:pPr>
    </w:lvl>
  </w:abstractNum>
  <w:abstractNum w:abstractNumId="10">
    <w:nsid w:val="02982556"/>
    <w:multiLevelType w:val="hybridMultilevel"/>
    <w:tmpl w:val="0986C84C"/>
    <w:lvl w:ilvl="0" w:tplc="D4E279F6">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38A02AC"/>
    <w:multiLevelType w:val="multilevel"/>
    <w:tmpl w:val="3A3C8F36"/>
    <w:lvl w:ilvl="0">
      <w:start w:val="1"/>
      <w:numFmt w:val="decimal"/>
      <w:lvlText w:val="%1."/>
      <w:lvlJc w:val="left"/>
      <w:pPr>
        <w:tabs>
          <w:tab w:val="num" w:pos="1068"/>
        </w:tabs>
        <w:ind w:left="1068" w:hanging="360"/>
      </w:pPr>
      <w:rPr>
        <w:rFonts w:cs="Times New Roman"/>
      </w:rPr>
    </w:lvl>
    <w:lvl w:ilvl="1">
      <w:start w:val="14"/>
      <w:numFmt w:val="decimal"/>
      <w:isLgl/>
      <w:lvlText w:val="%1.%2."/>
      <w:lvlJc w:val="left"/>
      <w:pPr>
        <w:tabs>
          <w:tab w:val="num" w:pos="2700"/>
        </w:tabs>
        <w:ind w:left="2700" w:hanging="1980"/>
      </w:pPr>
      <w:rPr>
        <w:rFonts w:cs="Times New Roman"/>
      </w:rPr>
    </w:lvl>
    <w:lvl w:ilvl="2">
      <w:start w:val="1"/>
      <w:numFmt w:val="decimal"/>
      <w:isLgl/>
      <w:lvlText w:val="%1.%2.%3."/>
      <w:lvlJc w:val="left"/>
      <w:pPr>
        <w:tabs>
          <w:tab w:val="num" w:pos="2712"/>
        </w:tabs>
        <w:ind w:left="2712" w:hanging="1980"/>
      </w:pPr>
      <w:rPr>
        <w:rFonts w:cs="Times New Roman"/>
      </w:rPr>
    </w:lvl>
    <w:lvl w:ilvl="3">
      <w:start w:val="1"/>
      <w:numFmt w:val="decimal"/>
      <w:isLgl/>
      <w:lvlText w:val="%1.%2.%3.%4."/>
      <w:lvlJc w:val="left"/>
      <w:pPr>
        <w:tabs>
          <w:tab w:val="num" w:pos="2724"/>
        </w:tabs>
        <w:ind w:left="2724" w:hanging="1980"/>
      </w:pPr>
      <w:rPr>
        <w:rFonts w:cs="Times New Roman"/>
      </w:rPr>
    </w:lvl>
    <w:lvl w:ilvl="4">
      <w:start w:val="1"/>
      <w:numFmt w:val="decimal"/>
      <w:isLgl/>
      <w:lvlText w:val="%1.%2.%3.%4.%5."/>
      <w:lvlJc w:val="left"/>
      <w:pPr>
        <w:tabs>
          <w:tab w:val="num" w:pos="2736"/>
        </w:tabs>
        <w:ind w:left="2736" w:hanging="1980"/>
      </w:pPr>
      <w:rPr>
        <w:rFonts w:cs="Times New Roman"/>
      </w:rPr>
    </w:lvl>
    <w:lvl w:ilvl="5">
      <w:start w:val="1"/>
      <w:numFmt w:val="decimal"/>
      <w:isLgl/>
      <w:lvlText w:val="%1.%2.%3.%4.%5.%6."/>
      <w:lvlJc w:val="left"/>
      <w:pPr>
        <w:tabs>
          <w:tab w:val="num" w:pos="2748"/>
        </w:tabs>
        <w:ind w:left="2748" w:hanging="1980"/>
      </w:pPr>
      <w:rPr>
        <w:rFonts w:cs="Times New Roman"/>
      </w:rPr>
    </w:lvl>
    <w:lvl w:ilvl="6">
      <w:start w:val="1"/>
      <w:numFmt w:val="decimal"/>
      <w:isLgl/>
      <w:lvlText w:val="%1.%2.%3.%4.%5.%6.%7."/>
      <w:lvlJc w:val="left"/>
      <w:pPr>
        <w:tabs>
          <w:tab w:val="num" w:pos="2760"/>
        </w:tabs>
        <w:ind w:left="2760" w:hanging="1980"/>
      </w:pPr>
      <w:rPr>
        <w:rFonts w:cs="Times New Roman"/>
      </w:rPr>
    </w:lvl>
    <w:lvl w:ilvl="7">
      <w:start w:val="1"/>
      <w:numFmt w:val="decimal"/>
      <w:isLgl/>
      <w:lvlText w:val="%1.%2.%3.%4.%5.%6.%7.%8."/>
      <w:lvlJc w:val="left"/>
      <w:pPr>
        <w:tabs>
          <w:tab w:val="num" w:pos="2772"/>
        </w:tabs>
        <w:ind w:left="2772" w:hanging="1980"/>
      </w:pPr>
      <w:rPr>
        <w:rFonts w:cs="Times New Roman"/>
      </w:rPr>
    </w:lvl>
    <w:lvl w:ilvl="8">
      <w:start w:val="1"/>
      <w:numFmt w:val="decimal"/>
      <w:isLgl/>
      <w:lvlText w:val="%1.%2.%3.%4.%5.%6.%7.%8.%9."/>
      <w:lvlJc w:val="left"/>
      <w:pPr>
        <w:tabs>
          <w:tab w:val="num" w:pos="2784"/>
        </w:tabs>
        <w:ind w:left="2784" w:hanging="1980"/>
      </w:pPr>
      <w:rPr>
        <w:rFonts w:cs="Times New Roman"/>
      </w:rPr>
    </w:lvl>
  </w:abstractNum>
  <w:abstractNum w:abstractNumId="12">
    <w:nsid w:val="0A4B14D5"/>
    <w:multiLevelType w:val="hybridMultilevel"/>
    <w:tmpl w:val="D3E6A5C4"/>
    <w:lvl w:ilvl="0" w:tplc="48D0B268">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3">
    <w:nsid w:val="0CC91ACA"/>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D180E25"/>
    <w:multiLevelType w:val="hybridMultilevel"/>
    <w:tmpl w:val="9914FA4A"/>
    <w:lvl w:ilvl="0" w:tplc="2BF22B46">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5B27797"/>
    <w:multiLevelType w:val="hybridMultilevel"/>
    <w:tmpl w:val="5E542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6EB7A64"/>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7875B5E"/>
    <w:multiLevelType w:val="hybridMultilevel"/>
    <w:tmpl w:val="E1CC07AA"/>
    <w:lvl w:ilvl="0" w:tplc="921CE6C8">
      <w:start w:val="1"/>
      <w:numFmt w:val="russianLower"/>
      <w:lvlText w:val="%1)"/>
      <w:lvlJc w:val="left"/>
      <w:pPr>
        <w:ind w:left="8866" w:hanging="360"/>
      </w:pPr>
      <w:rPr>
        <w:rFonts w:cs="Times New Roman" w:hint="default"/>
      </w:rPr>
    </w:lvl>
    <w:lvl w:ilvl="1" w:tplc="04190019" w:tentative="1">
      <w:start w:val="1"/>
      <w:numFmt w:val="lowerLetter"/>
      <w:lvlText w:val="%2."/>
      <w:lvlJc w:val="left"/>
      <w:pPr>
        <w:ind w:left="9635" w:hanging="360"/>
      </w:pPr>
      <w:rPr>
        <w:rFonts w:cs="Times New Roman"/>
      </w:rPr>
    </w:lvl>
    <w:lvl w:ilvl="2" w:tplc="0419001B" w:tentative="1">
      <w:start w:val="1"/>
      <w:numFmt w:val="lowerRoman"/>
      <w:lvlText w:val="%3."/>
      <w:lvlJc w:val="right"/>
      <w:pPr>
        <w:ind w:left="10355" w:hanging="180"/>
      </w:pPr>
      <w:rPr>
        <w:rFonts w:cs="Times New Roman"/>
      </w:rPr>
    </w:lvl>
    <w:lvl w:ilvl="3" w:tplc="0419000F" w:tentative="1">
      <w:start w:val="1"/>
      <w:numFmt w:val="decimal"/>
      <w:lvlText w:val="%4."/>
      <w:lvlJc w:val="left"/>
      <w:pPr>
        <w:ind w:left="11075" w:hanging="360"/>
      </w:pPr>
      <w:rPr>
        <w:rFonts w:cs="Times New Roman"/>
      </w:rPr>
    </w:lvl>
    <w:lvl w:ilvl="4" w:tplc="04190019" w:tentative="1">
      <w:start w:val="1"/>
      <w:numFmt w:val="lowerLetter"/>
      <w:lvlText w:val="%5."/>
      <w:lvlJc w:val="left"/>
      <w:pPr>
        <w:ind w:left="11795" w:hanging="360"/>
      </w:pPr>
      <w:rPr>
        <w:rFonts w:cs="Times New Roman"/>
      </w:rPr>
    </w:lvl>
    <w:lvl w:ilvl="5" w:tplc="0419001B" w:tentative="1">
      <w:start w:val="1"/>
      <w:numFmt w:val="lowerRoman"/>
      <w:lvlText w:val="%6."/>
      <w:lvlJc w:val="right"/>
      <w:pPr>
        <w:ind w:left="12515" w:hanging="180"/>
      </w:pPr>
      <w:rPr>
        <w:rFonts w:cs="Times New Roman"/>
      </w:rPr>
    </w:lvl>
    <w:lvl w:ilvl="6" w:tplc="0419000F" w:tentative="1">
      <w:start w:val="1"/>
      <w:numFmt w:val="decimal"/>
      <w:lvlText w:val="%7."/>
      <w:lvlJc w:val="left"/>
      <w:pPr>
        <w:ind w:left="13235" w:hanging="360"/>
      </w:pPr>
      <w:rPr>
        <w:rFonts w:cs="Times New Roman"/>
      </w:rPr>
    </w:lvl>
    <w:lvl w:ilvl="7" w:tplc="04190019" w:tentative="1">
      <w:start w:val="1"/>
      <w:numFmt w:val="lowerLetter"/>
      <w:lvlText w:val="%8."/>
      <w:lvlJc w:val="left"/>
      <w:pPr>
        <w:ind w:left="13955" w:hanging="360"/>
      </w:pPr>
      <w:rPr>
        <w:rFonts w:cs="Times New Roman"/>
      </w:rPr>
    </w:lvl>
    <w:lvl w:ilvl="8" w:tplc="0419001B" w:tentative="1">
      <w:start w:val="1"/>
      <w:numFmt w:val="lowerRoman"/>
      <w:lvlText w:val="%9."/>
      <w:lvlJc w:val="right"/>
      <w:pPr>
        <w:ind w:left="14675" w:hanging="180"/>
      </w:pPr>
      <w:rPr>
        <w:rFonts w:cs="Times New Roman"/>
      </w:rPr>
    </w:lvl>
  </w:abstractNum>
  <w:abstractNum w:abstractNumId="18">
    <w:nsid w:val="180528BC"/>
    <w:multiLevelType w:val="hybridMultilevel"/>
    <w:tmpl w:val="AA7CC730"/>
    <w:lvl w:ilvl="0" w:tplc="31145B5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9">
    <w:nsid w:val="18DD04E9"/>
    <w:multiLevelType w:val="hybridMultilevel"/>
    <w:tmpl w:val="910CE054"/>
    <w:lvl w:ilvl="0" w:tplc="7E40ED8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CA64831"/>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5961DB9"/>
    <w:multiLevelType w:val="hybridMultilevel"/>
    <w:tmpl w:val="301882AE"/>
    <w:lvl w:ilvl="0" w:tplc="D0028BF8">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28994099"/>
    <w:multiLevelType w:val="hybridMultilevel"/>
    <w:tmpl w:val="2820D340"/>
    <w:lvl w:ilvl="0" w:tplc="EA44B758">
      <w:start w:val="1"/>
      <w:numFmt w:val="decimal"/>
      <w:lvlText w:val="%1."/>
      <w:lvlJc w:val="left"/>
      <w:pPr>
        <w:ind w:left="1177" w:hanging="360"/>
      </w:pPr>
      <w:rPr>
        <w:rFonts w:hint="default"/>
        <w:color w:val="000000"/>
      </w:rPr>
    </w:lvl>
    <w:lvl w:ilvl="1" w:tplc="04190019" w:tentative="1">
      <w:start w:val="1"/>
      <w:numFmt w:val="lowerLetter"/>
      <w:lvlText w:val="%2."/>
      <w:lvlJc w:val="left"/>
      <w:pPr>
        <w:ind w:left="1897" w:hanging="360"/>
      </w:pPr>
    </w:lvl>
    <w:lvl w:ilvl="2" w:tplc="0419001B" w:tentative="1">
      <w:start w:val="1"/>
      <w:numFmt w:val="lowerRoman"/>
      <w:lvlText w:val="%3."/>
      <w:lvlJc w:val="right"/>
      <w:pPr>
        <w:ind w:left="2617" w:hanging="180"/>
      </w:pPr>
    </w:lvl>
    <w:lvl w:ilvl="3" w:tplc="0419000F" w:tentative="1">
      <w:start w:val="1"/>
      <w:numFmt w:val="decimal"/>
      <w:lvlText w:val="%4."/>
      <w:lvlJc w:val="left"/>
      <w:pPr>
        <w:ind w:left="3337" w:hanging="360"/>
      </w:pPr>
    </w:lvl>
    <w:lvl w:ilvl="4" w:tplc="04190019" w:tentative="1">
      <w:start w:val="1"/>
      <w:numFmt w:val="lowerLetter"/>
      <w:lvlText w:val="%5."/>
      <w:lvlJc w:val="left"/>
      <w:pPr>
        <w:ind w:left="4057" w:hanging="360"/>
      </w:pPr>
    </w:lvl>
    <w:lvl w:ilvl="5" w:tplc="0419001B" w:tentative="1">
      <w:start w:val="1"/>
      <w:numFmt w:val="lowerRoman"/>
      <w:lvlText w:val="%6."/>
      <w:lvlJc w:val="right"/>
      <w:pPr>
        <w:ind w:left="4777" w:hanging="180"/>
      </w:pPr>
    </w:lvl>
    <w:lvl w:ilvl="6" w:tplc="0419000F" w:tentative="1">
      <w:start w:val="1"/>
      <w:numFmt w:val="decimal"/>
      <w:lvlText w:val="%7."/>
      <w:lvlJc w:val="left"/>
      <w:pPr>
        <w:ind w:left="5497" w:hanging="360"/>
      </w:pPr>
    </w:lvl>
    <w:lvl w:ilvl="7" w:tplc="04190019" w:tentative="1">
      <w:start w:val="1"/>
      <w:numFmt w:val="lowerLetter"/>
      <w:lvlText w:val="%8."/>
      <w:lvlJc w:val="left"/>
      <w:pPr>
        <w:ind w:left="6217" w:hanging="360"/>
      </w:pPr>
    </w:lvl>
    <w:lvl w:ilvl="8" w:tplc="0419001B" w:tentative="1">
      <w:start w:val="1"/>
      <w:numFmt w:val="lowerRoman"/>
      <w:lvlText w:val="%9."/>
      <w:lvlJc w:val="right"/>
      <w:pPr>
        <w:ind w:left="6937" w:hanging="180"/>
      </w:pPr>
    </w:lvl>
  </w:abstractNum>
  <w:abstractNum w:abstractNumId="23">
    <w:nsid w:val="2C46408C"/>
    <w:multiLevelType w:val="hybridMultilevel"/>
    <w:tmpl w:val="17F42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E082D65"/>
    <w:multiLevelType w:val="hybridMultilevel"/>
    <w:tmpl w:val="301882AE"/>
    <w:lvl w:ilvl="0" w:tplc="D0028B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2FFC1E17"/>
    <w:multiLevelType w:val="hybridMultilevel"/>
    <w:tmpl w:val="1BA613C8"/>
    <w:lvl w:ilvl="0" w:tplc="C746595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A5D5272"/>
    <w:multiLevelType w:val="hybridMultilevel"/>
    <w:tmpl w:val="055AA0E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DAE6B2A"/>
    <w:multiLevelType w:val="hybridMultilevel"/>
    <w:tmpl w:val="E6F286C4"/>
    <w:lvl w:ilvl="0" w:tplc="7BF600FA">
      <w:start w:val="1"/>
      <w:numFmt w:val="decimal"/>
      <w:lvlText w:val="%1."/>
      <w:lvlJc w:val="left"/>
      <w:pPr>
        <w:ind w:left="786"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3E5E525A"/>
    <w:multiLevelType w:val="hybridMultilevel"/>
    <w:tmpl w:val="1F740806"/>
    <w:lvl w:ilvl="0" w:tplc="A02432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3FC66282"/>
    <w:multiLevelType w:val="hybridMultilevel"/>
    <w:tmpl w:val="8C46E202"/>
    <w:lvl w:ilvl="0" w:tplc="99D27232">
      <w:start w:val="8"/>
      <w:numFmt w:val="decimal"/>
      <w:lvlText w:val="%1."/>
      <w:lvlJc w:val="left"/>
      <w:pPr>
        <w:ind w:left="786"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52B65FF1"/>
    <w:multiLevelType w:val="hybridMultilevel"/>
    <w:tmpl w:val="BF802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2B70D25"/>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DD2F82"/>
    <w:multiLevelType w:val="hybridMultilevel"/>
    <w:tmpl w:val="56CE8846"/>
    <w:lvl w:ilvl="0" w:tplc="99D27232">
      <w:start w:val="6"/>
      <w:numFmt w:val="decimal"/>
      <w:lvlText w:val="%1."/>
      <w:lvlJc w:val="left"/>
      <w:pPr>
        <w:ind w:left="502" w:hanging="36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nsid w:val="5F58758E"/>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3FA499D"/>
    <w:multiLevelType w:val="hybridMultilevel"/>
    <w:tmpl w:val="B91E28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A3675F9"/>
    <w:multiLevelType w:val="hybridMultilevel"/>
    <w:tmpl w:val="927AEDF2"/>
    <w:lvl w:ilvl="0" w:tplc="636CAC1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6">
    <w:nsid w:val="76F44ECE"/>
    <w:multiLevelType w:val="hybridMultilevel"/>
    <w:tmpl w:val="5EC28F94"/>
    <w:lvl w:ilvl="0" w:tplc="8C68E7A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nsid w:val="77F556CB"/>
    <w:multiLevelType w:val="hybridMultilevel"/>
    <w:tmpl w:val="255E1172"/>
    <w:lvl w:ilvl="0" w:tplc="C88AD03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CC97FE7"/>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AC0BE3"/>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DF337DB"/>
    <w:multiLevelType w:val="hybridMultilevel"/>
    <w:tmpl w:val="357E77C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5"/>
  </w:num>
  <w:num w:numId="2">
    <w:abstractNumId w:val="1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4"/>
  </w:num>
  <w:num w:numId="6">
    <w:abstractNumId w:val="16"/>
  </w:num>
  <w:num w:numId="7">
    <w:abstractNumId w:val="30"/>
  </w:num>
  <w:num w:numId="8">
    <w:abstractNumId w:val="14"/>
  </w:num>
  <w:num w:numId="9">
    <w:abstractNumId w:val="31"/>
  </w:num>
  <w:num w:numId="10">
    <w:abstractNumId w:val="33"/>
  </w:num>
  <w:num w:numId="11">
    <w:abstractNumId w:val="39"/>
  </w:num>
  <w:num w:numId="12">
    <w:abstractNumId w:val="19"/>
  </w:num>
  <w:num w:numId="13">
    <w:abstractNumId w:val="27"/>
  </w:num>
  <w:num w:numId="14">
    <w:abstractNumId w:val="37"/>
  </w:num>
  <w:num w:numId="15">
    <w:abstractNumId w:val="25"/>
  </w:num>
  <w:num w:numId="16">
    <w:abstractNumId w:val="36"/>
  </w:num>
  <w:num w:numId="17">
    <w:abstractNumId w:val="29"/>
  </w:num>
  <w:num w:numId="18">
    <w:abstractNumId w:val="32"/>
  </w:num>
  <w:num w:numId="19">
    <w:abstractNumId w:val="13"/>
  </w:num>
  <w:num w:numId="20">
    <w:abstractNumId w:val="38"/>
  </w:num>
  <w:num w:numId="21">
    <w:abstractNumId w:val="20"/>
  </w:num>
  <w:num w:numId="22">
    <w:abstractNumId w:val="22"/>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6"/>
  </w:num>
  <w:num w:numId="26">
    <w:abstractNumId w:val="17"/>
  </w:num>
  <w:num w:numId="27">
    <w:abstractNumId w:val="10"/>
  </w:num>
  <w:num w:numId="28">
    <w:abstractNumId w:val="28"/>
  </w:num>
  <w:num w:numId="29">
    <w:abstractNumId w:val="11"/>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
  </w:num>
  <w:num w:numId="32">
    <w:abstractNumId w:val="2"/>
  </w:num>
  <w:num w:numId="33">
    <w:abstractNumId w:val="6"/>
  </w:num>
  <w:num w:numId="34">
    <w:abstractNumId w:val="5"/>
  </w:num>
  <w:num w:numId="35">
    <w:abstractNumId w:val="23"/>
  </w:num>
  <w:num w:numId="36">
    <w:abstractNumId w:val="34"/>
  </w:num>
  <w:num w:numId="37">
    <w:abstractNumId w:val="0"/>
  </w:num>
  <w:num w:numId="38">
    <w:abstractNumId w:val="7"/>
  </w:num>
  <w:num w:numId="39">
    <w:abstractNumId w:val="3"/>
  </w:num>
  <w:num w:numId="40">
    <w:abstractNumId w:val="9"/>
  </w:num>
  <w:num w:numId="41">
    <w:abstractNumId w:val="8"/>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CDF"/>
    <w:rsid w:val="00001253"/>
    <w:rsid w:val="00012283"/>
    <w:rsid w:val="00012EBA"/>
    <w:rsid w:val="0002082F"/>
    <w:rsid w:val="00022FA7"/>
    <w:rsid w:val="00024EA3"/>
    <w:rsid w:val="00026AAC"/>
    <w:rsid w:val="000529E1"/>
    <w:rsid w:val="00052E30"/>
    <w:rsid w:val="00060659"/>
    <w:rsid w:val="00063BC4"/>
    <w:rsid w:val="000920C1"/>
    <w:rsid w:val="000950D0"/>
    <w:rsid w:val="00097CDF"/>
    <w:rsid w:val="000A1707"/>
    <w:rsid w:val="000A5490"/>
    <w:rsid w:val="000B1D63"/>
    <w:rsid w:val="000B1D73"/>
    <w:rsid w:val="000C2F61"/>
    <w:rsid w:val="000D06B4"/>
    <w:rsid w:val="000F4483"/>
    <w:rsid w:val="000F7F78"/>
    <w:rsid w:val="0010259D"/>
    <w:rsid w:val="0010432F"/>
    <w:rsid w:val="00117B8F"/>
    <w:rsid w:val="001260B1"/>
    <w:rsid w:val="00130FE9"/>
    <w:rsid w:val="001453F7"/>
    <w:rsid w:val="001520AD"/>
    <w:rsid w:val="0016559F"/>
    <w:rsid w:val="00171D21"/>
    <w:rsid w:val="00186906"/>
    <w:rsid w:val="00190360"/>
    <w:rsid w:val="00190811"/>
    <w:rsid w:val="001A0883"/>
    <w:rsid w:val="001B0381"/>
    <w:rsid w:val="001B0D19"/>
    <w:rsid w:val="001B2685"/>
    <w:rsid w:val="001C2996"/>
    <w:rsid w:val="001F4C81"/>
    <w:rsid w:val="0020386A"/>
    <w:rsid w:val="00205157"/>
    <w:rsid w:val="00206E8A"/>
    <w:rsid w:val="00206FF7"/>
    <w:rsid w:val="00210DCF"/>
    <w:rsid w:val="002121F0"/>
    <w:rsid w:val="0022200E"/>
    <w:rsid w:val="00224693"/>
    <w:rsid w:val="00247E79"/>
    <w:rsid w:val="002530CB"/>
    <w:rsid w:val="00255112"/>
    <w:rsid w:val="00265E31"/>
    <w:rsid w:val="00265FBA"/>
    <w:rsid w:val="00266B1E"/>
    <w:rsid w:val="002705A6"/>
    <w:rsid w:val="00270A72"/>
    <w:rsid w:val="00272A68"/>
    <w:rsid w:val="00274413"/>
    <w:rsid w:val="002822DA"/>
    <w:rsid w:val="00295F29"/>
    <w:rsid w:val="002968C3"/>
    <w:rsid w:val="00296B8E"/>
    <w:rsid w:val="00297BA6"/>
    <w:rsid w:val="002A050E"/>
    <w:rsid w:val="002B563A"/>
    <w:rsid w:val="002B685E"/>
    <w:rsid w:val="002C01FC"/>
    <w:rsid w:val="002C0C27"/>
    <w:rsid w:val="002C44B7"/>
    <w:rsid w:val="002E426C"/>
    <w:rsid w:val="002E51A4"/>
    <w:rsid w:val="002F66B7"/>
    <w:rsid w:val="003007ED"/>
    <w:rsid w:val="00302043"/>
    <w:rsid w:val="003066EA"/>
    <w:rsid w:val="0030727B"/>
    <w:rsid w:val="003138F4"/>
    <w:rsid w:val="00324463"/>
    <w:rsid w:val="00327A36"/>
    <w:rsid w:val="00330657"/>
    <w:rsid w:val="0033559E"/>
    <w:rsid w:val="003420B2"/>
    <w:rsid w:val="003422EC"/>
    <w:rsid w:val="0035035B"/>
    <w:rsid w:val="0035140A"/>
    <w:rsid w:val="00372C6D"/>
    <w:rsid w:val="0038089D"/>
    <w:rsid w:val="003832DD"/>
    <w:rsid w:val="00391365"/>
    <w:rsid w:val="003956EE"/>
    <w:rsid w:val="00396B1C"/>
    <w:rsid w:val="003973CF"/>
    <w:rsid w:val="003A2D9B"/>
    <w:rsid w:val="003A337F"/>
    <w:rsid w:val="003B2B88"/>
    <w:rsid w:val="003C37B0"/>
    <w:rsid w:val="003D378C"/>
    <w:rsid w:val="003E1D55"/>
    <w:rsid w:val="003E23DF"/>
    <w:rsid w:val="003E658D"/>
    <w:rsid w:val="003F4B6A"/>
    <w:rsid w:val="004000B3"/>
    <w:rsid w:val="0040319D"/>
    <w:rsid w:val="004040C1"/>
    <w:rsid w:val="00407D63"/>
    <w:rsid w:val="00410A46"/>
    <w:rsid w:val="00420C7A"/>
    <w:rsid w:val="004309CA"/>
    <w:rsid w:val="00430E42"/>
    <w:rsid w:val="00454E95"/>
    <w:rsid w:val="0045548C"/>
    <w:rsid w:val="00464C55"/>
    <w:rsid w:val="004669D0"/>
    <w:rsid w:val="004734E9"/>
    <w:rsid w:val="00473503"/>
    <w:rsid w:val="004763C6"/>
    <w:rsid w:val="00484C30"/>
    <w:rsid w:val="004A3C44"/>
    <w:rsid w:val="004B7602"/>
    <w:rsid w:val="004E7EBE"/>
    <w:rsid w:val="004F4931"/>
    <w:rsid w:val="00501053"/>
    <w:rsid w:val="00520F9E"/>
    <w:rsid w:val="005227ED"/>
    <w:rsid w:val="00523C91"/>
    <w:rsid w:val="00527E62"/>
    <w:rsid w:val="0053452C"/>
    <w:rsid w:val="00546FFC"/>
    <w:rsid w:val="0056030E"/>
    <w:rsid w:val="005617C7"/>
    <w:rsid w:val="0058197D"/>
    <w:rsid w:val="005821DA"/>
    <w:rsid w:val="00582C73"/>
    <w:rsid w:val="00585598"/>
    <w:rsid w:val="00591E0D"/>
    <w:rsid w:val="005B1F08"/>
    <w:rsid w:val="005B46FB"/>
    <w:rsid w:val="005C1093"/>
    <w:rsid w:val="005C33C1"/>
    <w:rsid w:val="005C45AD"/>
    <w:rsid w:val="005C7C09"/>
    <w:rsid w:val="005E1D4C"/>
    <w:rsid w:val="005E210A"/>
    <w:rsid w:val="005E57DE"/>
    <w:rsid w:val="005E63A4"/>
    <w:rsid w:val="005F713E"/>
    <w:rsid w:val="005F7C9F"/>
    <w:rsid w:val="00607A53"/>
    <w:rsid w:val="0061365F"/>
    <w:rsid w:val="0061467B"/>
    <w:rsid w:val="00615F2E"/>
    <w:rsid w:val="006211C2"/>
    <w:rsid w:val="00624F08"/>
    <w:rsid w:val="00632474"/>
    <w:rsid w:val="00637A64"/>
    <w:rsid w:val="00645DE6"/>
    <w:rsid w:val="00657E2B"/>
    <w:rsid w:val="00662C92"/>
    <w:rsid w:val="00664305"/>
    <w:rsid w:val="00672235"/>
    <w:rsid w:val="00684EBF"/>
    <w:rsid w:val="00694BB0"/>
    <w:rsid w:val="006A1105"/>
    <w:rsid w:val="006B7A41"/>
    <w:rsid w:val="006C5276"/>
    <w:rsid w:val="006D43FE"/>
    <w:rsid w:val="006F2341"/>
    <w:rsid w:val="006F527B"/>
    <w:rsid w:val="007127A3"/>
    <w:rsid w:val="007137B1"/>
    <w:rsid w:val="00725A24"/>
    <w:rsid w:val="00727D4E"/>
    <w:rsid w:val="00731952"/>
    <w:rsid w:val="00732110"/>
    <w:rsid w:val="00760E88"/>
    <w:rsid w:val="00763888"/>
    <w:rsid w:val="007819B8"/>
    <w:rsid w:val="00783107"/>
    <w:rsid w:val="007850E9"/>
    <w:rsid w:val="00795F51"/>
    <w:rsid w:val="00797F5C"/>
    <w:rsid w:val="007A3F13"/>
    <w:rsid w:val="007A5C7B"/>
    <w:rsid w:val="007C74D8"/>
    <w:rsid w:val="007D761A"/>
    <w:rsid w:val="007E40D5"/>
    <w:rsid w:val="007F3CB7"/>
    <w:rsid w:val="007F616B"/>
    <w:rsid w:val="00811F2D"/>
    <w:rsid w:val="00813E94"/>
    <w:rsid w:val="008148D4"/>
    <w:rsid w:val="0083796E"/>
    <w:rsid w:val="00841655"/>
    <w:rsid w:val="00842560"/>
    <w:rsid w:val="00850D3C"/>
    <w:rsid w:val="008543D9"/>
    <w:rsid w:val="00857A3E"/>
    <w:rsid w:val="0088564F"/>
    <w:rsid w:val="00892AD9"/>
    <w:rsid w:val="008A12C7"/>
    <w:rsid w:val="008A332F"/>
    <w:rsid w:val="008A37DE"/>
    <w:rsid w:val="008C029F"/>
    <w:rsid w:val="008D0709"/>
    <w:rsid w:val="008D0835"/>
    <w:rsid w:val="008D2D75"/>
    <w:rsid w:val="008D6D14"/>
    <w:rsid w:val="008E24E2"/>
    <w:rsid w:val="008E6300"/>
    <w:rsid w:val="008F434A"/>
    <w:rsid w:val="009019A5"/>
    <w:rsid w:val="0090281A"/>
    <w:rsid w:val="009032D5"/>
    <w:rsid w:val="0090737A"/>
    <w:rsid w:val="00913D1C"/>
    <w:rsid w:val="00916CD7"/>
    <w:rsid w:val="0092243A"/>
    <w:rsid w:val="009313B7"/>
    <w:rsid w:val="0093632E"/>
    <w:rsid w:val="00945711"/>
    <w:rsid w:val="009462B0"/>
    <w:rsid w:val="00953136"/>
    <w:rsid w:val="00966DD0"/>
    <w:rsid w:val="00970DE5"/>
    <w:rsid w:val="00973366"/>
    <w:rsid w:val="0097349D"/>
    <w:rsid w:val="00976FC8"/>
    <w:rsid w:val="00981BCB"/>
    <w:rsid w:val="00982EE6"/>
    <w:rsid w:val="00987831"/>
    <w:rsid w:val="0099212C"/>
    <w:rsid w:val="00994AB7"/>
    <w:rsid w:val="009D2D86"/>
    <w:rsid w:val="009D6554"/>
    <w:rsid w:val="009D768F"/>
    <w:rsid w:val="009E0968"/>
    <w:rsid w:val="009E6956"/>
    <w:rsid w:val="009F60C9"/>
    <w:rsid w:val="009F7357"/>
    <w:rsid w:val="009F7D1D"/>
    <w:rsid w:val="00A10D74"/>
    <w:rsid w:val="00A17695"/>
    <w:rsid w:val="00A37D1B"/>
    <w:rsid w:val="00A37DA5"/>
    <w:rsid w:val="00A42852"/>
    <w:rsid w:val="00A5208F"/>
    <w:rsid w:val="00A53508"/>
    <w:rsid w:val="00A57EE8"/>
    <w:rsid w:val="00A60DBF"/>
    <w:rsid w:val="00A636FF"/>
    <w:rsid w:val="00A63C4F"/>
    <w:rsid w:val="00A71120"/>
    <w:rsid w:val="00A7645F"/>
    <w:rsid w:val="00A779F4"/>
    <w:rsid w:val="00A84128"/>
    <w:rsid w:val="00A9454A"/>
    <w:rsid w:val="00A948DC"/>
    <w:rsid w:val="00AA04E2"/>
    <w:rsid w:val="00AA3DCC"/>
    <w:rsid w:val="00AA69D1"/>
    <w:rsid w:val="00AB3F73"/>
    <w:rsid w:val="00AC3346"/>
    <w:rsid w:val="00AC52DB"/>
    <w:rsid w:val="00AD02E3"/>
    <w:rsid w:val="00B04591"/>
    <w:rsid w:val="00B05F05"/>
    <w:rsid w:val="00B06197"/>
    <w:rsid w:val="00B126CA"/>
    <w:rsid w:val="00B22D60"/>
    <w:rsid w:val="00B3058E"/>
    <w:rsid w:val="00B3371E"/>
    <w:rsid w:val="00B362F3"/>
    <w:rsid w:val="00B52CA7"/>
    <w:rsid w:val="00B548CE"/>
    <w:rsid w:val="00B56D6C"/>
    <w:rsid w:val="00B646A8"/>
    <w:rsid w:val="00B6678F"/>
    <w:rsid w:val="00B67CB1"/>
    <w:rsid w:val="00B81A05"/>
    <w:rsid w:val="00B86082"/>
    <w:rsid w:val="00B9251D"/>
    <w:rsid w:val="00BA0C98"/>
    <w:rsid w:val="00BA0D01"/>
    <w:rsid w:val="00BA0D9F"/>
    <w:rsid w:val="00BA3D6E"/>
    <w:rsid w:val="00BA74A0"/>
    <w:rsid w:val="00BB31DA"/>
    <w:rsid w:val="00BC3515"/>
    <w:rsid w:val="00BD280E"/>
    <w:rsid w:val="00BE48C8"/>
    <w:rsid w:val="00BE543C"/>
    <w:rsid w:val="00BF0C6E"/>
    <w:rsid w:val="00C0005D"/>
    <w:rsid w:val="00C078E5"/>
    <w:rsid w:val="00C13B14"/>
    <w:rsid w:val="00C14A36"/>
    <w:rsid w:val="00C1679A"/>
    <w:rsid w:val="00C16D06"/>
    <w:rsid w:val="00C17DD1"/>
    <w:rsid w:val="00C22579"/>
    <w:rsid w:val="00C3537E"/>
    <w:rsid w:val="00C36C26"/>
    <w:rsid w:val="00C42E21"/>
    <w:rsid w:val="00C438E2"/>
    <w:rsid w:val="00C47BCD"/>
    <w:rsid w:val="00C74F0B"/>
    <w:rsid w:val="00C76D13"/>
    <w:rsid w:val="00C778E7"/>
    <w:rsid w:val="00C84EA4"/>
    <w:rsid w:val="00C90B36"/>
    <w:rsid w:val="00CA3E1A"/>
    <w:rsid w:val="00CD2DE9"/>
    <w:rsid w:val="00CD3F74"/>
    <w:rsid w:val="00CD5929"/>
    <w:rsid w:val="00CE1A28"/>
    <w:rsid w:val="00CF6DB6"/>
    <w:rsid w:val="00CF752A"/>
    <w:rsid w:val="00D0255A"/>
    <w:rsid w:val="00D046B2"/>
    <w:rsid w:val="00D25309"/>
    <w:rsid w:val="00D361D3"/>
    <w:rsid w:val="00D42A07"/>
    <w:rsid w:val="00D43D58"/>
    <w:rsid w:val="00D46CA9"/>
    <w:rsid w:val="00D4744D"/>
    <w:rsid w:val="00D504EC"/>
    <w:rsid w:val="00D579DC"/>
    <w:rsid w:val="00D618C4"/>
    <w:rsid w:val="00D653B2"/>
    <w:rsid w:val="00D703F6"/>
    <w:rsid w:val="00D7303E"/>
    <w:rsid w:val="00D734CE"/>
    <w:rsid w:val="00D74139"/>
    <w:rsid w:val="00D77D94"/>
    <w:rsid w:val="00D86920"/>
    <w:rsid w:val="00D90B98"/>
    <w:rsid w:val="00DA20D3"/>
    <w:rsid w:val="00DB0196"/>
    <w:rsid w:val="00DB4995"/>
    <w:rsid w:val="00DB708D"/>
    <w:rsid w:val="00DC1E95"/>
    <w:rsid w:val="00DC557D"/>
    <w:rsid w:val="00DC68C9"/>
    <w:rsid w:val="00DD617A"/>
    <w:rsid w:val="00DE18D1"/>
    <w:rsid w:val="00DE5F9F"/>
    <w:rsid w:val="00DE78A6"/>
    <w:rsid w:val="00DF3D03"/>
    <w:rsid w:val="00DF61C7"/>
    <w:rsid w:val="00E1604F"/>
    <w:rsid w:val="00E25758"/>
    <w:rsid w:val="00E25BAC"/>
    <w:rsid w:val="00E31412"/>
    <w:rsid w:val="00E327C5"/>
    <w:rsid w:val="00E43D97"/>
    <w:rsid w:val="00E53EBD"/>
    <w:rsid w:val="00E817E8"/>
    <w:rsid w:val="00E8722D"/>
    <w:rsid w:val="00E94BBA"/>
    <w:rsid w:val="00EA39C2"/>
    <w:rsid w:val="00EA3F73"/>
    <w:rsid w:val="00EA6FB5"/>
    <w:rsid w:val="00EB29B6"/>
    <w:rsid w:val="00EB6B14"/>
    <w:rsid w:val="00ED7680"/>
    <w:rsid w:val="00EE7BAC"/>
    <w:rsid w:val="00EF6A8C"/>
    <w:rsid w:val="00EF7372"/>
    <w:rsid w:val="00F00789"/>
    <w:rsid w:val="00F1066B"/>
    <w:rsid w:val="00F22C45"/>
    <w:rsid w:val="00F30527"/>
    <w:rsid w:val="00F30E79"/>
    <w:rsid w:val="00F406C7"/>
    <w:rsid w:val="00F43FB2"/>
    <w:rsid w:val="00F71334"/>
    <w:rsid w:val="00F75769"/>
    <w:rsid w:val="00F907DB"/>
    <w:rsid w:val="00F92F35"/>
    <w:rsid w:val="00F961EA"/>
    <w:rsid w:val="00FA1AB9"/>
    <w:rsid w:val="00FA5F13"/>
    <w:rsid w:val="00FA791D"/>
    <w:rsid w:val="00FA7D30"/>
    <w:rsid w:val="00FB72B5"/>
    <w:rsid w:val="00FC00A0"/>
    <w:rsid w:val="00FC20F9"/>
    <w:rsid w:val="00FD2A75"/>
    <w:rsid w:val="00FD7617"/>
    <w:rsid w:val="00FE1DE3"/>
    <w:rsid w:val="00FE341E"/>
    <w:rsid w:val="00FF0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2" w:uiPriority="99"/>
    <w:lsdException w:name="List 3" w:uiPriority="99"/>
    <w:lsdException w:name="List Bullet 3" w:uiPriority="99"/>
    <w:lsdException w:name="Title" w:qFormat="1"/>
    <w:lsdException w:name="Body Text Indent" w:uiPriority="99"/>
    <w:lsdException w:name="List Continue" w:uiPriority="99"/>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17B8F"/>
    <w:rPr>
      <w:sz w:val="24"/>
      <w:szCs w:val="24"/>
    </w:rPr>
  </w:style>
  <w:style w:type="paragraph" w:styleId="1">
    <w:name w:val="heading 1"/>
    <w:basedOn w:val="a0"/>
    <w:next w:val="a0"/>
    <w:link w:val="10"/>
    <w:qFormat/>
    <w:rsid w:val="003A337F"/>
    <w:pPr>
      <w:keepNext/>
      <w:jc w:val="center"/>
      <w:outlineLvl w:val="0"/>
    </w:pPr>
    <w:rPr>
      <w:b/>
      <w:spacing w:val="20"/>
      <w:sz w:val="20"/>
      <w:szCs w:val="20"/>
    </w:rPr>
  </w:style>
  <w:style w:type="paragraph" w:styleId="20">
    <w:name w:val="heading 2"/>
    <w:basedOn w:val="a0"/>
    <w:next w:val="a0"/>
    <w:link w:val="21"/>
    <w:qFormat/>
    <w:rsid w:val="003A337F"/>
    <w:pPr>
      <w:keepNext/>
      <w:jc w:val="center"/>
      <w:outlineLvl w:val="1"/>
    </w:pPr>
    <w:rPr>
      <w:b/>
      <w:sz w:val="28"/>
      <w:szCs w:val="20"/>
      <w:lang w:val="en-US"/>
    </w:rPr>
  </w:style>
  <w:style w:type="paragraph" w:styleId="30">
    <w:name w:val="heading 3"/>
    <w:basedOn w:val="a0"/>
    <w:next w:val="a0"/>
    <w:link w:val="31"/>
    <w:uiPriority w:val="9"/>
    <w:semiHidden/>
    <w:unhideWhenUsed/>
    <w:qFormat/>
    <w:rsid w:val="003A337F"/>
    <w:pPr>
      <w:keepNext/>
      <w:spacing w:before="240" w:after="60"/>
      <w:outlineLvl w:val="2"/>
    </w:pPr>
    <w:rPr>
      <w:rFonts w:ascii="Cambria" w:hAnsi="Cambria"/>
      <w:b/>
      <w:bCs/>
      <w:sz w:val="26"/>
      <w:szCs w:val="26"/>
    </w:rPr>
  </w:style>
  <w:style w:type="paragraph" w:styleId="4">
    <w:name w:val="heading 4"/>
    <w:basedOn w:val="a0"/>
    <w:next w:val="a0"/>
    <w:link w:val="40"/>
    <w:uiPriority w:val="9"/>
    <w:semiHidden/>
    <w:unhideWhenUsed/>
    <w:qFormat/>
    <w:rsid w:val="00A71120"/>
    <w:pPr>
      <w:keepNext/>
      <w:keepLines/>
      <w:spacing w:before="200"/>
      <w:outlineLvl w:val="3"/>
    </w:pPr>
    <w:rPr>
      <w:rFonts w:asciiTheme="majorHAnsi" w:eastAsiaTheme="majorEastAsia" w:hAnsiTheme="majorHAnsi" w:cstheme="majorBidi"/>
      <w:b/>
      <w:bCs/>
      <w:i/>
      <w:iCs/>
      <w:color w:val="4F81BD" w:themeColor="accent1"/>
      <w:lang w:eastAsia="en-US"/>
    </w:rPr>
  </w:style>
  <w:style w:type="paragraph" w:styleId="5">
    <w:name w:val="heading 5"/>
    <w:basedOn w:val="a0"/>
    <w:next w:val="a0"/>
    <w:link w:val="50"/>
    <w:uiPriority w:val="9"/>
    <w:semiHidden/>
    <w:unhideWhenUsed/>
    <w:qFormat/>
    <w:rsid w:val="00A71120"/>
    <w:pPr>
      <w:keepNext/>
      <w:keepLines/>
      <w:spacing w:before="200"/>
      <w:outlineLvl w:val="4"/>
    </w:pPr>
    <w:rPr>
      <w:rFonts w:asciiTheme="majorHAnsi" w:eastAsiaTheme="majorEastAsia" w:hAnsiTheme="majorHAnsi" w:cstheme="majorBidi"/>
      <w:color w:val="243F60" w:themeColor="accent1" w:themeShade="7F"/>
      <w:lang w:eastAsia="en-US"/>
    </w:rPr>
  </w:style>
  <w:style w:type="paragraph" w:styleId="6">
    <w:name w:val="heading 6"/>
    <w:basedOn w:val="a0"/>
    <w:next w:val="a0"/>
    <w:link w:val="60"/>
    <w:uiPriority w:val="9"/>
    <w:semiHidden/>
    <w:unhideWhenUsed/>
    <w:qFormat/>
    <w:rsid w:val="00A71120"/>
    <w:pPr>
      <w:keepNext/>
      <w:keepLines/>
      <w:spacing w:before="200"/>
      <w:outlineLvl w:val="5"/>
    </w:pPr>
    <w:rPr>
      <w:rFonts w:asciiTheme="majorHAnsi" w:eastAsiaTheme="majorEastAsia" w:hAnsiTheme="majorHAnsi" w:cstheme="majorBidi"/>
      <w:i/>
      <w:iCs/>
      <w:color w:val="243F60" w:themeColor="accent1" w:themeShade="7F"/>
      <w:lang w:eastAsia="en-US"/>
    </w:rPr>
  </w:style>
  <w:style w:type="paragraph" w:styleId="7">
    <w:name w:val="heading 7"/>
    <w:basedOn w:val="a0"/>
    <w:next w:val="a0"/>
    <w:link w:val="70"/>
    <w:qFormat/>
    <w:rsid w:val="003A337F"/>
    <w:pPr>
      <w:keepNext/>
      <w:jc w:val="center"/>
      <w:outlineLvl w:val="6"/>
    </w:pPr>
    <w:rPr>
      <w:rFonts w:ascii="Arial New Bash" w:hAnsi="Arial New Bash" w:cs="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C14A36"/>
    <w:pPr>
      <w:tabs>
        <w:tab w:val="center" w:pos="4677"/>
        <w:tab w:val="right" w:pos="9355"/>
      </w:tabs>
    </w:pPr>
  </w:style>
  <w:style w:type="character" w:customStyle="1" w:styleId="a5">
    <w:name w:val="Верхний колонтитул Знак"/>
    <w:basedOn w:val="a1"/>
    <w:link w:val="a4"/>
    <w:uiPriority w:val="99"/>
    <w:rsid w:val="00C14A36"/>
    <w:rPr>
      <w:sz w:val="24"/>
      <w:szCs w:val="24"/>
    </w:rPr>
  </w:style>
  <w:style w:type="paragraph" w:styleId="a6">
    <w:name w:val="footer"/>
    <w:basedOn w:val="a0"/>
    <w:link w:val="a7"/>
    <w:uiPriority w:val="99"/>
    <w:rsid w:val="00C14A36"/>
    <w:pPr>
      <w:tabs>
        <w:tab w:val="center" w:pos="4677"/>
        <w:tab w:val="right" w:pos="9355"/>
      </w:tabs>
    </w:pPr>
  </w:style>
  <w:style w:type="character" w:customStyle="1" w:styleId="a7">
    <w:name w:val="Нижний колонтитул Знак"/>
    <w:basedOn w:val="a1"/>
    <w:link w:val="a6"/>
    <w:uiPriority w:val="99"/>
    <w:rsid w:val="00C14A36"/>
    <w:rPr>
      <w:sz w:val="24"/>
      <w:szCs w:val="24"/>
    </w:rPr>
  </w:style>
  <w:style w:type="character" w:customStyle="1" w:styleId="10">
    <w:name w:val="Заголовок 1 Знак"/>
    <w:basedOn w:val="a1"/>
    <w:link w:val="1"/>
    <w:rsid w:val="003A337F"/>
    <w:rPr>
      <w:b/>
      <w:spacing w:val="20"/>
    </w:rPr>
  </w:style>
  <w:style w:type="character" w:customStyle="1" w:styleId="21">
    <w:name w:val="Заголовок 2 Знак"/>
    <w:basedOn w:val="a1"/>
    <w:link w:val="20"/>
    <w:rsid w:val="003A337F"/>
    <w:rPr>
      <w:b/>
      <w:sz w:val="28"/>
      <w:lang w:val="en-US"/>
    </w:rPr>
  </w:style>
  <w:style w:type="character" w:customStyle="1" w:styleId="70">
    <w:name w:val="Заголовок 7 Знак"/>
    <w:basedOn w:val="a1"/>
    <w:link w:val="7"/>
    <w:rsid w:val="003A337F"/>
    <w:rPr>
      <w:rFonts w:ascii="Arial New Bash" w:hAnsi="Arial New Bash" w:cs="Arial"/>
      <w:sz w:val="24"/>
    </w:rPr>
  </w:style>
  <w:style w:type="character" w:customStyle="1" w:styleId="31">
    <w:name w:val="Заголовок 3 Знак"/>
    <w:basedOn w:val="a1"/>
    <w:link w:val="30"/>
    <w:uiPriority w:val="9"/>
    <w:semiHidden/>
    <w:rsid w:val="003A337F"/>
    <w:rPr>
      <w:rFonts w:ascii="Cambria" w:eastAsia="Times New Roman" w:hAnsi="Cambria" w:cs="Times New Roman"/>
      <w:b/>
      <w:bCs/>
      <w:sz w:val="26"/>
      <w:szCs w:val="26"/>
    </w:rPr>
  </w:style>
  <w:style w:type="paragraph" w:customStyle="1" w:styleId="ConsNormal">
    <w:name w:val="ConsNormal"/>
    <w:uiPriority w:val="99"/>
    <w:rsid w:val="009F60C9"/>
    <w:pPr>
      <w:widowControl w:val="0"/>
      <w:autoSpaceDE w:val="0"/>
      <w:autoSpaceDN w:val="0"/>
      <w:adjustRightInd w:val="0"/>
      <w:ind w:right="19772" w:firstLine="720"/>
    </w:pPr>
    <w:rPr>
      <w:rFonts w:ascii="Arial" w:hAnsi="Arial" w:cs="Arial"/>
      <w:sz w:val="40"/>
      <w:szCs w:val="40"/>
    </w:rPr>
  </w:style>
  <w:style w:type="paragraph" w:customStyle="1" w:styleId="ConsNonformat">
    <w:name w:val="ConsNonformat"/>
    <w:uiPriority w:val="99"/>
    <w:rsid w:val="009F60C9"/>
    <w:pPr>
      <w:widowControl w:val="0"/>
      <w:autoSpaceDE w:val="0"/>
      <w:autoSpaceDN w:val="0"/>
      <w:adjustRightInd w:val="0"/>
      <w:ind w:right="19772"/>
    </w:pPr>
    <w:rPr>
      <w:rFonts w:ascii="Courier New" w:hAnsi="Courier New" w:cs="Courier New"/>
    </w:rPr>
  </w:style>
  <w:style w:type="paragraph" w:customStyle="1" w:styleId="ConsTitle">
    <w:name w:val="ConsTitle"/>
    <w:uiPriority w:val="99"/>
    <w:rsid w:val="009F60C9"/>
    <w:pPr>
      <w:widowControl w:val="0"/>
      <w:autoSpaceDE w:val="0"/>
      <w:autoSpaceDN w:val="0"/>
      <w:adjustRightInd w:val="0"/>
      <w:ind w:right="19772"/>
    </w:pPr>
    <w:rPr>
      <w:rFonts w:ascii="Arial" w:hAnsi="Arial" w:cs="Arial"/>
      <w:b/>
      <w:bCs/>
      <w:sz w:val="16"/>
      <w:szCs w:val="16"/>
    </w:rPr>
  </w:style>
  <w:style w:type="paragraph" w:customStyle="1" w:styleId="ConsCell">
    <w:name w:val="ConsCell"/>
    <w:uiPriority w:val="99"/>
    <w:rsid w:val="009F60C9"/>
    <w:pPr>
      <w:widowControl w:val="0"/>
      <w:autoSpaceDE w:val="0"/>
      <w:autoSpaceDN w:val="0"/>
      <w:adjustRightInd w:val="0"/>
      <w:ind w:right="19772"/>
    </w:pPr>
    <w:rPr>
      <w:rFonts w:ascii="Arial" w:hAnsi="Arial" w:cs="Arial"/>
      <w:sz w:val="40"/>
      <w:szCs w:val="40"/>
    </w:rPr>
  </w:style>
  <w:style w:type="paragraph" w:styleId="a8">
    <w:name w:val="Body Text Indent"/>
    <w:basedOn w:val="a0"/>
    <w:link w:val="a9"/>
    <w:uiPriority w:val="99"/>
    <w:rsid w:val="009F60C9"/>
    <w:pPr>
      <w:widowControl w:val="0"/>
      <w:autoSpaceDE w:val="0"/>
      <w:autoSpaceDN w:val="0"/>
      <w:adjustRightInd w:val="0"/>
      <w:spacing w:after="120" w:line="340" w:lineRule="auto"/>
      <w:ind w:left="283" w:firstLine="720"/>
      <w:jc w:val="both"/>
    </w:pPr>
    <w:rPr>
      <w:sz w:val="20"/>
      <w:szCs w:val="20"/>
    </w:rPr>
  </w:style>
  <w:style w:type="character" w:customStyle="1" w:styleId="a9">
    <w:name w:val="Основной текст с отступом Знак"/>
    <w:basedOn w:val="a1"/>
    <w:link w:val="a8"/>
    <w:uiPriority w:val="99"/>
    <w:rsid w:val="009F60C9"/>
  </w:style>
  <w:style w:type="paragraph" w:customStyle="1" w:styleId="ConsPlusTitle">
    <w:name w:val="ConsPlusTitle"/>
    <w:uiPriority w:val="99"/>
    <w:rsid w:val="00D74139"/>
    <w:pPr>
      <w:widowControl w:val="0"/>
      <w:autoSpaceDE w:val="0"/>
      <w:autoSpaceDN w:val="0"/>
      <w:adjustRightInd w:val="0"/>
    </w:pPr>
    <w:rPr>
      <w:rFonts w:ascii="Arial" w:hAnsi="Arial" w:cs="Arial"/>
      <w:b/>
      <w:bCs/>
    </w:rPr>
  </w:style>
  <w:style w:type="paragraph" w:styleId="22">
    <w:name w:val="Body Text Indent 2"/>
    <w:basedOn w:val="a0"/>
    <w:link w:val="23"/>
    <w:rsid w:val="009E0968"/>
    <w:pPr>
      <w:spacing w:after="120" w:line="480" w:lineRule="auto"/>
      <w:ind w:left="283"/>
    </w:pPr>
  </w:style>
  <w:style w:type="character" w:customStyle="1" w:styleId="23">
    <w:name w:val="Основной текст с отступом 2 Знак"/>
    <w:basedOn w:val="a1"/>
    <w:link w:val="22"/>
    <w:rsid w:val="009E0968"/>
    <w:rPr>
      <w:sz w:val="24"/>
      <w:szCs w:val="24"/>
    </w:rPr>
  </w:style>
  <w:style w:type="paragraph" w:styleId="aa">
    <w:name w:val="No Spacing"/>
    <w:uiPriority w:val="1"/>
    <w:qFormat/>
    <w:rsid w:val="00255112"/>
    <w:rPr>
      <w:rFonts w:ascii="Calibri" w:hAnsi="Calibri"/>
      <w:sz w:val="22"/>
      <w:szCs w:val="22"/>
      <w:lang w:eastAsia="en-US"/>
    </w:rPr>
  </w:style>
  <w:style w:type="paragraph" w:styleId="ab">
    <w:name w:val="List Paragraph"/>
    <w:basedOn w:val="a0"/>
    <w:uiPriority w:val="34"/>
    <w:qFormat/>
    <w:rsid w:val="00684EBF"/>
    <w:pPr>
      <w:ind w:left="720"/>
      <w:contextualSpacing/>
    </w:pPr>
  </w:style>
  <w:style w:type="paragraph" w:customStyle="1" w:styleId="ConsPlusNormal">
    <w:name w:val="ConsPlusNormal"/>
    <w:rsid w:val="001453F7"/>
    <w:pPr>
      <w:widowControl w:val="0"/>
      <w:autoSpaceDE w:val="0"/>
      <w:autoSpaceDN w:val="0"/>
      <w:adjustRightInd w:val="0"/>
      <w:ind w:firstLine="720"/>
    </w:pPr>
    <w:rPr>
      <w:rFonts w:ascii="Arial" w:hAnsi="Arial" w:cs="Arial"/>
    </w:rPr>
  </w:style>
  <w:style w:type="paragraph" w:styleId="24">
    <w:name w:val="Body Text 2"/>
    <w:basedOn w:val="a0"/>
    <w:link w:val="25"/>
    <w:rsid w:val="00981BCB"/>
    <w:pPr>
      <w:spacing w:after="120" w:line="480" w:lineRule="auto"/>
    </w:pPr>
    <w:rPr>
      <w:sz w:val="20"/>
      <w:szCs w:val="20"/>
    </w:rPr>
  </w:style>
  <w:style w:type="character" w:customStyle="1" w:styleId="25">
    <w:name w:val="Основной текст 2 Знак"/>
    <w:basedOn w:val="a1"/>
    <w:link w:val="24"/>
    <w:rsid w:val="00981BCB"/>
  </w:style>
  <w:style w:type="paragraph" w:customStyle="1" w:styleId="11">
    <w:name w:val="Без интервала1"/>
    <w:rsid w:val="00981BCB"/>
    <w:rPr>
      <w:rFonts w:ascii="Calibri" w:hAnsi="Calibri"/>
      <w:sz w:val="22"/>
      <w:szCs w:val="22"/>
      <w:lang w:eastAsia="en-US"/>
    </w:rPr>
  </w:style>
  <w:style w:type="paragraph" w:styleId="ac">
    <w:name w:val="Body Text"/>
    <w:basedOn w:val="a0"/>
    <w:link w:val="ad"/>
    <w:rsid w:val="002530CB"/>
    <w:pPr>
      <w:spacing w:after="120"/>
    </w:pPr>
  </w:style>
  <w:style w:type="character" w:customStyle="1" w:styleId="ad">
    <w:name w:val="Основной текст Знак"/>
    <w:basedOn w:val="a1"/>
    <w:link w:val="ac"/>
    <w:rsid w:val="002530CB"/>
    <w:rPr>
      <w:sz w:val="24"/>
      <w:szCs w:val="24"/>
    </w:rPr>
  </w:style>
  <w:style w:type="paragraph" w:styleId="ae">
    <w:name w:val="Balloon Text"/>
    <w:basedOn w:val="a0"/>
    <w:link w:val="af"/>
    <w:uiPriority w:val="99"/>
    <w:rsid w:val="0093632E"/>
    <w:rPr>
      <w:rFonts w:ascii="Tahoma" w:hAnsi="Tahoma" w:cs="Tahoma"/>
      <w:sz w:val="16"/>
      <w:szCs w:val="16"/>
    </w:rPr>
  </w:style>
  <w:style w:type="character" w:customStyle="1" w:styleId="af">
    <w:name w:val="Текст выноски Знак"/>
    <w:basedOn w:val="a1"/>
    <w:link w:val="ae"/>
    <w:uiPriority w:val="99"/>
    <w:rsid w:val="0093632E"/>
    <w:rPr>
      <w:rFonts w:ascii="Tahoma" w:hAnsi="Tahoma" w:cs="Tahoma"/>
      <w:sz w:val="16"/>
      <w:szCs w:val="16"/>
    </w:rPr>
  </w:style>
  <w:style w:type="paragraph" w:styleId="af0">
    <w:name w:val="Normal (Web)"/>
    <w:basedOn w:val="a0"/>
    <w:unhideWhenUsed/>
    <w:rsid w:val="00FA1AB9"/>
    <w:pPr>
      <w:spacing w:before="100" w:beforeAutospacing="1" w:after="100" w:afterAutospacing="1"/>
    </w:pPr>
  </w:style>
  <w:style w:type="paragraph" w:customStyle="1" w:styleId="ConsPlusCell">
    <w:name w:val="ConsPlusCell"/>
    <w:rsid w:val="004A3C44"/>
    <w:pPr>
      <w:widowControl w:val="0"/>
      <w:autoSpaceDE w:val="0"/>
      <w:autoSpaceDN w:val="0"/>
      <w:adjustRightInd w:val="0"/>
    </w:pPr>
    <w:rPr>
      <w:rFonts w:ascii="Arial" w:hAnsi="Arial" w:cs="Arial"/>
    </w:rPr>
  </w:style>
  <w:style w:type="paragraph" w:customStyle="1" w:styleId="af1">
    <w:name w:val="Знак"/>
    <w:basedOn w:val="a0"/>
    <w:autoRedefine/>
    <w:uiPriority w:val="99"/>
    <w:rsid w:val="0002082F"/>
    <w:pPr>
      <w:spacing w:after="160" w:line="240" w:lineRule="exact"/>
    </w:pPr>
    <w:rPr>
      <w:sz w:val="28"/>
      <w:szCs w:val="28"/>
      <w:lang w:val="en-US" w:eastAsia="en-US"/>
    </w:rPr>
  </w:style>
  <w:style w:type="table" w:styleId="af2">
    <w:name w:val="Table Grid"/>
    <w:basedOn w:val="a2"/>
    <w:uiPriority w:val="59"/>
    <w:rsid w:val="007E40D5"/>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0">
    <w:name w:val="Заголовок 4 Знак"/>
    <w:basedOn w:val="a1"/>
    <w:link w:val="4"/>
    <w:uiPriority w:val="9"/>
    <w:semiHidden/>
    <w:rsid w:val="00A71120"/>
    <w:rPr>
      <w:rFonts w:asciiTheme="majorHAnsi" w:eastAsiaTheme="majorEastAsia" w:hAnsiTheme="majorHAnsi" w:cstheme="majorBidi"/>
      <w:b/>
      <w:bCs/>
      <w:i/>
      <w:iCs/>
      <w:color w:val="4F81BD" w:themeColor="accent1"/>
      <w:sz w:val="24"/>
      <w:szCs w:val="24"/>
      <w:lang w:eastAsia="en-US"/>
    </w:rPr>
  </w:style>
  <w:style w:type="character" w:customStyle="1" w:styleId="50">
    <w:name w:val="Заголовок 5 Знак"/>
    <w:basedOn w:val="a1"/>
    <w:link w:val="5"/>
    <w:uiPriority w:val="9"/>
    <w:semiHidden/>
    <w:rsid w:val="00A71120"/>
    <w:rPr>
      <w:rFonts w:asciiTheme="majorHAnsi" w:eastAsiaTheme="majorEastAsia" w:hAnsiTheme="majorHAnsi" w:cstheme="majorBidi"/>
      <w:color w:val="243F60" w:themeColor="accent1" w:themeShade="7F"/>
      <w:sz w:val="24"/>
      <w:szCs w:val="24"/>
      <w:lang w:eastAsia="en-US"/>
    </w:rPr>
  </w:style>
  <w:style w:type="character" w:customStyle="1" w:styleId="60">
    <w:name w:val="Заголовок 6 Знак"/>
    <w:basedOn w:val="a1"/>
    <w:link w:val="6"/>
    <w:uiPriority w:val="9"/>
    <w:semiHidden/>
    <w:rsid w:val="00A71120"/>
    <w:rPr>
      <w:rFonts w:asciiTheme="majorHAnsi" w:eastAsiaTheme="majorEastAsia" w:hAnsiTheme="majorHAnsi" w:cstheme="majorBidi"/>
      <w:i/>
      <w:iCs/>
      <w:color w:val="243F60" w:themeColor="accent1" w:themeShade="7F"/>
      <w:sz w:val="24"/>
      <w:szCs w:val="24"/>
      <w:lang w:eastAsia="en-US"/>
    </w:rPr>
  </w:style>
  <w:style w:type="paragraph" w:customStyle="1" w:styleId="Default">
    <w:name w:val="Default"/>
    <w:rsid w:val="00A71120"/>
    <w:pPr>
      <w:autoSpaceDE w:val="0"/>
      <w:autoSpaceDN w:val="0"/>
      <w:adjustRightInd w:val="0"/>
    </w:pPr>
    <w:rPr>
      <w:rFonts w:ascii="Calibri" w:eastAsiaTheme="minorHAnsi" w:hAnsi="Calibri" w:cs="Calibri"/>
      <w:color w:val="000000"/>
      <w:sz w:val="24"/>
      <w:szCs w:val="24"/>
      <w:lang w:eastAsia="en-US"/>
    </w:rPr>
  </w:style>
  <w:style w:type="paragraph" w:styleId="2">
    <w:name w:val="List Bullet 2"/>
    <w:basedOn w:val="a0"/>
    <w:rsid w:val="00A71120"/>
    <w:pPr>
      <w:numPr>
        <w:numId w:val="31"/>
      </w:numPr>
      <w:suppressAutoHyphens/>
    </w:pPr>
    <w:rPr>
      <w:lang w:eastAsia="ar-SA"/>
    </w:rPr>
  </w:style>
  <w:style w:type="paragraph" w:styleId="a">
    <w:name w:val="List Bullet"/>
    <w:basedOn w:val="a0"/>
    <w:unhideWhenUsed/>
    <w:rsid w:val="00A71120"/>
    <w:pPr>
      <w:numPr>
        <w:numId w:val="32"/>
      </w:numPr>
      <w:contextualSpacing/>
    </w:pPr>
    <w:rPr>
      <w:rFonts w:ascii="Arial" w:eastAsiaTheme="minorHAnsi" w:hAnsi="Arial" w:cs="Arial"/>
      <w:lang w:eastAsia="en-US"/>
    </w:rPr>
  </w:style>
  <w:style w:type="paragraph" w:styleId="af3">
    <w:name w:val="List"/>
    <w:basedOn w:val="ac"/>
    <w:rsid w:val="00A71120"/>
    <w:pPr>
      <w:suppressAutoHyphens/>
    </w:pPr>
    <w:rPr>
      <w:rFonts w:ascii="Arial" w:hAnsi="Arial" w:cs="Tahoma"/>
      <w:lang w:eastAsia="ar-SA"/>
    </w:rPr>
  </w:style>
  <w:style w:type="paragraph" w:styleId="af4">
    <w:name w:val="caption"/>
    <w:basedOn w:val="a0"/>
    <w:next w:val="a0"/>
    <w:qFormat/>
    <w:rsid w:val="00A71120"/>
    <w:pPr>
      <w:suppressAutoHyphens/>
    </w:pPr>
    <w:rPr>
      <w:b/>
      <w:bCs/>
      <w:sz w:val="20"/>
      <w:szCs w:val="20"/>
      <w:lang w:eastAsia="ar-SA"/>
    </w:rPr>
  </w:style>
  <w:style w:type="paragraph" w:styleId="26">
    <w:name w:val="List 2"/>
    <w:basedOn w:val="a0"/>
    <w:uiPriority w:val="99"/>
    <w:unhideWhenUsed/>
    <w:rsid w:val="00A71120"/>
    <w:pPr>
      <w:ind w:left="566" w:hanging="283"/>
      <w:contextualSpacing/>
    </w:pPr>
    <w:rPr>
      <w:rFonts w:ascii="Arial" w:eastAsiaTheme="minorHAnsi" w:hAnsi="Arial" w:cs="Arial"/>
      <w:lang w:eastAsia="en-US"/>
    </w:rPr>
  </w:style>
  <w:style w:type="paragraph" w:styleId="32">
    <w:name w:val="List 3"/>
    <w:basedOn w:val="a0"/>
    <w:uiPriority w:val="99"/>
    <w:unhideWhenUsed/>
    <w:rsid w:val="00A71120"/>
    <w:pPr>
      <w:spacing w:after="200" w:line="276" w:lineRule="auto"/>
      <w:ind w:left="849" w:hanging="283"/>
      <w:contextualSpacing/>
    </w:pPr>
    <w:rPr>
      <w:rFonts w:asciiTheme="minorHAnsi" w:eastAsiaTheme="minorHAnsi" w:hAnsiTheme="minorHAnsi" w:cstheme="minorBidi"/>
      <w:sz w:val="22"/>
      <w:szCs w:val="22"/>
      <w:lang w:eastAsia="en-US"/>
    </w:rPr>
  </w:style>
  <w:style w:type="paragraph" w:styleId="3">
    <w:name w:val="List Bullet 3"/>
    <w:basedOn w:val="a0"/>
    <w:uiPriority w:val="99"/>
    <w:unhideWhenUsed/>
    <w:rsid w:val="00A71120"/>
    <w:pPr>
      <w:numPr>
        <w:numId w:val="37"/>
      </w:numPr>
      <w:spacing w:after="200" w:line="276" w:lineRule="auto"/>
      <w:contextualSpacing/>
    </w:pPr>
    <w:rPr>
      <w:rFonts w:asciiTheme="minorHAnsi" w:eastAsiaTheme="minorHAnsi" w:hAnsiTheme="minorHAnsi" w:cstheme="minorBidi"/>
      <w:sz w:val="22"/>
      <w:szCs w:val="22"/>
      <w:lang w:eastAsia="en-US"/>
    </w:rPr>
  </w:style>
  <w:style w:type="paragraph" w:styleId="af5">
    <w:name w:val="List Continue"/>
    <w:basedOn w:val="a0"/>
    <w:uiPriority w:val="99"/>
    <w:unhideWhenUsed/>
    <w:rsid w:val="00A71120"/>
    <w:pPr>
      <w:spacing w:after="120"/>
      <w:ind w:left="283"/>
      <w:contextualSpacing/>
    </w:pPr>
    <w:rPr>
      <w:rFonts w:ascii="Arial" w:eastAsiaTheme="minorHAnsi" w:hAnsi="Arial" w:cs="Arial"/>
      <w:lang w:eastAsia="en-US"/>
    </w:rPr>
  </w:style>
  <w:style w:type="paragraph" w:customStyle="1" w:styleId="ConsPlusNonformat">
    <w:name w:val="ConsPlusNonformat"/>
    <w:rsid w:val="00A71120"/>
    <w:pPr>
      <w:widowControl w:val="0"/>
      <w:suppressAutoHyphens/>
      <w:autoSpaceDE w:val="0"/>
    </w:pPr>
    <w:rPr>
      <w:rFonts w:ascii="Courier New" w:eastAsia="Arial" w:hAnsi="Courier New" w:cs="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2" w:uiPriority="99"/>
    <w:lsdException w:name="List 3" w:uiPriority="99"/>
    <w:lsdException w:name="List Bullet 3" w:uiPriority="99"/>
    <w:lsdException w:name="Title" w:qFormat="1"/>
    <w:lsdException w:name="Body Text Indent" w:uiPriority="99"/>
    <w:lsdException w:name="List Continue" w:uiPriority="99"/>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17B8F"/>
    <w:rPr>
      <w:sz w:val="24"/>
      <w:szCs w:val="24"/>
    </w:rPr>
  </w:style>
  <w:style w:type="paragraph" w:styleId="1">
    <w:name w:val="heading 1"/>
    <w:basedOn w:val="a0"/>
    <w:next w:val="a0"/>
    <w:link w:val="10"/>
    <w:qFormat/>
    <w:rsid w:val="003A337F"/>
    <w:pPr>
      <w:keepNext/>
      <w:jc w:val="center"/>
      <w:outlineLvl w:val="0"/>
    </w:pPr>
    <w:rPr>
      <w:b/>
      <w:spacing w:val="20"/>
      <w:sz w:val="20"/>
      <w:szCs w:val="20"/>
    </w:rPr>
  </w:style>
  <w:style w:type="paragraph" w:styleId="20">
    <w:name w:val="heading 2"/>
    <w:basedOn w:val="a0"/>
    <w:next w:val="a0"/>
    <w:link w:val="21"/>
    <w:qFormat/>
    <w:rsid w:val="003A337F"/>
    <w:pPr>
      <w:keepNext/>
      <w:jc w:val="center"/>
      <w:outlineLvl w:val="1"/>
    </w:pPr>
    <w:rPr>
      <w:b/>
      <w:sz w:val="28"/>
      <w:szCs w:val="20"/>
      <w:lang w:val="en-US"/>
    </w:rPr>
  </w:style>
  <w:style w:type="paragraph" w:styleId="30">
    <w:name w:val="heading 3"/>
    <w:basedOn w:val="a0"/>
    <w:next w:val="a0"/>
    <w:link w:val="31"/>
    <w:uiPriority w:val="9"/>
    <w:semiHidden/>
    <w:unhideWhenUsed/>
    <w:qFormat/>
    <w:rsid w:val="003A337F"/>
    <w:pPr>
      <w:keepNext/>
      <w:spacing w:before="240" w:after="60"/>
      <w:outlineLvl w:val="2"/>
    </w:pPr>
    <w:rPr>
      <w:rFonts w:ascii="Cambria" w:hAnsi="Cambria"/>
      <w:b/>
      <w:bCs/>
      <w:sz w:val="26"/>
      <w:szCs w:val="26"/>
    </w:rPr>
  </w:style>
  <w:style w:type="paragraph" w:styleId="4">
    <w:name w:val="heading 4"/>
    <w:basedOn w:val="a0"/>
    <w:next w:val="a0"/>
    <w:link w:val="40"/>
    <w:uiPriority w:val="9"/>
    <w:semiHidden/>
    <w:unhideWhenUsed/>
    <w:qFormat/>
    <w:rsid w:val="00A71120"/>
    <w:pPr>
      <w:keepNext/>
      <w:keepLines/>
      <w:spacing w:before="200"/>
      <w:outlineLvl w:val="3"/>
    </w:pPr>
    <w:rPr>
      <w:rFonts w:asciiTheme="majorHAnsi" w:eastAsiaTheme="majorEastAsia" w:hAnsiTheme="majorHAnsi" w:cstheme="majorBidi"/>
      <w:b/>
      <w:bCs/>
      <w:i/>
      <w:iCs/>
      <w:color w:val="4F81BD" w:themeColor="accent1"/>
      <w:lang w:eastAsia="en-US"/>
    </w:rPr>
  </w:style>
  <w:style w:type="paragraph" w:styleId="5">
    <w:name w:val="heading 5"/>
    <w:basedOn w:val="a0"/>
    <w:next w:val="a0"/>
    <w:link w:val="50"/>
    <w:uiPriority w:val="9"/>
    <w:semiHidden/>
    <w:unhideWhenUsed/>
    <w:qFormat/>
    <w:rsid w:val="00A71120"/>
    <w:pPr>
      <w:keepNext/>
      <w:keepLines/>
      <w:spacing w:before="200"/>
      <w:outlineLvl w:val="4"/>
    </w:pPr>
    <w:rPr>
      <w:rFonts w:asciiTheme="majorHAnsi" w:eastAsiaTheme="majorEastAsia" w:hAnsiTheme="majorHAnsi" w:cstheme="majorBidi"/>
      <w:color w:val="243F60" w:themeColor="accent1" w:themeShade="7F"/>
      <w:lang w:eastAsia="en-US"/>
    </w:rPr>
  </w:style>
  <w:style w:type="paragraph" w:styleId="6">
    <w:name w:val="heading 6"/>
    <w:basedOn w:val="a0"/>
    <w:next w:val="a0"/>
    <w:link w:val="60"/>
    <w:uiPriority w:val="9"/>
    <w:semiHidden/>
    <w:unhideWhenUsed/>
    <w:qFormat/>
    <w:rsid w:val="00A71120"/>
    <w:pPr>
      <w:keepNext/>
      <w:keepLines/>
      <w:spacing w:before="200"/>
      <w:outlineLvl w:val="5"/>
    </w:pPr>
    <w:rPr>
      <w:rFonts w:asciiTheme="majorHAnsi" w:eastAsiaTheme="majorEastAsia" w:hAnsiTheme="majorHAnsi" w:cstheme="majorBidi"/>
      <w:i/>
      <w:iCs/>
      <w:color w:val="243F60" w:themeColor="accent1" w:themeShade="7F"/>
      <w:lang w:eastAsia="en-US"/>
    </w:rPr>
  </w:style>
  <w:style w:type="paragraph" w:styleId="7">
    <w:name w:val="heading 7"/>
    <w:basedOn w:val="a0"/>
    <w:next w:val="a0"/>
    <w:link w:val="70"/>
    <w:qFormat/>
    <w:rsid w:val="003A337F"/>
    <w:pPr>
      <w:keepNext/>
      <w:jc w:val="center"/>
      <w:outlineLvl w:val="6"/>
    </w:pPr>
    <w:rPr>
      <w:rFonts w:ascii="Arial New Bash" w:hAnsi="Arial New Bash" w:cs="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C14A36"/>
    <w:pPr>
      <w:tabs>
        <w:tab w:val="center" w:pos="4677"/>
        <w:tab w:val="right" w:pos="9355"/>
      </w:tabs>
    </w:pPr>
  </w:style>
  <w:style w:type="character" w:customStyle="1" w:styleId="a5">
    <w:name w:val="Верхний колонтитул Знак"/>
    <w:basedOn w:val="a1"/>
    <w:link w:val="a4"/>
    <w:uiPriority w:val="99"/>
    <w:rsid w:val="00C14A36"/>
    <w:rPr>
      <w:sz w:val="24"/>
      <w:szCs w:val="24"/>
    </w:rPr>
  </w:style>
  <w:style w:type="paragraph" w:styleId="a6">
    <w:name w:val="footer"/>
    <w:basedOn w:val="a0"/>
    <w:link w:val="a7"/>
    <w:uiPriority w:val="99"/>
    <w:rsid w:val="00C14A36"/>
    <w:pPr>
      <w:tabs>
        <w:tab w:val="center" w:pos="4677"/>
        <w:tab w:val="right" w:pos="9355"/>
      </w:tabs>
    </w:pPr>
  </w:style>
  <w:style w:type="character" w:customStyle="1" w:styleId="a7">
    <w:name w:val="Нижний колонтитул Знак"/>
    <w:basedOn w:val="a1"/>
    <w:link w:val="a6"/>
    <w:uiPriority w:val="99"/>
    <w:rsid w:val="00C14A36"/>
    <w:rPr>
      <w:sz w:val="24"/>
      <w:szCs w:val="24"/>
    </w:rPr>
  </w:style>
  <w:style w:type="character" w:customStyle="1" w:styleId="10">
    <w:name w:val="Заголовок 1 Знак"/>
    <w:basedOn w:val="a1"/>
    <w:link w:val="1"/>
    <w:rsid w:val="003A337F"/>
    <w:rPr>
      <w:b/>
      <w:spacing w:val="20"/>
    </w:rPr>
  </w:style>
  <w:style w:type="character" w:customStyle="1" w:styleId="21">
    <w:name w:val="Заголовок 2 Знак"/>
    <w:basedOn w:val="a1"/>
    <w:link w:val="20"/>
    <w:rsid w:val="003A337F"/>
    <w:rPr>
      <w:b/>
      <w:sz w:val="28"/>
      <w:lang w:val="en-US"/>
    </w:rPr>
  </w:style>
  <w:style w:type="character" w:customStyle="1" w:styleId="70">
    <w:name w:val="Заголовок 7 Знак"/>
    <w:basedOn w:val="a1"/>
    <w:link w:val="7"/>
    <w:rsid w:val="003A337F"/>
    <w:rPr>
      <w:rFonts w:ascii="Arial New Bash" w:hAnsi="Arial New Bash" w:cs="Arial"/>
      <w:sz w:val="24"/>
    </w:rPr>
  </w:style>
  <w:style w:type="character" w:customStyle="1" w:styleId="31">
    <w:name w:val="Заголовок 3 Знак"/>
    <w:basedOn w:val="a1"/>
    <w:link w:val="30"/>
    <w:uiPriority w:val="9"/>
    <w:semiHidden/>
    <w:rsid w:val="003A337F"/>
    <w:rPr>
      <w:rFonts w:ascii="Cambria" w:eastAsia="Times New Roman" w:hAnsi="Cambria" w:cs="Times New Roman"/>
      <w:b/>
      <w:bCs/>
      <w:sz w:val="26"/>
      <w:szCs w:val="26"/>
    </w:rPr>
  </w:style>
  <w:style w:type="paragraph" w:customStyle="1" w:styleId="ConsNormal">
    <w:name w:val="ConsNormal"/>
    <w:uiPriority w:val="99"/>
    <w:rsid w:val="009F60C9"/>
    <w:pPr>
      <w:widowControl w:val="0"/>
      <w:autoSpaceDE w:val="0"/>
      <w:autoSpaceDN w:val="0"/>
      <w:adjustRightInd w:val="0"/>
      <w:ind w:right="19772" w:firstLine="720"/>
    </w:pPr>
    <w:rPr>
      <w:rFonts w:ascii="Arial" w:hAnsi="Arial" w:cs="Arial"/>
      <w:sz w:val="40"/>
      <w:szCs w:val="40"/>
    </w:rPr>
  </w:style>
  <w:style w:type="paragraph" w:customStyle="1" w:styleId="ConsNonformat">
    <w:name w:val="ConsNonformat"/>
    <w:uiPriority w:val="99"/>
    <w:rsid w:val="009F60C9"/>
    <w:pPr>
      <w:widowControl w:val="0"/>
      <w:autoSpaceDE w:val="0"/>
      <w:autoSpaceDN w:val="0"/>
      <w:adjustRightInd w:val="0"/>
      <w:ind w:right="19772"/>
    </w:pPr>
    <w:rPr>
      <w:rFonts w:ascii="Courier New" w:hAnsi="Courier New" w:cs="Courier New"/>
    </w:rPr>
  </w:style>
  <w:style w:type="paragraph" w:customStyle="1" w:styleId="ConsTitle">
    <w:name w:val="ConsTitle"/>
    <w:uiPriority w:val="99"/>
    <w:rsid w:val="009F60C9"/>
    <w:pPr>
      <w:widowControl w:val="0"/>
      <w:autoSpaceDE w:val="0"/>
      <w:autoSpaceDN w:val="0"/>
      <w:adjustRightInd w:val="0"/>
      <w:ind w:right="19772"/>
    </w:pPr>
    <w:rPr>
      <w:rFonts w:ascii="Arial" w:hAnsi="Arial" w:cs="Arial"/>
      <w:b/>
      <w:bCs/>
      <w:sz w:val="16"/>
      <w:szCs w:val="16"/>
    </w:rPr>
  </w:style>
  <w:style w:type="paragraph" w:customStyle="1" w:styleId="ConsCell">
    <w:name w:val="ConsCell"/>
    <w:uiPriority w:val="99"/>
    <w:rsid w:val="009F60C9"/>
    <w:pPr>
      <w:widowControl w:val="0"/>
      <w:autoSpaceDE w:val="0"/>
      <w:autoSpaceDN w:val="0"/>
      <w:adjustRightInd w:val="0"/>
      <w:ind w:right="19772"/>
    </w:pPr>
    <w:rPr>
      <w:rFonts w:ascii="Arial" w:hAnsi="Arial" w:cs="Arial"/>
      <w:sz w:val="40"/>
      <w:szCs w:val="40"/>
    </w:rPr>
  </w:style>
  <w:style w:type="paragraph" w:styleId="a8">
    <w:name w:val="Body Text Indent"/>
    <w:basedOn w:val="a0"/>
    <w:link w:val="a9"/>
    <w:uiPriority w:val="99"/>
    <w:rsid w:val="009F60C9"/>
    <w:pPr>
      <w:widowControl w:val="0"/>
      <w:autoSpaceDE w:val="0"/>
      <w:autoSpaceDN w:val="0"/>
      <w:adjustRightInd w:val="0"/>
      <w:spacing w:after="120" w:line="340" w:lineRule="auto"/>
      <w:ind w:left="283" w:firstLine="720"/>
      <w:jc w:val="both"/>
    </w:pPr>
    <w:rPr>
      <w:sz w:val="20"/>
      <w:szCs w:val="20"/>
    </w:rPr>
  </w:style>
  <w:style w:type="character" w:customStyle="1" w:styleId="a9">
    <w:name w:val="Основной текст с отступом Знак"/>
    <w:basedOn w:val="a1"/>
    <w:link w:val="a8"/>
    <w:uiPriority w:val="99"/>
    <w:rsid w:val="009F60C9"/>
  </w:style>
  <w:style w:type="paragraph" w:customStyle="1" w:styleId="ConsPlusTitle">
    <w:name w:val="ConsPlusTitle"/>
    <w:uiPriority w:val="99"/>
    <w:rsid w:val="00D74139"/>
    <w:pPr>
      <w:widowControl w:val="0"/>
      <w:autoSpaceDE w:val="0"/>
      <w:autoSpaceDN w:val="0"/>
      <w:adjustRightInd w:val="0"/>
    </w:pPr>
    <w:rPr>
      <w:rFonts w:ascii="Arial" w:hAnsi="Arial" w:cs="Arial"/>
      <w:b/>
      <w:bCs/>
    </w:rPr>
  </w:style>
  <w:style w:type="paragraph" w:styleId="22">
    <w:name w:val="Body Text Indent 2"/>
    <w:basedOn w:val="a0"/>
    <w:link w:val="23"/>
    <w:rsid w:val="009E0968"/>
    <w:pPr>
      <w:spacing w:after="120" w:line="480" w:lineRule="auto"/>
      <w:ind w:left="283"/>
    </w:pPr>
  </w:style>
  <w:style w:type="character" w:customStyle="1" w:styleId="23">
    <w:name w:val="Основной текст с отступом 2 Знак"/>
    <w:basedOn w:val="a1"/>
    <w:link w:val="22"/>
    <w:rsid w:val="009E0968"/>
    <w:rPr>
      <w:sz w:val="24"/>
      <w:szCs w:val="24"/>
    </w:rPr>
  </w:style>
  <w:style w:type="paragraph" w:styleId="aa">
    <w:name w:val="No Spacing"/>
    <w:uiPriority w:val="1"/>
    <w:qFormat/>
    <w:rsid w:val="00255112"/>
    <w:rPr>
      <w:rFonts w:ascii="Calibri" w:hAnsi="Calibri"/>
      <w:sz w:val="22"/>
      <w:szCs w:val="22"/>
      <w:lang w:eastAsia="en-US"/>
    </w:rPr>
  </w:style>
  <w:style w:type="paragraph" w:styleId="ab">
    <w:name w:val="List Paragraph"/>
    <w:basedOn w:val="a0"/>
    <w:uiPriority w:val="34"/>
    <w:qFormat/>
    <w:rsid w:val="00684EBF"/>
    <w:pPr>
      <w:ind w:left="720"/>
      <w:contextualSpacing/>
    </w:pPr>
  </w:style>
  <w:style w:type="paragraph" w:customStyle="1" w:styleId="ConsPlusNormal">
    <w:name w:val="ConsPlusNormal"/>
    <w:rsid w:val="001453F7"/>
    <w:pPr>
      <w:widowControl w:val="0"/>
      <w:autoSpaceDE w:val="0"/>
      <w:autoSpaceDN w:val="0"/>
      <w:adjustRightInd w:val="0"/>
      <w:ind w:firstLine="720"/>
    </w:pPr>
    <w:rPr>
      <w:rFonts w:ascii="Arial" w:hAnsi="Arial" w:cs="Arial"/>
    </w:rPr>
  </w:style>
  <w:style w:type="paragraph" w:styleId="24">
    <w:name w:val="Body Text 2"/>
    <w:basedOn w:val="a0"/>
    <w:link w:val="25"/>
    <w:rsid w:val="00981BCB"/>
    <w:pPr>
      <w:spacing w:after="120" w:line="480" w:lineRule="auto"/>
    </w:pPr>
    <w:rPr>
      <w:sz w:val="20"/>
      <w:szCs w:val="20"/>
    </w:rPr>
  </w:style>
  <w:style w:type="character" w:customStyle="1" w:styleId="25">
    <w:name w:val="Основной текст 2 Знак"/>
    <w:basedOn w:val="a1"/>
    <w:link w:val="24"/>
    <w:rsid w:val="00981BCB"/>
  </w:style>
  <w:style w:type="paragraph" w:customStyle="1" w:styleId="11">
    <w:name w:val="Без интервала1"/>
    <w:rsid w:val="00981BCB"/>
    <w:rPr>
      <w:rFonts w:ascii="Calibri" w:hAnsi="Calibri"/>
      <w:sz w:val="22"/>
      <w:szCs w:val="22"/>
      <w:lang w:eastAsia="en-US"/>
    </w:rPr>
  </w:style>
  <w:style w:type="paragraph" w:styleId="ac">
    <w:name w:val="Body Text"/>
    <w:basedOn w:val="a0"/>
    <w:link w:val="ad"/>
    <w:rsid w:val="002530CB"/>
    <w:pPr>
      <w:spacing w:after="120"/>
    </w:pPr>
  </w:style>
  <w:style w:type="character" w:customStyle="1" w:styleId="ad">
    <w:name w:val="Основной текст Знак"/>
    <w:basedOn w:val="a1"/>
    <w:link w:val="ac"/>
    <w:rsid w:val="002530CB"/>
    <w:rPr>
      <w:sz w:val="24"/>
      <w:szCs w:val="24"/>
    </w:rPr>
  </w:style>
  <w:style w:type="paragraph" w:styleId="ae">
    <w:name w:val="Balloon Text"/>
    <w:basedOn w:val="a0"/>
    <w:link w:val="af"/>
    <w:uiPriority w:val="99"/>
    <w:rsid w:val="0093632E"/>
    <w:rPr>
      <w:rFonts w:ascii="Tahoma" w:hAnsi="Tahoma" w:cs="Tahoma"/>
      <w:sz w:val="16"/>
      <w:szCs w:val="16"/>
    </w:rPr>
  </w:style>
  <w:style w:type="character" w:customStyle="1" w:styleId="af">
    <w:name w:val="Текст выноски Знак"/>
    <w:basedOn w:val="a1"/>
    <w:link w:val="ae"/>
    <w:uiPriority w:val="99"/>
    <w:rsid w:val="0093632E"/>
    <w:rPr>
      <w:rFonts w:ascii="Tahoma" w:hAnsi="Tahoma" w:cs="Tahoma"/>
      <w:sz w:val="16"/>
      <w:szCs w:val="16"/>
    </w:rPr>
  </w:style>
  <w:style w:type="paragraph" w:styleId="af0">
    <w:name w:val="Normal (Web)"/>
    <w:basedOn w:val="a0"/>
    <w:unhideWhenUsed/>
    <w:rsid w:val="00FA1AB9"/>
    <w:pPr>
      <w:spacing w:before="100" w:beforeAutospacing="1" w:after="100" w:afterAutospacing="1"/>
    </w:pPr>
  </w:style>
  <w:style w:type="paragraph" w:customStyle="1" w:styleId="ConsPlusCell">
    <w:name w:val="ConsPlusCell"/>
    <w:rsid w:val="004A3C44"/>
    <w:pPr>
      <w:widowControl w:val="0"/>
      <w:autoSpaceDE w:val="0"/>
      <w:autoSpaceDN w:val="0"/>
      <w:adjustRightInd w:val="0"/>
    </w:pPr>
    <w:rPr>
      <w:rFonts w:ascii="Arial" w:hAnsi="Arial" w:cs="Arial"/>
    </w:rPr>
  </w:style>
  <w:style w:type="paragraph" w:customStyle="1" w:styleId="af1">
    <w:name w:val="Знак"/>
    <w:basedOn w:val="a0"/>
    <w:autoRedefine/>
    <w:uiPriority w:val="99"/>
    <w:rsid w:val="0002082F"/>
    <w:pPr>
      <w:spacing w:after="160" w:line="240" w:lineRule="exact"/>
    </w:pPr>
    <w:rPr>
      <w:sz w:val="28"/>
      <w:szCs w:val="28"/>
      <w:lang w:val="en-US" w:eastAsia="en-US"/>
    </w:rPr>
  </w:style>
  <w:style w:type="table" w:styleId="af2">
    <w:name w:val="Table Grid"/>
    <w:basedOn w:val="a2"/>
    <w:uiPriority w:val="59"/>
    <w:rsid w:val="007E40D5"/>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0">
    <w:name w:val="Заголовок 4 Знак"/>
    <w:basedOn w:val="a1"/>
    <w:link w:val="4"/>
    <w:uiPriority w:val="9"/>
    <w:semiHidden/>
    <w:rsid w:val="00A71120"/>
    <w:rPr>
      <w:rFonts w:asciiTheme="majorHAnsi" w:eastAsiaTheme="majorEastAsia" w:hAnsiTheme="majorHAnsi" w:cstheme="majorBidi"/>
      <w:b/>
      <w:bCs/>
      <w:i/>
      <w:iCs/>
      <w:color w:val="4F81BD" w:themeColor="accent1"/>
      <w:sz w:val="24"/>
      <w:szCs w:val="24"/>
      <w:lang w:eastAsia="en-US"/>
    </w:rPr>
  </w:style>
  <w:style w:type="character" w:customStyle="1" w:styleId="50">
    <w:name w:val="Заголовок 5 Знак"/>
    <w:basedOn w:val="a1"/>
    <w:link w:val="5"/>
    <w:uiPriority w:val="9"/>
    <w:semiHidden/>
    <w:rsid w:val="00A71120"/>
    <w:rPr>
      <w:rFonts w:asciiTheme="majorHAnsi" w:eastAsiaTheme="majorEastAsia" w:hAnsiTheme="majorHAnsi" w:cstheme="majorBidi"/>
      <w:color w:val="243F60" w:themeColor="accent1" w:themeShade="7F"/>
      <w:sz w:val="24"/>
      <w:szCs w:val="24"/>
      <w:lang w:eastAsia="en-US"/>
    </w:rPr>
  </w:style>
  <w:style w:type="character" w:customStyle="1" w:styleId="60">
    <w:name w:val="Заголовок 6 Знак"/>
    <w:basedOn w:val="a1"/>
    <w:link w:val="6"/>
    <w:uiPriority w:val="9"/>
    <w:semiHidden/>
    <w:rsid w:val="00A71120"/>
    <w:rPr>
      <w:rFonts w:asciiTheme="majorHAnsi" w:eastAsiaTheme="majorEastAsia" w:hAnsiTheme="majorHAnsi" w:cstheme="majorBidi"/>
      <w:i/>
      <w:iCs/>
      <w:color w:val="243F60" w:themeColor="accent1" w:themeShade="7F"/>
      <w:sz w:val="24"/>
      <w:szCs w:val="24"/>
      <w:lang w:eastAsia="en-US"/>
    </w:rPr>
  </w:style>
  <w:style w:type="paragraph" w:customStyle="1" w:styleId="Default">
    <w:name w:val="Default"/>
    <w:rsid w:val="00A71120"/>
    <w:pPr>
      <w:autoSpaceDE w:val="0"/>
      <w:autoSpaceDN w:val="0"/>
      <w:adjustRightInd w:val="0"/>
    </w:pPr>
    <w:rPr>
      <w:rFonts w:ascii="Calibri" w:eastAsiaTheme="minorHAnsi" w:hAnsi="Calibri" w:cs="Calibri"/>
      <w:color w:val="000000"/>
      <w:sz w:val="24"/>
      <w:szCs w:val="24"/>
      <w:lang w:eastAsia="en-US"/>
    </w:rPr>
  </w:style>
  <w:style w:type="paragraph" w:styleId="2">
    <w:name w:val="List Bullet 2"/>
    <w:basedOn w:val="a0"/>
    <w:rsid w:val="00A71120"/>
    <w:pPr>
      <w:numPr>
        <w:numId w:val="31"/>
      </w:numPr>
      <w:suppressAutoHyphens/>
    </w:pPr>
    <w:rPr>
      <w:lang w:eastAsia="ar-SA"/>
    </w:rPr>
  </w:style>
  <w:style w:type="paragraph" w:styleId="a">
    <w:name w:val="List Bullet"/>
    <w:basedOn w:val="a0"/>
    <w:unhideWhenUsed/>
    <w:rsid w:val="00A71120"/>
    <w:pPr>
      <w:numPr>
        <w:numId w:val="32"/>
      </w:numPr>
      <w:contextualSpacing/>
    </w:pPr>
    <w:rPr>
      <w:rFonts w:ascii="Arial" w:eastAsiaTheme="minorHAnsi" w:hAnsi="Arial" w:cs="Arial"/>
      <w:lang w:eastAsia="en-US"/>
    </w:rPr>
  </w:style>
  <w:style w:type="paragraph" w:styleId="af3">
    <w:name w:val="List"/>
    <w:basedOn w:val="ac"/>
    <w:rsid w:val="00A71120"/>
    <w:pPr>
      <w:suppressAutoHyphens/>
    </w:pPr>
    <w:rPr>
      <w:rFonts w:ascii="Arial" w:hAnsi="Arial" w:cs="Tahoma"/>
      <w:lang w:eastAsia="ar-SA"/>
    </w:rPr>
  </w:style>
  <w:style w:type="paragraph" w:styleId="af4">
    <w:name w:val="caption"/>
    <w:basedOn w:val="a0"/>
    <w:next w:val="a0"/>
    <w:qFormat/>
    <w:rsid w:val="00A71120"/>
    <w:pPr>
      <w:suppressAutoHyphens/>
    </w:pPr>
    <w:rPr>
      <w:b/>
      <w:bCs/>
      <w:sz w:val="20"/>
      <w:szCs w:val="20"/>
      <w:lang w:eastAsia="ar-SA"/>
    </w:rPr>
  </w:style>
  <w:style w:type="paragraph" w:styleId="26">
    <w:name w:val="List 2"/>
    <w:basedOn w:val="a0"/>
    <w:uiPriority w:val="99"/>
    <w:unhideWhenUsed/>
    <w:rsid w:val="00A71120"/>
    <w:pPr>
      <w:ind w:left="566" w:hanging="283"/>
      <w:contextualSpacing/>
    </w:pPr>
    <w:rPr>
      <w:rFonts w:ascii="Arial" w:eastAsiaTheme="minorHAnsi" w:hAnsi="Arial" w:cs="Arial"/>
      <w:lang w:eastAsia="en-US"/>
    </w:rPr>
  </w:style>
  <w:style w:type="paragraph" w:styleId="32">
    <w:name w:val="List 3"/>
    <w:basedOn w:val="a0"/>
    <w:uiPriority w:val="99"/>
    <w:unhideWhenUsed/>
    <w:rsid w:val="00A71120"/>
    <w:pPr>
      <w:spacing w:after="200" w:line="276" w:lineRule="auto"/>
      <w:ind w:left="849" w:hanging="283"/>
      <w:contextualSpacing/>
    </w:pPr>
    <w:rPr>
      <w:rFonts w:asciiTheme="minorHAnsi" w:eastAsiaTheme="minorHAnsi" w:hAnsiTheme="minorHAnsi" w:cstheme="minorBidi"/>
      <w:sz w:val="22"/>
      <w:szCs w:val="22"/>
      <w:lang w:eastAsia="en-US"/>
    </w:rPr>
  </w:style>
  <w:style w:type="paragraph" w:styleId="3">
    <w:name w:val="List Bullet 3"/>
    <w:basedOn w:val="a0"/>
    <w:uiPriority w:val="99"/>
    <w:unhideWhenUsed/>
    <w:rsid w:val="00A71120"/>
    <w:pPr>
      <w:numPr>
        <w:numId w:val="37"/>
      </w:numPr>
      <w:spacing w:after="200" w:line="276" w:lineRule="auto"/>
      <w:contextualSpacing/>
    </w:pPr>
    <w:rPr>
      <w:rFonts w:asciiTheme="minorHAnsi" w:eastAsiaTheme="minorHAnsi" w:hAnsiTheme="minorHAnsi" w:cstheme="minorBidi"/>
      <w:sz w:val="22"/>
      <w:szCs w:val="22"/>
      <w:lang w:eastAsia="en-US"/>
    </w:rPr>
  </w:style>
  <w:style w:type="paragraph" w:styleId="af5">
    <w:name w:val="List Continue"/>
    <w:basedOn w:val="a0"/>
    <w:uiPriority w:val="99"/>
    <w:unhideWhenUsed/>
    <w:rsid w:val="00A71120"/>
    <w:pPr>
      <w:spacing w:after="120"/>
      <w:ind w:left="283"/>
      <w:contextualSpacing/>
    </w:pPr>
    <w:rPr>
      <w:rFonts w:ascii="Arial" w:eastAsiaTheme="minorHAnsi" w:hAnsi="Arial" w:cs="Arial"/>
      <w:lang w:eastAsia="en-US"/>
    </w:rPr>
  </w:style>
  <w:style w:type="paragraph" w:customStyle="1" w:styleId="ConsPlusNonformat">
    <w:name w:val="ConsPlusNonformat"/>
    <w:rsid w:val="00A71120"/>
    <w:pPr>
      <w:widowControl w:val="0"/>
      <w:suppressAutoHyphens/>
      <w:autoSpaceDE w:val="0"/>
    </w:pPr>
    <w:rPr>
      <w:rFonts w:ascii="Courier New" w:eastAsia="Arial"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73101">
      <w:bodyDiv w:val="1"/>
      <w:marLeft w:val="0"/>
      <w:marRight w:val="0"/>
      <w:marTop w:val="0"/>
      <w:marBottom w:val="0"/>
      <w:divBdr>
        <w:top w:val="none" w:sz="0" w:space="0" w:color="auto"/>
        <w:left w:val="none" w:sz="0" w:space="0" w:color="auto"/>
        <w:bottom w:val="none" w:sz="0" w:space="0" w:color="auto"/>
        <w:right w:val="none" w:sz="0" w:space="0" w:color="auto"/>
      </w:divBdr>
    </w:div>
    <w:div w:id="190143093">
      <w:bodyDiv w:val="1"/>
      <w:marLeft w:val="0"/>
      <w:marRight w:val="0"/>
      <w:marTop w:val="0"/>
      <w:marBottom w:val="0"/>
      <w:divBdr>
        <w:top w:val="none" w:sz="0" w:space="0" w:color="auto"/>
        <w:left w:val="none" w:sz="0" w:space="0" w:color="auto"/>
        <w:bottom w:val="none" w:sz="0" w:space="0" w:color="auto"/>
        <w:right w:val="none" w:sz="0" w:space="0" w:color="auto"/>
      </w:divBdr>
    </w:div>
    <w:div w:id="227083472">
      <w:bodyDiv w:val="1"/>
      <w:marLeft w:val="0"/>
      <w:marRight w:val="0"/>
      <w:marTop w:val="0"/>
      <w:marBottom w:val="0"/>
      <w:divBdr>
        <w:top w:val="none" w:sz="0" w:space="0" w:color="auto"/>
        <w:left w:val="none" w:sz="0" w:space="0" w:color="auto"/>
        <w:bottom w:val="none" w:sz="0" w:space="0" w:color="auto"/>
        <w:right w:val="none" w:sz="0" w:space="0" w:color="auto"/>
      </w:divBdr>
    </w:div>
    <w:div w:id="259991491">
      <w:bodyDiv w:val="1"/>
      <w:marLeft w:val="0"/>
      <w:marRight w:val="0"/>
      <w:marTop w:val="0"/>
      <w:marBottom w:val="0"/>
      <w:divBdr>
        <w:top w:val="none" w:sz="0" w:space="0" w:color="auto"/>
        <w:left w:val="none" w:sz="0" w:space="0" w:color="auto"/>
        <w:bottom w:val="none" w:sz="0" w:space="0" w:color="auto"/>
        <w:right w:val="none" w:sz="0" w:space="0" w:color="auto"/>
      </w:divBdr>
    </w:div>
    <w:div w:id="818307461">
      <w:bodyDiv w:val="1"/>
      <w:marLeft w:val="0"/>
      <w:marRight w:val="0"/>
      <w:marTop w:val="0"/>
      <w:marBottom w:val="0"/>
      <w:divBdr>
        <w:top w:val="none" w:sz="0" w:space="0" w:color="auto"/>
        <w:left w:val="none" w:sz="0" w:space="0" w:color="auto"/>
        <w:bottom w:val="none" w:sz="0" w:space="0" w:color="auto"/>
        <w:right w:val="none" w:sz="0" w:space="0" w:color="auto"/>
      </w:divBdr>
    </w:div>
    <w:div w:id="1140535463">
      <w:bodyDiv w:val="1"/>
      <w:marLeft w:val="0"/>
      <w:marRight w:val="0"/>
      <w:marTop w:val="0"/>
      <w:marBottom w:val="0"/>
      <w:divBdr>
        <w:top w:val="none" w:sz="0" w:space="0" w:color="auto"/>
        <w:left w:val="none" w:sz="0" w:space="0" w:color="auto"/>
        <w:bottom w:val="none" w:sz="0" w:space="0" w:color="auto"/>
        <w:right w:val="none" w:sz="0" w:space="0" w:color="auto"/>
      </w:divBdr>
    </w:div>
    <w:div w:id="1210151035">
      <w:bodyDiv w:val="1"/>
      <w:marLeft w:val="0"/>
      <w:marRight w:val="0"/>
      <w:marTop w:val="0"/>
      <w:marBottom w:val="0"/>
      <w:divBdr>
        <w:top w:val="none" w:sz="0" w:space="0" w:color="auto"/>
        <w:left w:val="none" w:sz="0" w:space="0" w:color="auto"/>
        <w:bottom w:val="none" w:sz="0" w:space="0" w:color="auto"/>
        <w:right w:val="none" w:sz="0" w:space="0" w:color="auto"/>
      </w:divBdr>
    </w:div>
    <w:div w:id="1719428736">
      <w:bodyDiv w:val="1"/>
      <w:marLeft w:val="0"/>
      <w:marRight w:val="0"/>
      <w:marTop w:val="0"/>
      <w:marBottom w:val="0"/>
      <w:divBdr>
        <w:top w:val="none" w:sz="0" w:space="0" w:color="auto"/>
        <w:left w:val="none" w:sz="0" w:space="0" w:color="auto"/>
        <w:bottom w:val="none" w:sz="0" w:space="0" w:color="auto"/>
        <w:right w:val="none" w:sz="0" w:space="0" w:color="auto"/>
      </w:divBdr>
    </w:div>
    <w:div w:id="1747796519">
      <w:bodyDiv w:val="1"/>
      <w:marLeft w:val="0"/>
      <w:marRight w:val="0"/>
      <w:marTop w:val="0"/>
      <w:marBottom w:val="0"/>
      <w:divBdr>
        <w:top w:val="none" w:sz="0" w:space="0" w:color="auto"/>
        <w:left w:val="none" w:sz="0" w:space="0" w:color="auto"/>
        <w:bottom w:val="none" w:sz="0" w:space="0" w:color="auto"/>
        <w:right w:val="none" w:sz="0" w:space="0" w:color="auto"/>
      </w:divBdr>
    </w:div>
    <w:div w:id="1778133972">
      <w:bodyDiv w:val="1"/>
      <w:marLeft w:val="0"/>
      <w:marRight w:val="0"/>
      <w:marTop w:val="0"/>
      <w:marBottom w:val="0"/>
      <w:divBdr>
        <w:top w:val="none" w:sz="0" w:space="0" w:color="auto"/>
        <w:left w:val="none" w:sz="0" w:space="0" w:color="auto"/>
        <w:bottom w:val="none" w:sz="0" w:space="0" w:color="auto"/>
        <w:right w:val="none" w:sz="0" w:space="0" w:color="auto"/>
      </w:divBdr>
    </w:div>
    <w:div w:id="1910916263">
      <w:bodyDiv w:val="1"/>
      <w:marLeft w:val="0"/>
      <w:marRight w:val="0"/>
      <w:marTop w:val="0"/>
      <w:marBottom w:val="0"/>
      <w:divBdr>
        <w:top w:val="none" w:sz="0" w:space="0" w:color="auto"/>
        <w:left w:val="none" w:sz="0" w:space="0" w:color="auto"/>
        <w:bottom w:val="none" w:sz="0" w:space="0" w:color="auto"/>
        <w:right w:val="none" w:sz="0" w:space="0" w:color="auto"/>
      </w:divBdr>
    </w:div>
    <w:div w:id="198312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C05BF-6C8C-4D2C-98D3-7EC4834DA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189</Pages>
  <Words>82640</Words>
  <Characters>471051</Characters>
  <Application>Microsoft Office Word</Application>
  <DocSecurity>0</DocSecurity>
  <Lines>3925</Lines>
  <Paragraphs>1105</Paragraphs>
  <ScaleCrop>false</ScaleCrop>
  <HeadingPairs>
    <vt:vector size="2" baseType="variant">
      <vt:variant>
        <vt:lpstr>Название</vt:lpstr>
      </vt:variant>
      <vt:variant>
        <vt:i4>1</vt:i4>
      </vt:variant>
    </vt:vector>
  </HeadingPairs>
  <TitlesOfParts>
    <vt:vector size="1" baseType="lpstr">
      <vt:lpstr>ПРОТОКОЛ № 26</vt:lpstr>
    </vt:vector>
  </TitlesOfParts>
  <Company>Организация</Company>
  <LinksUpToDate>false</LinksUpToDate>
  <CharactersWithSpaces>552586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26</dc:title>
  <dc:creator>FuckYouBill</dc:creator>
  <cp:lastModifiedBy>АСП Мраково</cp:lastModifiedBy>
  <cp:revision>2</cp:revision>
  <cp:lastPrinted>2015-08-26T04:29:00Z</cp:lastPrinted>
  <dcterms:created xsi:type="dcterms:W3CDTF">2025-11-01T10:56:00Z</dcterms:created>
  <dcterms:modified xsi:type="dcterms:W3CDTF">2025-11-01T10:56:00Z</dcterms:modified>
</cp:coreProperties>
</file>