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F8" w:rsidRPr="0012689B" w:rsidRDefault="00232FF8" w:rsidP="00232FF8">
      <w:pPr>
        <w:spacing w:after="1" w:line="280" w:lineRule="atLeast"/>
        <w:ind w:left="540"/>
        <w:jc w:val="both"/>
        <w:rPr>
          <w:b/>
          <w:sz w:val="28"/>
        </w:rPr>
      </w:pPr>
      <w:r>
        <w:rPr>
          <w:b/>
          <w:sz w:val="28"/>
        </w:rPr>
        <w:t xml:space="preserve">                  </w:t>
      </w:r>
      <w:r w:rsidRPr="0012689B">
        <w:rPr>
          <w:b/>
          <w:sz w:val="28"/>
        </w:rPr>
        <w:t xml:space="preserve">Федеральный </w:t>
      </w:r>
      <w:hyperlink r:id="rId6" w:history="1">
        <w:r w:rsidRPr="0012689B">
          <w:rPr>
            <w:b/>
            <w:color w:val="0000FF"/>
            <w:sz w:val="28"/>
          </w:rPr>
          <w:t>закон</w:t>
        </w:r>
      </w:hyperlink>
      <w:r w:rsidRPr="0012689B">
        <w:rPr>
          <w:b/>
          <w:sz w:val="28"/>
        </w:rPr>
        <w:t xml:space="preserve"> от 01.03.2020 N 35-ФЗ</w:t>
      </w:r>
    </w:p>
    <w:p w:rsidR="00232FF8" w:rsidRPr="0012689B" w:rsidRDefault="00232FF8" w:rsidP="00232FF8">
      <w:pPr>
        <w:spacing w:after="1" w:line="280" w:lineRule="atLeast"/>
        <w:ind w:left="540"/>
        <w:jc w:val="both"/>
        <w:rPr>
          <w:b/>
        </w:rPr>
      </w:pPr>
      <w:r w:rsidRPr="0012689B">
        <w:rPr>
          <w:b/>
          <w:sz w:val="28"/>
        </w:rPr>
        <w:t>"О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капитала"</w:t>
      </w:r>
    </w:p>
    <w:p w:rsidR="00232FF8" w:rsidRDefault="00232FF8" w:rsidP="00232FF8">
      <w:pPr>
        <w:spacing w:after="1" w:line="280" w:lineRule="atLeast"/>
        <w:ind w:firstLine="540"/>
        <w:jc w:val="both"/>
      </w:pP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 w:rsidRPr="0012689B">
        <w:rPr>
          <w:sz w:val="28"/>
        </w:rPr>
        <w:t xml:space="preserve">Принят закон о возможности направлении </w:t>
      </w:r>
      <w:proofErr w:type="spellStart"/>
      <w:r w:rsidRPr="0012689B">
        <w:rPr>
          <w:sz w:val="28"/>
        </w:rPr>
        <w:t>маткапитала</w:t>
      </w:r>
      <w:proofErr w:type="spellEnd"/>
      <w:r w:rsidRPr="0012689B">
        <w:rPr>
          <w:sz w:val="28"/>
        </w:rPr>
        <w:t xml:space="preserve"> на строительство жилого дома на садовом участке и новых мерах поддержки семей при рождении (усыновлении) первого ребенка</w:t>
      </w:r>
      <w:r>
        <w:rPr>
          <w:sz w:val="28"/>
        </w:rPr>
        <w:t>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Ранее строительство жилого дома было возможно только на земельном участке, предоставленном для ИЖС. В настоящее время такое строительство возможно в том числе и на садовом земельном участке.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В этой связи законом предусмотрена возможность направления части средств </w:t>
      </w:r>
      <w:proofErr w:type="spellStart"/>
      <w:r>
        <w:rPr>
          <w:sz w:val="28"/>
        </w:rPr>
        <w:t>маткапитала</w:t>
      </w:r>
      <w:proofErr w:type="spellEnd"/>
      <w:r>
        <w:rPr>
          <w:sz w:val="28"/>
        </w:rPr>
        <w:t xml:space="preserve"> на строительство (реконструкцию) либо на компенсацию затрат на построенный объект ИЖС на садовом земельном участке.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Кроме того, законом установлено право на дополнительные меры господдержки женщин, родивших (усыновивших) первого ребенка, начиная с 1 января 2020 года, а также мужчин - усыновителей первого ребенка, не воспользовавшихся ранее мерами дополнительной господдержки, если решение суда об усыновлении вступило в силу начиная с 1 января 2020 года.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Законом также предусматривается введение дифференцированного размера </w:t>
      </w:r>
      <w:proofErr w:type="spellStart"/>
      <w:r>
        <w:rPr>
          <w:sz w:val="28"/>
        </w:rPr>
        <w:t>маткапитала</w:t>
      </w:r>
      <w:proofErr w:type="spellEnd"/>
      <w:r>
        <w:rPr>
          <w:sz w:val="28"/>
        </w:rPr>
        <w:t>, в зависимости от рождения (усыновления) первого, второго, третьего или последующих детей.</w:t>
      </w: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382EDA" w:rsidRDefault="00382EDA" w:rsidP="00382EDA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382EDA" w:rsidRDefault="00382EDA" w:rsidP="00232FF8">
      <w:pPr>
        <w:spacing w:after="1" w:line="280" w:lineRule="atLeast"/>
        <w:ind w:firstLine="540"/>
        <w:jc w:val="both"/>
      </w:pPr>
    </w:p>
    <w:p w:rsidR="00232FF8" w:rsidRDefault="00232FF8" w:rsidP="00232FF8">
      <w:pPr>
        <w:spacing w:after="1" w:line="280" w:lineRule="atLeast"/>
        <w:ind w:left="540"/>
        <w:jc w:val="both"/>
        <w:rPr>
          <w:b/>
          <w:sz w:val="28"/>
        </w:rPr>
      </w:pPr>
    </w:p>
    <w:p w:rsidR="00232FF8" w:rsidRDefault="00232FF8" w:rsidP="00232FF8">
      <w:pPr>
        <w:spacing w:after="1" w:line="280" w:lineRule="atLeast"/>
        <w:ind w:firstLine="540"/>
        <w:jc w:val="both"/>
      </w:pPr>
    </w:p>
    <w:p w:rsidR="00232FF8" w:rsidRDefault="00232FF8" w:rsidP="00232FF8">
      <w:pPr>
        <w:spacing w:after="1" w:line="280" w:lineRule="atLeast"/>
        <w:ind w:firstLine="540"/>
        <w:jc w:val="both"/>
        <w:outlineLvl w:val="0"/>
        <w:rPr>
          <w:b/>
          <w:sz w:val="28"/>
        </w:rPr>
      </w:pPr>
    </w:p>
    <w:p w:rsidR="003A381E" w:rsidRDefault="003A381E">
      <w:bookmarkStart w:id="0" w:name="_GoBack"/>
      <w:bookmarkEnd w:id="0"/>
    </w:p>
    <w:sectPr w:rsidR="003A381E" w:rsidSect="00382EDA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934" w:rsidRDefault="006A2934">
      <w:r>
        <w:separator/>
      </w:r>
    </w:p>
  </w:endnote>
  <w:endnote w:type="continuationSeparator" w:id="0">
    <w:p w:rsidR="006A2934" w:rsidRDefault="006A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934" w:rsidRDefault="006A2934">
      <w:r>
        <w:separator/>
      </w:r>
    </w:p>
  </w:footnote>
  <w:footnote w:type="continuationSeparator" w:id="0">
    <w:p w:rsidR="006A2934" w:rsidRDefault="006A2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A3" w:rsidRDefault="006A2934">
    <w:pPr>
      <w:pStyle w:val="a3"/>
      <w:jc w:val="center"/>
    </w:pPr>
  </w:p>
  <w:p w:rsidR="00D72182" w:rsidRDefault="006A29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7"/>
    <w:rsid w:val="00077AE9"/>
    <w:rsid w:val="00232FF8"/>
    <w:rsid w:val="003177B1"/>
    <w:rsid w:val="003754AC"/>
    <w:rsid w:val="00382EDA"/>
    <w:rsid w:val="003A381E"/>
    <w:rsid w:val="003D3673"/>
    <w:rsid w:val="006A2934"/>
    <w:rsid w:val="008E7007"/>
    <w:rsid w:val="00B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681-6155-40A3-BE92-67E41DF6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C1685A6E4FE778F274F5D654C4D1173124AC4AB62A26D778C9C5E7CDC67BB3F765FF0E8869A30A094A862F48N100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2020-03-18T12:28:00Z</dcterms:created>
  <dcterms:modified xsi:type="dcterms:W3CDTF">2020-06-29T06:25:00Z</dcterms:modified>
</cp:coreProperties>
</file>