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02.12.2019 N 404-ФЗ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отдельные законодательные акты Российской Федерации"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Несанкционированное нахождение беспилотных воздушных судов в отдельных зонах воздушного пространства будет пресекаться, вплоть до их уничтожения.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направлен на обеспечение общественной безопасности, защиту жизни и здоровья граждан в местах проведения массовых и публичных мероприятий, защищенность важных государственных объектов от противоправного использования беспилотных воздушных судов.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13.12.2019.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FD" w:rsidRDefault="002B06FD" w:rsidP="0071300F">
      <w:r>
        <w:separator/>
      </w:r>
    </w:p>
  </w:endnote>
  <w:endnote w:type="continuationSeparator" w:id="0">
    <w:p w:rsidR="002B06FD" w:rsidRDefault="002B06FD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FD" w:rsidRDefault="002B06FD" w:rsidP="0071300F">
      <w:r>
        <w:separator/>
      </w:r>
    </w:p>
  </w:footnote>
  <w:footnote w:type="continuationSeparator" w:id="0">
    <w:p w:rsidR="002B06FD" w:rsidRDefault="002B06FD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2B06FD"/>
    <w:rsid w:val="00662059"/>
    <w:rsid w:val="0071300F"/>
    <w:rsid w:val="007362BC"/>
    <w:rsid w:val="008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66AB1FE3014BD2BBEB6E39E97EB9110D678DB8DD34C676438AB4AB01A92B62A2DC0BA0B4C6EFF0C31B4958A1H0fD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2020-06-29T06:48:00Z</dcterms:modified>
</cp:coreProperties>
</file>