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205CA3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r>
        <w:rPr>
          <w:b/>
          <w:sz w:val="28"/>
        </w:rPr>
        <w:t xml:space="preserve">                    </w:t>
      </w:r>
      <w:r w:rsidRPr="00205CA3">
        <w:rPr>
          <w:b/>
          <w:sz w:val="28"/>
        </w:rPr>
        <w:t xml:space="preserve">Федеральный </w:t>
      </w:r>
      <w:hyperlink r:id="rId6" w:history="1">
        <w:r w:rsidRPr="00205CA3">
          <w:rPr>
            <w:b/>
            <w:color w:val="0000FF"/>
            <w:sz w:val="28"/>
          </w:rPr>
          <w:t>закон</w:t>
        </w:r>
      </w:hyperlink>
      <w:r w:rsidRPr="00205CA3">
        <w:rPr>
          <w:b/>
          <w:sz w:val="28"/>
        </w:rPr>
        <w:t xml:space="preserve"> от 01.03.2020 N 45-ФЗ</w:t>
      </w:r>
    </w:p>
    <w:p w:rsidR="00232FF8" w:rsidRPr="00205CA3" w:rsidRDefault="00232FF8" w:rsidP="00232FF8">
      <w:pPr>
        <w:spacing w:after="1" w:line="280" w:lineRule="atLeast"/>
        <w:ind w:left="540"/>
        <w:jc w:val="both"/>
        <w:rPr>
          <w:b/>
        </w:rPr>
      </w:pPr>
      <w:r w:rsidRPr="00205CA3">
        <w:rPr>
          <w:b/>
          <w:sz w:val="28"/>
        </w:rPr>
        <w:t>"О внесении изменений в статьи 51 и 52 Федерального закона "Об образовании в Российской Федерации"</w:t>
      </w: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205CA3">
        <w:rPr>
          <w:sz w:val="28"/>
        </w:rPr>
        <w:t>Уточнен порядок предоставления мер соц</w:t>
      </w:r>
      <w:r>
        <w:rPr>
          <w:sz w:val="28"/>
        </w:rPr>
        <w:t xml:space="preserve">иальной </w:t>
      </w:r>
      <w:r w:rsidRPr="00205CA3">
        <w:rPr>
          <w:sz w:val="28"/>
        </w:rPr>
        <w:t>поддержки руководителям образовательных организаций и их структурных подразделений, их заместителям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Установлено, что размер, условия и порядок возмещения расходов, связанных с предоставлением компенсации расходов на оплату жилых помещений, отопления и освещения проживающим и работающим в сельских населенных пунктах, рабочих поселках (поселках городского типа) руководителям федеральных государственных образовательных организаций (их структурных подразделений), а также их заместителям устанавливаются Правительством РФ, а руководителям образовательных организаций субъектов РФ, их заместителям, руководителям муниципальных образовательных организаций, их заместителям, руководителям структурных подразделений указанных образовательных организаций и их заместителям - законодательством субъектов РФ.</w:t>
      </w:r>
    </w:p>
    <w:p w:rsidR="00232FF8" w:rsidRDefault="00232FF8" w:rsidP="00232FF8">
      <w:pPr>
        <w:spacing w:after="1" w:line="280" w:lineRule="atLeast"/>
        <w:ind w:firstLine="540"/>
        <w:jc w:val="both"/>
      </w:pPr>
      <w:r>
        <w:rPr>
          <w:sz w:val="28"/>
        </w:rPr>
        <w:t>Ранее Федеральный закон "Об образовании в Российской Федерации" регламентировал предоставление мер социальной поддержки данным категориям работников только федеральных государственных образовательных организаций в порядке, утвержденном Правительством РФ.</w:t>
      </w:r>
    </w:p>
    <w:p w:rsidR="00232FF8" w:rsidRDefault="00232FF8" w:rsidP="00232FF8">
      <w:pPr>
        <w:spacing w:after="1" w:line="280" w:lineRule="atLeast"/>
        <w:ind w:left="540"/>
        <w:jc w:val="both"/>
        <w:rPr>
          <w:sz w:val="28"/>
        </w:rPr>
      </w:pPr>
      <w:r w:rsidRPr="00BC3B05">
        <w:rPr>
          <w:sz w:val="28"/>
        </w:rPr>
        <w:t>Федеральный закон действует с 12.03.2020.</w:t>
      </w: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75" w:rsidRDefault="00630375">
      <w:r>
        <w:separator/>
      </w:r>
    </w:p>
  </w:endnote>
  <w:endnote w:type="continuationSeparator" w:id="0">
    <w:p w:rsidR="00630375" w:rsidRDefault="0063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75" w:rsidRDefault="00630375">
      <w:r>
        <w:separator/>
      </w:r>
    </w:p>
  </w:footnote>
  <w:footnote w:type="continuationSeparator" w:id="0">
    <w:p w:rsidR="00630375" w:rsidRDefault="0063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630375">
    <w:pPr>
      <w:pStyle w:val="a3"/>
      <w:jc w:val="center"/>
    </w:pPr>
  </w:p>
  <w:p w:rsidR="00D72182" w:rsidRDefault="006303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630375"/>
    <w:rsid w:val="008E7007"/>
    <w:rsid w:val="00F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091C9ADFEBAB6FA1851F47F3E759AFF0186508588994DD93DFA9328C334F894E2898E46906929E26BA67609H323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2020-06-29T06:26:00Z</dcterms:modified>
</cp:coreProperties>
</file>