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472-ФЗ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Градостроительный кодекс Российской Федерации и отдельные законодательные акты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разрешения на строительство сокращен с 7 до 5 рабочих дней, срок предоставления градостроительного плана земельного участка - с 20 до 14 дней.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28.12.2019.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17" w:rsidRDefault="00BC7F17" w:rsidP="0071300F">
      <w:r>
        <w:separator/>
      </w:r>
    </w:p>
  </w:endnote>
  <w:endnote w:type="continuationSeparator" w:id="0">
    <w:p w:rsidR="00BC7F17" w:rsidRDefault="00BC7F17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17" w:rsidRDefault="00BC7F17" w:rsidP="0071300F">
      <w:r>
        <w:separator/>
      </w:r>
    </w:p>
  </w:footnote>
  <w:footnote w:type="continuationSeparator" w:id="0">
    <w:p w:rsidR="00BC7F17" w:rsidRDefault="00BC7F17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5661FB"/>
    <w:rsid w:val="00662059"/>
    <w:rsid w:val="0071300F"/>
    <w:rsid w:val="007362BC"/>
    <w:rsid w:val="00B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9893EF297A5358B0237B8CA7AB28F391F4156C67EBF85242E58145CE036BBA42416865D74C44B6D9D25F6EA8aAg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2020-06-29T06:51:00Z</dcterms:modified>
</cp:coreProperties>
</file>