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41" w:rsidRPr="00CF1257" w:rsidRDefault="00AB6C41" w:rsidP="00CF1257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F1257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bookmarkEnd w:id="0"/>
      <w:r w:rsidRPr="00CF1257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(с изменениями на 21 октября 2013 года)</w:t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Об антикоррупционной экспертизе нормативных правовых актов и проектов нормативных правовых актов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(с изменениями на 21 октября 2013 года)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Документ с изменениями, внесенными: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22.11.2011) (о порядке вступления в силу см. </w:t>
      </w:r>
      <w:hyperlink r:id="rId5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статью 27 Федерального закона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);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октября 2013 года N 279-ФЗ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21.10.2013).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Принят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3 июля 2009 года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Одобрен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7 июля 2009 года</w:t>
      </w:r>
    </w:p>
    <w:p w:rsidR="00AB6C41" w:rsidRPr="00CF1257" w:rsidRDefault="00AB6C41" w:rsidP="00CF125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Статья 1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Статья 2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2) оценка нормативного правового акта во взаимосвязи с другими нормативными правовыми актами;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Статья 3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нормативных правовых актов (проектов нормативных правовых актов) проводится: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1) прокуратурой Российской Федерации - в соответствии с настоящим Федеральным законом и </w:t>
      </w:r>
      <w:hyperlink r:id="rId7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"О прокуратуре Российской Федерации"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1) прав, свобод и обязанностей человека и гражданина;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3 декабря 2011 года </w:t>
      </w:r>
      <w:hyperlink r:id="rId8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; в редакции, введенной в действие с 1 ноября 2013 года </w:t>
      </w:r>
      <w:hyperlink r:id="rId9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октября 2013 года N 279-ФЗ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*</w:t>
      </w:r>
      <w:hyperlink r:id="rId10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3.4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(Пункт в редакции, введенной в действие с 3 декабря 2011 года </w:t>
      </w:r>
      <w:hyperlink r:id="rId11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2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3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4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Статья 4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1. Выявленные в нормативных правовых актах (проектах нормативных правовых актов) коррупциогенные факторы отражаются: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r:id="rId15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3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статьи 3 настоящего Федерального закона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заключение).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4_1. Заключения, составляемые при проведении антикоррупционной экспертизы в случаях, предусмотренных пунктом 3 </w:t>
      </w:r>
      <w:hyperlink r:id="rId17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3 настоящего Федерального закона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дополнительно включена с 3 декабря 2011 года </w:t>
      </w:r>
      <w:hyperlink r:id="rId18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5. Заключения, составляемые при проведении антикоррупционной экспертизы в случаях, предусмотренных пунктами 1, 2 и 4 </w:t>
      </w:r>
      <w:hyperlink r:id="rId19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3 настоящего Федерального закона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, носят рекомендательный характер и подлежат обязательному рассмотрению соответствующими органом, организацией или должностным лицом.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в редакции, введенной в действие с 3 декабря 2011 года </w:t>
      </w:r>
      <w:hyperlink r:id="rId20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в редакции, введенной в действие с 3 декабря 2011 года </w:t>
      </w:r>
      <w:hyperlink r:id="rId21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CF1257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Статья 5 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(Часть в редакции, введенной в действие с 3 декабря 2011 года </w:t>
      </w:r>
      <w:hyperlink r:id="rId22" w:history="1">
        <w:r w:rsidRPr="00CF1257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21 ноября 2011 года N 329-ФЗ</w:t>
        </w:r>
      </w:hyperlink>
      <w:r w:rsidRPr="00CF12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 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Pr="00CF1257" w:rsidRDefault="00AB6C41" w:rsidP="00CF125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t>Президент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Д.Медведев</w:t>
      </w:r>
    </w:p>
    <w:p w:rsidR="00AB6C41" w:rsidRPr="00CF1257" w:rsidRDefault="00AB6C41" w:rsidP="00CF12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Москва, Кремль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17 июля 2009 года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  <w:t>N 172-ФЗ</w:t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F125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AB6C41" w:rsidRDefault="00AB6C41"/>
    <w:sectPr w:rsidR="00AB6C41" w:rsidSect="0080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257"/>
    <w:rsid w:val="001C3B78"/>
    <w:rsid w:val="00204433"/>
    <w:rsid w:val="00615E98"/>
    <w:rsid w:val="00806824"/>
    <w:rsid w:val="00AB6C41"/>
    <w:rsid w:val="00CF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2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F1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CF1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12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25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Normal"/>
    <w:uiPriority w:val="99"/>
    <w:rsid w:val="00CF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CF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DefaultParagraphFont"/>
    <w:uiPriority w:val="99"/>
    <w:rsid w:val="00CF1257"/>
  </w:style>
  <w:style w:type="character" w:styleId="Hyperlink">
    <w:name w:val="Hyperlink"/>
    <w:basedOn w:val="DefaultParagraphFont"/>
    <w:uiPriority w:val="99"/>
    <w:semiHidden/>
    <w:rsid w:val="00CF1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2676" TargetMode="External"/><Relationship Id="rId13" Type="http://schemas.openxmlformats.org/officeDocument/2006/relationships/hyperlink" Target="http://docs.cntd.ru/document/902312676" TargetMode="External"/><Relationship Id="rId18" Type="http://schemas.openxmlformats.org/officeDocument/2006/relationships/hyperlink" Target="http://docs.cntd.ru/document/9023126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12676" TargetMode="External"/><Relationship Id="rId7" Type="http://schemas.openxmlformats.org/officeDocument/2006/relationships/hyperlink" Target="http://docs.cntd.ru/document/9004584" TargetMode="External"/><Relationship Id="rId12" Type="http://schemas.openxmlformats.org/officeDocument/2006/relationships/hyperlink" Target="http://docs.cntd.ru/document/902312676" TargetMode="External"/><Relationship Id="rId17" Type="http://schemas.openxmlformats.org/officeDocument/2006/relationships/hyperlink" Target="http://docs.cntd.ru/document/90216657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66573" TargetMode="External"/><Relationship Id="rId20" Type="http://schemas.openxmlformats.org/officeDocument/2006/relationships/hyperlink" Target="http://docs.cntd.ru/document/90231267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51340" TargetMode="External"/><Relationship Id="rId11" Type="http://schemas.openxmlformats.org/officeDocument/2006/relationships/hyperlink" Target="http://docs.cntd.ru/document/9023126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2312676" TargetMode="External"/><Relationship Id="rId15" Type="http://schemas.openxmlformats.org/officeDocument/2006/relationships/hyperlink" Target="http://docs.cntd.ru/document/9021665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66573" TargetMode="External"/><Relationship Id="rId19" Type="http://schemas.openxmlformats.org/officeDocument/2006/relationships/hyperlink" Target="http://docs.cntd.ru/document/902166573" TargetMode="External"/><Relationship Id="rId4" Type="http://schemas.openxmlformats.org/officeDocument/2006/relationships/hyperlink" Target="http://docs.cntd.ru/document/902312676" TargetMode="External"/><Relationship Id="rId9" Type="http://schemas.openxmlformats.org/officeDocument/2006/relationships/hyperlink" Target="http://docs.cntd.ru/document/499051340" TargetMode="External"/><Relationship Id="rId14" Type="http://schemas.openxmlformats.org/officeDocument/2006/relationships/hyperlink" Target="http://docs.cntd.ru/document/902312676" TargetMode="External"/><Relationship Id="rId22" Type="http://schemas.openxmlformats.org/officeDocument/2006/relationships/hyperlink" Target="http://docs.cntd.ru/document/90231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2087</Words>
  <Characters>11898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антикоррупционной экспертизе нормативных правовых актов и проектов нормативных правовых актов (с изменениями на 21 октября 2013 года)</dc:title>
  <dc:subject/>
  <dc:creator>Борис</dc:creator>
  <cp:keywords/>
  <dc:description/>
  <cp:lastModifiedBy>Forte</cp:lastModifiedBy>
  <cp:revision>2</cp:revision>
  <dcterms:created xsi:type="dcterms:W3CDTF">2018-10-19T13:13:00Z</dcterms:created>
  <dcterms:modified xsi:type="dcterms:W3CDTF">2018-10-19T13:13:00Z</dcterms:modified>
</cp:coreProperties>
</file>